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RESOLUCIÓN DE LA SALA COLEGIADA</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JUNTA DE APELACIONES DE RECLAMOS DE USUARIOS</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ORGANISMO SUPERVISOR DE LA INVERSIÓN</w:t>
      </w:r>
    </w:p>
    <w:p w:rsidR="00534046" w:rsidRPr="00441FE7" w:rsidRDefault="00441FE7" w:rsidP="00441FE7">
      <w:pPr>
        <w:pStyle w:val="Sangradetextonormal"/>
        <w:ind w:left="0" w:firstLine="0"/>
        <w:jc w:val="center"/>
        <w:rPr>
          <w:rFonts w:asciiTheme="minorHAnsi" w:hAnsiTheme="minorHAnsi" w:cs="Calibri"/>
          <w:b/>
          <w:snapToGrid w:val="0"/>
          <w:color w:val="auto"/>
          <w:sz w:val="28"/>
          <w:szCs w:val="28"/>
          <w:lang w:eastAsia="x-none"/>
        </w:rPr>
      </w:pPr>
      <w:r w:rsidRPr="00441FE7">
        <w:rPr>
          <w:rFonts w:asciiTheme="minorHAnsi" w:hAnsiTheme="minorHAnsi" w:cs="Calibri"/>
          <w:b/>
          <w:snapToGrid w:val="0"/>
          <w:color w:val="auto"/>
          <w:sz w:val="28"/>
          <w:szCs w:val="28"/>
          <w:lang w:eastAsia="x-none"/>
        </w:rPr>
        <w:t>EN ENERGÍA Y MINERÍA</w:t>
      </w:r>
    </w:p>
    <w:p w:rsidR="00534046" w:rsidRPr="00C031EC" w:rsidRDefault="00534046" w:rsidP="00693170">
      <w:pPr>
        <w:pStyle w:val="Sangradetextonormal"/>
        <w:ind w:left="0" w:firstLine="0"/>
        <w:jc w:val="center"/>
        <w:rPr>
          <w:rFonts w:ascii="Calibri" w:hAnsi="Calibri" w:cs="Calibri"/>
          <w:b/>
          <w:color w:val="auto"/>
          <w:sz w:val="28"/>
          <w:szCs w:val="22"/>
          <w:lang w:val="pt-BR"/>
        </w:rPr>
      </w:pPr>
      <w:r w:rsidRPr="00C031EC">
        <w:rPr>
          <w:rFonts w:ascii="Calibri" w:hAnsi="Calibri" w:cs="Calibri"/>
          <w:b/>
          <w:color w:val="auto"/>
          <w:sz w:val="28"/>
          <w:szCs w:val="22"/>
          <w:lang w:val="pt-BR"/>
        </w:rPr>
        <w:t>OSINERGMIN N</w:t>
      </w:r>
      <w:r w:rsidR="002E2C19" w:rsidRPr="00C031EC">
        <w:rPr>
          <w:rFonts w:ascii="Calibri" w:hAnsi="Calibri" w:cs="Calibri"/>
          <w:b/>
          <w:color w:val="auto"/>
          <w:sz w:val="28"/>
          <w:szCs w:val="22"/>
          <w:lang w:val="pt-BR"/>
        </w:rPr>
        <w:t>°</w:t>
      </w:r>
      <w:r w:rsidR="00926BAA" w:rsidRPr="00C031EC">
        <w:rPr>
          <w:rFonts w:ascii="Calibri" w:hAnsi="Calibri" w:cs="Calibri"/>
          <w:b/>
          <w:color w:val="auto"/>
          <w:sz w:val="28"/>
          <w:szCs w:val="22"/>
          <w:lang w:val="pt-BR"/>
        </w:rPr>
        <w:t xml:space="preserve"> </w:t>
      </w:r>
      <w:r w:rsidR="00490942" w:rsidRPr="00675D1F">
        <w:rPr>
          <w:rFonts w:ascii="Calibri" w:hAnsi="Calibri" w:cs="Calibri"/>
          <w:b/>
          <w:color w:val="auto"/>
          <w:sz w:val="28"/>
          <w:szCs w:val="22"/>
          <w:lang w:val="es-ES"/>
        </w:rPr>
        <w:fldChar w:fldCharType="begin"/>
      </w:r>
      <w:r w:rsidR="00490942" w:rsidRPr="00C031EC">
        <w:rPr>
          <w:rFonts w:ascii="Calibri" w:hAnsi="Calibri" w:cs="Calibri"/>
          <w:b/>
          <w:color w:val="auto"/>
          <w:sz w:val="28"/>
          <w:szCs w:val="22"/>
          <w:lang w:val="pt-BR"/>
        </w:rPr>
        <w:instrText xml:space="preserve"> MERGEFIELD  OSINUMERO  \* MERGEFORMAT </w:instrText>
      </w:r>
      <w:r w:rsidR="00490942" w:rsidRPr="00675D1F">
        <w:rPr>
          <w:rFonts w:ascii="Calibri" w:hAnsi="Calibri" w:cs="Calibri"/>
          <w:b/>
          <w:color w:val="auto"/>
          <w:sz w:val="28"/>
          <w:szCs w:val="22"/>
          <w:lang w:val="es-ES"/>
        </w:rPr>
        <w:fldChar w:fldCharType="separate"/>
      </w:r>
      <w:r w:rsidR="00490942" w:rsidRPr="00C031EC">
        <w:rPr>
          <w:rFonts w:ascii="Calibri" w:hAnsi="Calibri" w:cs="Calibri"/>
          <w:b/>
          <w:noProof/>
          <w:color w:val="auto"/>
          <w:sz w:val="28"/>
          <w:szCs w:val="22"/>
          <w:lang w:val="pt-BR"/>
        </w:rPr>
        <w:t>«OSINUMERO»</w:t>
      </w:r>
      <w:r w:rsidR="00490942" w:rsidRPr="00675D1F">
        <w:rPr>
          <w:rFonts w:ascii="Calibri" w:hAnsi="Calibri" w:cs="Calibri"/>
          <w:b/>
          <w:color w:val="auto"/>
          <w:sz w:val="28"/>
          <w:szCs w:val="22"/>
          <w:lang w:val="es-ES"/>
        </w:rPr>
        <w:fldChar w:fldCharType="end"/>
      </w:r>
    </w:p>
    <w:p w:rsidR="00534046" w:rsidRPr="00EB1C58" w:rsidRDefault="00534046" w:rsidP="00817DF8">
      <w:pPr>
        <w:pStyle w:val="Sangradetextonormal"/>
        <w:ind w:left="0" w:firstLine="0"/>
        <w:jc w:val="right"/>
        <w:rPr>
          <w:rFonts w:ascii="Calibri" w:hAnsi="Calibri" w:cs="Calibri"/>
          <w:b/>
          <w:color w:val="auto"/>
          <w:sz w:val="22"/>
          <w:szCs w:val="22"/>
          <w:lang w:val="pt-BR"/>
        </w:rPr>
      </w:pPr>
    </w:p>
    <w:p w:rsidR="00EB1C58" w:rsidRPr="00EB1C58" w:rsidRDefault="00EB1C58" w:rsidP="00EB1C58">
      <w:pPr>
        <w:jc w:val="right"/>
        <w:rPr>
          <w:rFonts w:ascii="Calibri" w:hAnsi="Calibri" w:cs="Calibri"/>
          <w:sz w:val="22"/>
          <w:szCs w:val="22"/>
        </w:rPr>
      </w:pPr>
      <w:r w:rsidRPr="00EB1C58">
        <w:rPr>
          <w:rFonts w:ascii="Calibri" w:hAnsi="Calibri" w:cs="Calibri"/>
          <w:sz w:val="22"/>
          <w:szCs w:val="22"/>
        </w:rPr>
        <w:t xml:space="preserve">Lima, </w:t>
      </w:r>
      <w:r w:rsidRPr="00EB1C58">
        <w:rPr>
          <w:rFonts w:ascii="Calibri" w:hAnsi="Calibri" w:cs="Calibri"/>
          <w:sz w:val="22"/>
          <w:szCs w:val="22"/>
        </w:rPr>
        <w:fldChar w:fldCharType="begin"/>
      </w:r>
      <w:r w:rsidRPr="00EB1C58">
        <w:rPr>
          <w:rFonts w:ascii="Calibri" w:hAnsi="Calibri" w:cs="Calibri"/>
          <w:sz w:val="22"/>
          <w:szCs w:val="22"/>
        </w:rPr>
        <w:instrText xml:space="preserve"> MERGEFIELD  OSIFECHA  \* MERGEFORMAT </w:instrText>
      </w:r>
      <w:r w:rsidRPr="00EB1C58">
        <w:rPr>
          <w:rFonts w:ascii="Calibri" w:hAnsi="Calibri" w:cs="Calibri"/>
          <w:sz w:val="22"/>
          <w:szCs w:val="22"/>
        </w:rPr>
        <w:fldChar w:fldCharType="separate"/>
      </w:r>
      <w:r w:rsidRPr="00EB1C58">
        <w:rPr>
          <w:rFonts w:ascii="Calibri" w:hAnsi="Calibri" w:cs="Calibri"/>
          <w:noProof/>
          <w:sz w:val="22"/>
          <w:szCs w:val="22"/>
        </w:rPr>
        <w:t>«OSIFECHA»</w:t>
      </w:r>
      <w:r w:rsidRPr="00EB1C58">
        <w:rPr>
          <w:rFonts w:ascii="Calibri" w:hAnsi="Calibri" w:cs="Calibri"/>
          <w:sz w:val="22"/>
          <w:szCs w:val="22"/>
        </w:rPr>
        <w:fldChar w:fldCharType="end"/>
      </w:r>
    </w:p>
    <w:p w:rsidR="007D54E0" w:rsidRPr="00946097" w:rsidRDefault="007D54E0" w:rsidP="007D54E0">
      <w:pPr>
        <w:jc w:val="right"/>
        <w:rPr>
          <w:rFonts w:asciiTheme="minorHAnsi" w:hAnsiTheme="minorHAnsi" w:cstheme="minorHAnsi"/>
          <w:sz w:val="22"/>
          <w:szCs w:val="22"/>
        </w:rPr>
      </w:pPr>
    </w:p>
    <w:p w:rsid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Expediente: </w:t>
      </w:r>
      <w:proofErr w:type="gramStart"/>
      <w:r w:rsidR="006C7FE7">
        <w:rPr>
          <w:rFonts w:asciiTheme="minorHAnsi" w:eastAsia="Times New Roman" w:hAnsiTheme="minorHAnsi" w:cstheme="minorHAnsi"/>
          <w:b/>
          <w:sz w:val="22"/>
          <w:szCs w:val="22"/>
        </w:rPr>
        <w:t>{{ expediente</w:t>
      </w:r>
      <w:proofErr w:type="gramEnd"/>
      <w:r w:rsidR="006C7FE7">
        <w:rPr>
          <w:rFonts w:asciiTheme="minorHAnsi" w:eastAsia="Times New Roman" w:hAnsiTheme="minorHAnsi" w:cstheme="minorHAnsi"/>
          <w:b/>
          <w:sz w:val="22"/>
          <w:szCs w:val="22"/>
        </w:rPr>
        <w:t xml:space="preserve"> }}</w:t>
      </w:r>
      <w:r w:rsidRPr="008551D0">
        <w:rPr>
          <w:rFonts w:asciiTheme="minorHAnsi" w:eastAsia="Times New Roman" w:hAnsiTheme="minorHAnsi" w:cstheme="minorHAnsi"/>
          <w:b/>
          <w:sz w:val="22"/>
          <w:szCs w:val="22"/>
        </w:rPr>
        <w:t xml:space="preserve"> </w:t>
      </w:r>
      <w:r w:rsidR="006C7FE7">
        <w:rPr>
          <w:rFonts w:asciiTheme="minorHAnsi" w:eastAsia="Times New Roman" w:hAnsiTheme="minorHAnsi" w:cstheme="minorHAnsi"/>
          <w:b/>
          <w:sz w:val="22"/>
          <w:szCs w:val="22"/>
        </w:rPr>
        <w:t>–</w:t>
      </w:r>
      <w:r w:rsidRPr="008551D0">
        <w:rPr>
          <w:rFonts w:asciiTheme="minorHAnsi" w:eastAsia="Times New Roman" w:hAnsiTheme="minorHAnsi" w:cstheme="minorHAnsi"/>
          <w:b/>
          <w:sz w:val="22"/>
          <w:szCs w:val="22"/>
        </w:rPr>
        <w:t xml:space="preserve"> electrónico</w:t>
      </w:r>
    </w:p>
    <w:p w:rsidR="006C7FE7" w:rsidRDefault="006C7FE7"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Reclamante: </w:t>
      </w:r>
      <w:proofErr w:type="gramStart"/>
      <w:r>
        <w:rPr>
          <w:rFonts w:asciiTheme="minorHAnsi" w:eastAsia="Times New Roman" w:hAnsiTheme="minorHAnsi" w:cstheme="minorHAnsi"/>
          <w:sz w:val="22"/>
          <w:szCs w:val="22"/>
        </w:rPr>
        <w:t>{{ reclamante</w:t>
      </w:r>
      <w:proofErr w:type="gramEnd"/>
      <w:r>
        <w:rPr>
          <w:rFonts w:asciiTheme="minorHAnsi" w:eastAsia="Times New Roman" w:hAnsiTheme="minorHAnsi" w:cstheme="minorHAnsi"/>
          <w:sz w:val="22"/>
          <w:szCs w:val="22"/>
        </w:rPr>
        <w:t xml:space="preserve"> }}</w:t>
      </w:r>
    </w:p>
    <w:p w:rsid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Recurrente: </w:t>
      </w:r>
      <w:proofErr w:type="gramStart"/>
      <w:r w:rsidR="006C7FE7">
        <w:rPr>
          <w:rFonts w:asciiTheme="minorHAnsi" w:eastAsia="Times New Roman" w:hAnsiTheme="minorHAnsi" w:cstheme="minorHAnsi"/>
          <w:sz w:val="22"/>
          <w:szCs w:val="22"/>
        </w:rPr>
        <w:t>{{ recurrente</w:t>
      </w:r>
      <w:proofErr w:type="gramEnd"/>
      <w:r w:rsidR="006C7FE7">
        <w:rPr>
          <w:rFonts w:asciiTheme="minorHAnsi" w:eastAsia="Times New Roman" w:hAnsiTheme="minorHAnsi" w:cstheme="minorHAnsi"/>
          <w:sz w:val="22"/>
          <w:szCs w:val="22"/>
        </w:rPr>
        <w:t xml:space="preserve"> }}</w:t>
      </w:r>
    </w:p>
    <w:p w:rsidR="001D0A6B" w:rsidRDefault="001D0A6B" w:rsidP="008551D0">
      <w:pPr>
        <w:autoSpaceDE w:val="0"/>
        <w:autoSpaceDN w:val="0"/>
        <w:adjustRightInd w:val="0"/>
        <w:jc w:val="both"/>
        <w:rPr>
          <w:rFonts w:asciiTheme="minorHAnsi" w:eastAsia="Times New Roman" w:hAnsiTheme="minorHAnsi" w:cstheme="minorHAnsi"/>
          <w:sz w:val="22"/>
          <w:szCs w:val="22"/>
        </w:rPr>
      </w:pPr>
      <w:r>
        <w:rPr>
          <w:rFonts w:asciiTheme="minorHAnsi" w:hAnsiTheme="minorHAnsi" w:cstheme="minorHAnsi"/>
          <w:sz w:val="22"/>
          <w:szCs w:val="22"/>
          <w:lang w:val="es-PE"/>
        </w:rPr>
        <w:t>&lt;tercero&gt;</w:t>
      </w:r>
    </w:p>
    <w:p w:rsidR="007E7254" w:rsidRDefault="007E7254"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Tercero con interés: </w:t>
      </w:r>
      <w:r w:rsidR="00871299">
        <w:rPr>
          <w:rFonts w:ascii="Calibri" w:hAnsi="Calibri" w:cs="Calibri"/>
          <w:color w:val="000000"/>
          <w:sz w:val="22"/>
          <w:szCs w:val="22"/>
        </w:rPr>
        <w:t>[[ ]]</w:t>
      </w:r>
    </w:p>
    <w:p w:rsidR="001D0A6B" w:rsidRDefault="001D0A6B" w:rsidP="008551D0">
      <w:pPr>
        <w:autoSpaceDE w:val="0"/>
        <w:autoSpaceDN w:val="0"/>
        <w:adjustRightInd w:val="0"/>
        <w:jc w:val="both"/>
        <w:rPr>
          <w:rFonts w:asciiTheme="minorHAnsi" w:eastAsia="Times New Roman" w:hAnsiTheme="minorHAnsi" w:cstheme="minorHAnsi"/>
          <w:b/>
          <w:sz w:val="22"/>
          <w:szCs w:val="22"/>
        </w:rPr>
      </w:pPr>
      <w:r>
        <w:rPr>
          <w:rFonts w:asciiTheme="minorHAnsi" w:hAnsiTheme="minorHAnsi" w:cstheme="minorHAnsi"/>
          <w:sz w:val="22"/>
          <w:szCs w:val="22"/>
          <w:lang w:val="es-PE"/>
        </w:rPr>
        <w:t>&lt;/tercero&gt;</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Concesionaria: </w:t>
      </w:r>
      <w:proofErr w:type="gramStart"/>
      <w:r w:rsidR="00F56BB5">
        <w:rPr>
          <w:rFonts w:asciiTheme="minorHAnsi" w:eastAsia="Times New Roman" w:hAnsiTheme="minorHAnsi" w:cstheme="minorHAnsi"/>
          <w:sz w:val="22"/>
          <w:szCs w:val="22"/>
        </w:rPr>
        <w:t>{{ concesionaria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Materia: </w:t>
      </w:r>
      <w:proofErr w:type="gramStart"/>
      <w:r w:rsidR="00F56BB5">
        <w:rPr>
          <w:rFonts w:asciiTheme="minorHAnsi" w:eastAsia="Times New Roman" w:hAnsiTheme="minorHAnsi" w:cstheme="minorHAnsi"/>
          <w:sz w:val="22"/>
          <w:szCs w:val="22"/>
        </w:rPr>
        <w:t>{{ materia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Número de suministro: </w:t>
      </w:r>
      <w:proofErr w:type="gramStart"/>
      <w:r w:rsidR="00F56BB5">
        <w:rPr>
          <w:rFonts w:asciiTheme="minorHAnsi" w:eastAsia="Times New Roman" w:hAnsiTheme="minorHAnsi" w:cstheme="minorHAnsi"/>
          <w:sz w:val="22"/>
          <w:szCs w:val="22"/>
        </w:rPr>
        <w:t>{{ suministro</w:t>
      </w:r>
      <w:proofErr w:type="gramEnd"/>
      <w:r w:rsidR="00F56BB5">
        <w:rPr>
          <w:rFonts w:asciiTheme="minorHAnsi" w:eastAsia="Times New Roman" w:hAnsiTheme="minorHAnsi" w:cstheme="minorHAnsi"/>
          <w:sz w:val="22"/>
          <w:szCs w:val="22"/>
        </w:rPr>
        <w:t xml:space="preserve"> }}</w:t>
      </w:r>
    </w:p>
    <w:p w:rsidR="00F56BB5" w:rsidRPr="00F56BB5" w:rsidRDefault="001222B0"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Ubicación del suministro y </w:t>
      </w:r>
      <w:r w:rsidR="0085043A">
        <w:rPr>
          <w:rFonts w:asciiTheme="minorHAnsi" w:eastAsia="Times New Roman" w:hAnsiTheme="minorHAnsi" w:cstheme="minorHAnsi"/>
          <w:b/>
          <w:sz w:val="22"/>
          <w:szCs w:val="22"/>
        </w:rPr>
        <w:t>d</w:t>
      </w:r>
      <w:r w:rsidR="00F56BB5">
        <w:rPr>
          <w:rFonts w:asciiTheme="minorHAnsi" w:eastAsia="Times New Roman" w:hAnsiTheme="minorHAnsi" w:cstheme="minorHAnsi"/>
          <w:b/>
          <w:sz w:val="22"/>
          <w:szCs w:val="22"/>
        </w:rPr>
        <w:t>omicilio real</w:t>
      </w:r>
      <w:r w:rsidR="00F56BB5" w:rsidRPr="008551D0">
        <w:rPr>
          <w:rFonts w:asciiTheme="minorHAnsi" w:eastAsia="Times New Roman" w:hAnsiTheme="minorHAnsi" w:cstheme="minorHAnsi"/>
          <w:b/>
          <w:sz w:val="22"/>
          <w:szCs w:val="22"/>
        </w:rPr>
        <w:t xml:space="preserve">: </w:t>
      </w:r>
      <w:proofErr w:type="gramStart"/>
      <w:r w:rsidR="00F56BB5">
        <w:rPr>
          <w:rFonts w:asciiTheme="minorHAnsi" w:eastAsia="Times New Roman" w:hAnsiTheme="minorHAnsi" w:cstheme="minorHAnsi"/>
          <w:sz w:val="22"/>
          <w:szCs w:val="22"/>
        </w:rPr>
        <w:t>{{</w:t>
      </w:r>
      <w:r w:rsidR="00FE0982">
        <w:rPr>
          <w:rFonts w:asciiTheme="minorHAnsi" w:eastAsia="Times New Roman" w:hAnsiTheme="minorHAnsi" w:cstheme="minorHAnsi"/>
          <w:sz w:val="22"/>
          <w:szCs w:val="22"/>
        </w:rPr>
        <w:t xml:space="preserve"> </w:t>
      </w:r>
      <w:proofErr w:type="spellStart"/>
      <w:r w:rsidR="00FE0982">
        <w:rPr>
          <w:rFonts w:asciiTheme="minorHAnsi" w:eastAsia="Times New Roman" w:hAnsiTheme="minorHAnsi" w:cstheme="minorHAnsi"/>
          <w:sz w:val="22"/>
          <w:szCs w:val="22"/>
        </w:rPr>
        <w:t>domicilio</w:t>
      </w:r>
      <w:r w:rsidR="00F56BB5">
        <w:rPr>
          <w:rFonts w:asciiTheme="minorHAnsi" w:eastAsia="Times New Roman" w:hAnsiTheme="minorHAnsi" w:cstheme="minorHAnsi"/>
          <w:sz w:val="22"/>
          <w:szCs w:val="22"/>
        </w:rPr>
        <w:t>real</w:t>
      </w:r>
      <w:proofErr w:type="spellEnd"/>
      <w:proofErr w:type="gramEnd"/>
      <w:r w:rsidR="00F56BB5">
        <w:rPr>
          <w:rFonts w:asciiTheme="minorHAnsi" w:eastAsia="Times New Roman" w:hAnsiTheme="minorHAnsi" w:cstheme="minorHAnsi"/>
          <w:sz w:val="22"/>
          <w:szCs w:val="22"/>
        </w:rPr>
        <w:t xml:space="preserve"> }}</w:t>
      </w:r>
    </w:p>
    <w:p w:rsidR="008551D0" w:rsidRDefault="00100D56"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Ubicación del suministro y d</w:t>
      </w:r>
      <w:r w:rsidR="008551D0" w:rsidRPr="008551D0">
        <w:rPr>
          <w:rFonts w:asciiTheme="minorHAnsi" w:eastAsia="Times New Roman" w:hAnsiTheme="minorHAnsi" w:cstheme="minorHAnsi"/>
          <w:b/>
          <w:sz w:val="22"/>
          <w:szCs w:val="22"/>
        </w:rPr>
        <w:t xml:space="preserve">omicilio procesal: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domicilioprocesal</w:t>
      </w:r>
      <w:proofErr w:type="spellEnd"/>
      <w:proofErr w:type="gramEnd"/>
      <w:r w:rsidR="00F56BB5">
        <w:rPr>
          <w:rFonts w:asciiTheme="minorHAnsi" w:eastAsia="Times New Roman" w:hAnsiTheme="minorHAnsi" w:cstheme="minorHAnsi"/>
          <w:sz w:val="22"/>
          <w:szCs w:val="22"/>
        </w:rPr>
        <w:t xml:space="preserve"> }}</w:t>
      </w:r>
    </w:p>
    <w:p w:rsidR="00B46BA8" w:rsidRPr="00B46BA8" w:rsidRDefault="00B46BA8"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Correo electrónico para notificaciones: </w:t>
      </w:r>
      <w:proofErr w:type="gramStart"/>
      <w:r w:rsidR="00F56BB5">
        <w:rPr>
          <w:rFonts w:asciiTheme="minorHAnsi" w:eastAsia="Times New Roman" w:hAnsiTheme="minorHAnsi" w:cstheme="minorHAnsi"/>
          <w:sz w:val="22"/>
          <w:szCs w:val="22"/>
        </w:rPr>
        <w:t>{{ correo</w:t>
      </w:r>
      <w:proofErr w:type="gramEnd"/>
      <w:r w:rsidR="00F56BB5">
        <w:rPr>
          <w:rFonts w:asciiTheme="minorHAnsi" w:eastAsia="Times New Roman" w:hAnsiTheme="minorHAnsi" w:cstheme="minorHAnsi"/>
          <w:sz w:val="22"/>
          <w:szCs w:val="22"/>
        </w:rPr>
        <w:t xml:space="preserve"> }}</w:t>
      </w:r>
    </w:p>
    <w:p w:rsidR="00534046" w:rsidRPr="00E34A1F" w:rsidRDefault="008551D0" w:rsidP="008551D0">
      <w:pPr>
        <w:autoSpaceDE w:val="0"/>
        <w:autoSpaceDN w:val="0"/>
        <w:adjustRightInd w:val="0"/>
        <w:jc w:val="both"/>
        <w:rPr>
          <w:rFonts w:ascii="Calibri" w:hAnsi="Calibri" w:cs="Calibri"/>
          <w:sz w:val="22"/>
          <w:szCs w:val="22"/>
          <w:lang w:val="es-PE"/>
        </w:rPr>
      </w:pPr>
      <w:r w:rsidRPr="008551D0">
        <w:rPr>
          <w:rFonts w:asciiTheme="minorHAnsi" w:eastAsia="Times New Roman" w:hAnsiTheme="minorHAnsi" w:cstheme="minorHAnsi"/>
          <w:b/>
          <w:sz w:val="22"/>
          <w:szCs w:val="22"/>
        </w:rPr>
        <w:t xml:space="preserve">Resolución impugnada: </w:t>
      </w:r>
      <w:r w:rsidRPr="008551D0">
        <w:rPr>
          <w:rFonts w:asciiTheme="minorHAnsi" w:eastAsia="Times New Roman" w:hAnsiTheme="minorHAnsi" w:cstheme="minorHAnsi"/>
          <w:sz w:val="22"/>
          <w:szCs w:val="22"/>
        </w:rPr>
        <w:t xml:space="preserve">N°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re</w:t>
      </w:r>
      <w:r w:rsidR="00FE0982">
        <w:rPr>
          <w:rFonts w:asciiTheme="minorHAnsi" w:eastAsia="Times New Roman" w:hAnsiTheme="minorHAnsi" w:cstheme="minorHAnsi"/>
          <w:sz w:val="22"/>
          <w:szCs w:val="22"/>
        </w:rPr>
        <w:t>solucio</w:t>
      </w:r>
      <w:r w:rsidR="00F56BB5">
        <w:rPr>
          <w:rFonts w:asciiTheme="minorHAnsi" w:eastAsia="Times New Roman" w:hAnsiTheme="minorHAnsi" w:cstheme="minorHAnsi"/>
          <w:sz w:val="22"/>
          <w:szCs w:val="22"/>
        </w:rPr>
        <w:t>n</w:t>
      </w:r>
      <w:proofErr w:type="spellEnd"/>
      <w:proofErr w:type="gramEnd"/>
      <w:r w:rsidR="00F56BB5">
        <w:rPr>
          <w:rFonts w:asciiTheme="minorHAnsi" w:eastAsia="Times New Roman" w:hAnsiTheme="minorHAnsi" w:cstheme="minorHAnsi"/>
          <w:sz w:val="22"/>
          <w:szCs w:val="22"/>
        </w:rPr>
        <w:t xml:space="preserve"> }}</w:t>
      </w:r>
    </w:p>
    <w:p w:rsidR="00023906" w:rsidRPr="00E34A1F" w:rsidRDefault="00023906" w:rsidP="004B05D6">
      <w:pPr>
        <w:autoSpaceDE w:val="0"/>
        <w:autoSpaceDN w:val="0"/>
        <w:adjustRightInd w:val="0"/>
        <w:jc w:val="both"/>
        <w:rPr>
          <w:rFonts w:ascii="Calibri" w:hAnsi="Calibri" w:cs="Calibri"/>
          <w:bCs/>
          <w:sz w:val="22"/>
          <w:szCs w:val="22"/>
          <w:lang w:val="es-PE"/>
        </w:rPr>
      </w:pPr>
    </w:p>
    <w:p w:rsidR="006D0DA6" w:rsidRPr="00E34A1F" w:rsidRDefault="00023906" w:rsidP="005B048F">
      <w:pPr>
        <w:pBdr>
          <w:top w:val="single" w:sz="4" w:space="0" w:color="auto"/>
          <w:left w:val="single" w:sz="4" w:space="0" w:color="auto"/>
          <w:bottom w:val="single" w:sz="4" w:space="0" w:color="auto"/>
          <w:right w:val="single" w:sz="4" w:space="0" w:color="auto"/>
        </w:pBdr>
        <w:jc w:val="both"/>
        <w:rPr>
          <w:rFonts w:ascii="Calibri" w:hAnsi="Calibri" w:cs="Calibri"/>
          <w:b/>
          <w:sz w:val="22"/>
          <w:szCs w:val="22"/>
          <w:lang w:val="es-PE"/>
        </w:rPr>
      </w:pPr>
      <w:r w:rsidRPr="008E56AA">
        <w:rPr>
          <w:rFonts w:ascii="Calibri" w:hAnsi="Calibri" w:cs="Calibri"/>
          <w:b/>
          <w:i/>
          <w:sz w:val="22"/>
          <w:szCs w:val="22"/>
          <w:u w:val="single"/>
          <w:lang w:val="es-PE"/>
        </w:rPr>
        <w:t>SUMILLA</w:t>
      </w:r>
      <w:r w:rsidRPr="00E34A1F">
        <w:rPr>
          <w:rFonts w:ascii="Calibri" w:hAnsi="Calibri" w:cs="Calibri"/>
          <w:b/>
          <w:sz w:val="22"/>
          <w:szCs w:val="22"/>
          <w:lang w:val="es-PE"/>
        </w:rPr>
        <w:t xml:space="preserve">: </w:t>
      </w:r>
      <w:r w:rsidR="00466D78" w:rsidRPr="00466D78">
        <w:rPr>
          <w:rFonts w:ascii="Calibri" w:hAnsi="Calibri" w:cs="Calibri"/>
          <w:b/>
          <w:i/>
          <w:iCs/>
          <w:sz w:val="22"/>
          <w:szCs w:val="22"/>
        </w:rPr>
        <w:t xml:space="preserve">El recurso administrativo presentado el </w:t>
      </w:r>
      <w:proofErr w:type="gramStart"/>
      <w:r w:rsidR="00FE0982">
        <w:rPr>
          <w:rFonts w:ascii="Calibri" w:hAnsi="Calibri" w:cs="Calibri"/>
          <w:b/>
          <w:i/>
          <w:iCs/>
          <w:sz w:val="22"/>
          <w:szCs w:val="22"/>
        </w:rPr>
        <w:t xml:space="preserve">{{ </w:t>
      </w:r>
      <w:proofErr w:type="spellStart"/>
      <w:r w:rsidR="00FE0982">
        <w:rPr>
          <w:rFonts w:ascii="Calibri" w:hAnsi="Calibri" w:cs="Calibri"/>
          <w:b/>
          <w:i/>
          <w:iCs/>
          <w:sz w:val="22"/>
          <w:szCs w:val="22"/>
        </w:rPr>
        <w:t>fechaapelacion</w:t>
      </w:r>
      <w:proofErr w:type="spellEnd"/>
      <w:proofErr w:type="gramEnd"/>
      <w:r w:rsidR="00FE0982">
        <w:rPr>
          <w:rFonts w:ascii="Calibri" w:hAnsi="Calibri" w:cs="Calibri"/>
          <w:b/>
          <w:i/>
          <w:iCs/>
          <w:sz w:val="22"/>
          <w:szCs w:val="22"/>
        </w:rPr>
        <w:t xml:space="preserve"> }}</w:t>
      </w:r>
      <w:r w:rsidR="00466D78" w:rsidRPr="00466D78">
        <w:rPr>
          <w:rFonts w:ascii="Calibri" w:hAnsi="Calibri" w:cs="Calibri"/>
          <w:b/>
          <w:i/>
          <w:iCs/>
          <w:sz w:val="22"/>
          <w:szCs w:val="22"/>
        </w:rPr>
        <w:t xml:space="preserve"> es improcedente, por haber</w:t>
      </w:r>
      <w:r w:rsidR="00466D78" w:rsidRPr="00466D78">
        <w:rPr>
          <w:rFonts w:ascii="Calibri" w:hAnsi="Calibri" w:cs="Calibri"/>
          <w:b/>
          <w:bCs/>
          <w:i/>
          <w:iCs/>
          <w:sz w:val="22"/>
          <w:szCs w:val="22"/>
        </w:rPr>
        <w:t xml:space="preserve"> </w:t>
      </w:r>
      <w:r w:rsidR="00466D78" w:rsidRPr="00466D78">
        <w:rPr>
          <w:rFonts w:ascii="Calibri" w:hAnsi="Calibri" w:cs="Calibri"/>
          <w:b/>
          <w:i/>
          <w:iCs/>
          <w:sz w:val="22"/>
          <w:szCs w:val="22"/>
        </w:rPr>
        <w:t>sido interpuesto fuera del plazo establecido en la normativa vigente.</w:t>
      </w:r>
    </w:p>
    <w:p w:rsidR="00023906" w:rsidRPr="00E34A1F" w:rsidRDefault="00023906" w:rsidP="004B05D6">
      <w:pPr>
        <w:autoSpaceDE w:val="0"/>
        <w:autoSpaceDN w:val="0"/>
        <w:adjustRightInd w:val="0"/>
        <w:jc w:val="both"/>
        <w:rPr>
          <w:rFonts w:ascii="Calibri" w:hAnsi="Calibri" w:cs="Calibri"/>
          <w:bCs/>
          <w:sz w:val="22"/>
          <w:szCs w:val="22"/>
          <w:lang w:val="es-PE"/>
        </w:rPr>
      </w:pPr>
    </w:p>
    <w:p w:rsidR="00534046" w:rsidRPr="008E56AA" w:rsidRDefault="00534046" w:rsidP="004D03D0">
      <w:pPr>
        <w:pBdr>
          <w:top w:val="single" w:sz="4" w:space="0" w:color="auto"/>
          <w:left w:val="single" w:sz="4" w:space="0" w:color="auto"/>
          <w:bottom w:val="single" w:sz="4" w:space="0" w:color="auto"/>
          <w:right w:val="single" w:sz="4" w:space="0" w:color="auto"/>
        </w:pBdr>
        <w:jc w:val="both"/>
        <w:rPr>
          <w:rFonts w:ascii="Calibri" w:hAnsi="Calibri" w:cs="Calibri"/>
          <w:b/>
          <w:i/>
          <w:sz w:val="22"/>
          <w:szCs w:val="22"/>
          <w:lang w:val="es-PE"/>
        </w:rPr>
      </w:pPr>
      <w:r w:rsidRPr="008E56AA">
        <w:rPr>
          <w:rFonts w:ascii="Calibri" w:hAnsi="Calibri" w:cs="Calibri"/>
          <w:b/>
          <w:i/>
          <w:sz w:val="22"/>
          <w:szCs w:val="22"/>
          <w:u w:val="single"/>
          <w:lang w:val="es-PE"/>
        </w:rPr>
        <w:t>NOTA</w:t>
      </w:r>
      <w:r w:rsidRPr="008E56AA">
        <w:rPr>
          <w:rFonts w:ascii="Calibri" w:hAnsi="Calibri" w:cs="Calibri"/>
          <w:b/>
          <w:i/>
          <w:sz w:val="22"/>
          <w:szCs w:val="22"/>
          <w:lang w:val="es-PE"/>
        </w:rPr>
        <w:t>:</w:t>
      </w:r>
      <w:r w:rsidR="00F008E7" w:rsidRPr="008E56AA">
        <w:rPr>
          <w:rFonts w:ascii="Calibri" w:hAnsi="Calibri" w:cs="Calibri"/>
          <w:b/>
          <w:i/>
          <w:sz w:val="22"/>
          <w:szCs w:val="22"/>
          <w:lang w:val="es-PE"/>
        </w:rPr>
        <w:t xml:space="preserve"> </w:t>
      </w:r>
      <w:r w:rsidRPr="008E56AA">
        <w:rPr>
          <w:rFonts w:ascii="Calibri" w:hAnsi="Calibri" w:cs="Calibri"/>
          <w:b/>
          <w:i/>
          <w:iCs/>
          <w:sz w:val="22"/>
          <w:szCs w:val="22"/>
          <w:lang w:val="es-PE"/>
        </w:rPr>
        <w:t>Para facilitar la comprensión de la presente resolución, se sugiere la lectura del folleto explicativo que se adjunta</w:t>
      </w:r>
      <w:r w:rsidRPr="008E56AA">
        <w:rPr>
          <w:rFonts w:ascii="Calibri" w:hAnsi="Calibri" w:cs="Calibri"/>
          <w:b/>
          <w:i/>
          <w:sz w:val="22"/>
          <w:szCs w:val="22"/>
          <w:lang w:val="es-PE"/>
        </w:rPr>
        <w:t>.</w:t>
      </w:r>
    </w:p>
    <w:p w:rsidR="00534046" w:rsidRPr="00E34A1F" w:rsidRDefault="00534046" w:rsidP="00693170">
      <w:pPr>
        <w:pStyle w:val="Textoindependiente"/>
        <w:spacing w:after="0"/>
        <w:rPr>
          <w:rFonts w:ascii="Calibri" w:hAnsi="Calibri" w:cs="Calibri"/>
          <w:b/>
          <w:sz w:val="22"/>
          <w:szCs w:val="22"/>
          <w:lang w:val="es-PE"/>
        </w:rPr>
      </w:pPr>
    </w:p>
    <w:p w:rsidR="0012093C" w:rsidRPr="003B7EA4" w:rsidRDefault="0012093C" w:rsidP="002A1080">
      <w:pPr>
        <w:numPr>
          <w:ilvl w:val="0"/>
          <w:numId w:val="1"/>
        </w:numPr>
        <w:autoSpaceDE w:val="0"/>
        <w:autoSpaceDN w:val="0"/>
        <w:adjustRightInd w:val="0"/>
        <w:ind w:left="567" w:hanging="567"/>
        <w:jc w:val="both"/>
        <w:rPr>
          <w:rFonts w:ascii="Calibri" w:hAnsi="Calibri" w:cs="Calibri"/>
          <w:b/>
          <w:bCs/>
          <w:sz w:val="22"/>
          <w:szCs w:val="22"/>
          <w:lang w:val="es-PE"/>
        </w:rPr>
      </w:pPr>
      <w:r w:rsidRPr="003B7EA4">
        <w:rPr>
          <w:rFonts w:ascii="Calibri" w:hAnsi="Calibri" w:cs="Calibri"/>
          <w:b/>
          <w:bCs/>
          <w:sz w:val="22"/>
          <w:szCs w:val="22"/>
          <w:lang w:val="es-PE"/>
        </w:rPr>
        <w:t>VISTOS</w:t>
      </w:r>
    </w:p>
    <w:p w:rsidR="0012093C" w:rsidRPr="003B7EA4" w:rsidRDefault="0012093C" w:rsidP="0012093C">
      <w:pPr>
        <w:pStyle w:val="Prrafodelista"/>
        <w:autoSpaceDE w:val="0"/>
        <w:autoSpaceDN w:val="0"/>
        <w:adjustRightInd w:val="0"/>
        <w:ind w:left="567"/>
        <w:jc w:val="both"/>
        <w:rPr>
          <w:rFonts w:ascii="Calibri" w:hAnsi="Calibri" w:cs="Calibri"/>
          <w:b/>
          <w:bCs/>
          <w:sz w:val="22"/>
          <w:szCs w:val="22"/>
          <w:lang w:val="es-PE"/>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reclamo presentado </w:t>
      </w:r>
      <w:r>
        <w:rPr>
          <w:rFonts w:asciiTheme="minorHAnsi" w:hAnsiTheme="minorHAnsi" w:cstheme="minorHAnsi"/>
          <w:sz w:val="22"/>
          <w:szCs w:val="22"/>
        </w:rPr>
        <w:t xml:space="preserve">por </w:t>
      </w:r>
      <w:proofErr w:type="gramStart"/>
      <w:r w:rsidR="00F56BB5">
        <w:rPr>
          <w:rFonts w:asciiTheme="minorHAnsi" w:hAnsiTheme="minorHAnsi" w:cstheme="minorHAnsi"/>
          <w:sz w:val="22"/>
          <w:szCs w:val="22"/>
        </w:rPr>
        <w:t>{{ articulo</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w:t>
      </w:r>
      <w:r w:rsidR="00F56BB5">
        <w:rPr>
          <w:rFonts w:asciiTheme="minorHAnsi" w:hAnsiTheme="minorHAnsi" w:cstheme="minorHAnsi"/>
          <w:sz w:val="22"/>
          <w:szCs w:val="22"/>
        </w:rPr>
        <w:t>{{ genero }}</w:t>
      </w:r>
      <w:r w:rsidRPr="008551D0">
        <w:rPr>
          <w:rFonts w:asciiTheme="minorHAnsi" w:hAnsiTheme="minorHAnsi" w:cstheme="minorHAnsi"/>
          <w:sz w:val="22"/>
          <w:szCs w:val="22"/>
        </w:rPr>
        <w:t xml:space="preserve">. </w:t>
      </w:r>
      <w:proofErr w:type="gramStart"/>
      <w:r w:rsidR="00F56BB5">
        <w:rPr>
          <w:rFonts w:asciiTheme="minorHAnsi" w:hAnsiTheme="minorHAnsi" w:cstheme="minorHAnsi"/>
          <w:sz w:val="22"/>
          <w:szCs w:val="22"/>
        </w:rPr>
        <w:t>{{ reclamante</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(en adelante, </w:t>
      </w:r>
      <w:r w:rsidR="00F56BB5">
        <w:rPr>
          <w:rFonts w:asciiTheme="minorHAnsi" w:hAnsiTheme="minorHAnsi" w:cstheme="minorHAnsi"/>
          <w:sz w:val="22"/>
          <w:szCs w:val="22"/>
        </w:rPr>
        <w:t>{{ articulo }}</w:t>
      </w:r>
      <w:r w:rsidRPr="008551D0">
        <w:rPr>
          <w:rFonts w:asciiTheme="minorHAnsi" w:hAnsiTheme="minorHAnsi" w:cstheme="minorHAnsi"/>
          <w:sz w:val="22"/>
          <w:szCs w:val="22"/>
        </w:rPr>
        <w:t xml:space="preserve"> rec</w:t>
      </w:r>
      <w:r w:rsidR="00F56BB5">
        <w:rPr>
          <w:rFonts w:asciiTheme="minorHAnsi" w:hAnsiTheme="minorHAnsi" w:cstheme="minorHAnsi"/>
          <w:sz w:val="22"/>
          <w:szCs w:val="22"/>
        </w:rPr>
        <w:t>lamant</w:t>
      </w:r>
      <w:r w:rsidRPr="008551D0">
        <w:rPr>
          <w:rFonts w:asciiTheme="minorHAnsi" w:hAnsiTheme="minorHAnsi" w:cstheme="minorHAnsi"/>
          <w:sz w:val="22"/>
          <w:szCs w:val="22"/>
        </w:rPr>
        <w:t xml:space="preserve">e) el </w:t>
      </w:r>
      <w:r w:rsidR="00F56BB5">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w:t>
      </w:r>
      <w:r w:rsidR="00F56BB5">
        <w:rPr>
          <w:rFonts w:asciiTheme="minorHAnsi" w:hAnsiTheme="minorHAnsi" w:cstheme="minorHAnsi"/>
          <w:sz w:val="22"/>
          <w:szCs w:val="22"/>
        </w:rPr>
        <w:t>reclamo</w:t>
      </w:r>
      <w:proofErr w:type="spellEnd"/>
      <w:r w:rsidR="00F56BB5">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Pr>
          <w:rFonts w:asciiTheme="minorHAnsi" w:hAnsiTheme="minorHAnsi" w:cstheme="minorHAnsi"/>
          <w:sz w:val="22"/>
          <w:szCs w:val="22"/>
        </w:rPr>
        <w:t>en contra de</w:t>
      </w:r>
      <w:r w:rsidRPr="008551D0">
        <w:rPr>
          <w:rFonts w:asciiTheme="minorHAnsi" w:hAnsiTheme="minorHAnsi" w:cstheme="minorHAnsi"/>
          <w:sz w:val="22"/>
          <w:szCs w:val="22"/>
        </w:rPr>
        <w:t xml:space="preserve"> </w:t>
      </w:r>
      <w:r w:rsidR="00F56BB5">
        <w:rPr>
          <w:rFonts w:asciiTheme="minorHAnsi" w:hAnsiTheme="minorHAnsi" w:cstheme="minorHAnsi"/>
          <w:sz w:val="22"/>
          <w:szCs w:val="22"/>
        </w:rPr>
        <w:t>{{ concesionaria }}</w:t>
      </w:r>
      <w:r w:rsidRPr="008551D0">
        <w:rPr>
          <w:rFonts w:asciiTheme="minorHAnsi" w:hAnsiTheme="minorHAnsi" w:cstheme="minorHAnsi"/>
          <w:sz w:val="22"/>
          <w:szCs w:val="22"/>
        </w:rPr>
        <w:t xml:space="preserve"> (en adelante, la concesionaria) por su disconformidad con </w:t>
      </w:r>
      <w:r w:rsidR="00FE0982">
        <w:rPr>
          <w:rFonts w:asciiTheme="minorHAnsi" w:hAnsiTheme="minorHAnsi" w:cstheme="minorHAnsi"/>
          <w:sz w:val="22"/>
          <w:szCs w:val="22"/>
        </w:rPr>
        <w:t>{{ motivo }}. Manifestó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5"/>
        </w:numPr>
        <w:autoSpaceDE w:val="0"/>
        <w:autoSpaceDN w:val="0"/>
        <w:adjustRightInd w:val="0"/>
        <w:jc w:val="both"/>
        <w:rPr>
          <w:rFonts w:asciiTheme="minorHAnsi" w:hAnsiTheme="minorHAnsi" w:cstheme="minorHAnsi"/>
          <w:sz w:val="22"/>
          <w:szCs w:val="22"/>
        </w:rPr>
      </w:pPr>
    </w:p>
    <w:p w:rsidR="00746638" w:rsidRPr="001222B0" w:rsidRDefault="00746638" w:rsidP="001222B0">
      <w:pPr>
        <w:autoSpaceDE w:val="0"/>
        <w:autoSpaceDN w:val="0"/>
        <w:adjustRightInd w:val="0"/>
        <w:jc w:val="both"/>
        <w:rPr>
          <w:rFonts w:asciiTheme="minorHAnsi" w:hAnsiTheme="minorHAnsi" w:cstheme="minorHAnsi"/>
          <w:sz w:val="22"/>
          <w:szCs w:val="22"/>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La Resolución N° </w:t>
      </w:r>
      <w:proofErr w:type="gramStart"/>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fecharesolucion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mediante el cual la concesionaria declaró </w:t>
      </w:r>
      <w:r w:rsidR="00FE0982">
        <w:rPr>
          <w:rFonts w:asciiTheme="minorHAnsi" w:hAnsiTheme="minorHAnsi" w:cstheme="minorHAnsi"/>
          <w:sz w:val="22"/>
          <w:szCs w:val="22"/>
          <w:u w:val="single"/>
        </w:rPr>
        <w:t>{{ resultado }}</w:t>
      </w:r>
      <w:r w:rsidRPr="008551D0">
        <w:rPr>
          <w:rFonts w:asciiTheme="minorHAnsi" w:hAnsiTheme="minorHAnsi" w:cstheme="minorHAnsi"/>
          <w:sz w:val="22"/>
          <w:szCs w:val="22"/>
        </w:rPr>
        <w:t xml:space="preserve"> el reclamo. Sustentó su pronunciamiento en que:</w:t>
      </w:r>
    </w:p>
    <w:p w:rsidR="0077171A" w:rsidRPr="0077171A" w:rsidRDefault="0077171A" w:rsidP="0077171A">
      <w:pPr>
        <w:pStyle w:val="Prrafodelista"/>
        <w:rPr>
          <w:rFonts w:asciiTheme="minorHAnsi" w:hAnsiTheme="minorHAnsi" w:cstheme="minorHAnsi"/>
          <w:sz w:val="22"/>
          <w:szCs w:val="22"/>
        </w:rPr>
      </w:pPr>
    </w:p>
    <w:p w:rsidR="008551D0" w:rsidRPr="00FE0982" w:rsidRDefault="008551D0" w:rsidP="002A1080">
      <w:pPr>
        <w:pStyle w:val="Prrafodelista"/>
        <w:numPr>
          <w:ilvl w:val="0"/>
          <w:numId w:val="4"/>
        </w:numPr>
        <w:autoSpaceDE w:val="0"/>
        <w:autoSpaceDN w:val="0"/>
        <w:adjustRightInd w:val="0"/>
        <w:jc w:val="both"/>
        <w:rPr>
          <w:rStyle w:val="fontstyle01"/>
          <w:rFonts w:asciiTheme="minorHAnsi" w:hAnsiTheme="minorHAnsi" w:cstheme="minorHAnsi"/>
          <w:color w:val="auto"/>
        </w:rPr>
      </w:pPr>
    </w:p>
    <w:p w:rsidR="00A76139" w:rsidRDefault="00A76139" w:rsidP="004A1469">
      <w:pPr>
        <w:autoSpaceDE w:val="0"/>
        <w:autoSpaceDN w:val="0"/>
        <w:adjustRightInd w:val="0"/>
        <w:jc w:val="both"/>
        <w:rPr>
          <w:rFonts w:asciiTheme="minorHAnsi" w:hAnsiTheme="minorHAnsi" w:cstheme="minorHAnsi"/>
          <w:sz w:val="22"/>
          <w:szCs w:val="22"/>
          <w:lang w:val="es-PE"/>
        </w:rPr>
      </w:pPr>
    </w:p>
    <w:p w:rsidR="00100D56" w:rsidRPr="004A1469" w:rsidRDefault="003308EF" w:rsidP="004A1469">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912D8C" w:rsidRPr="001D0A6B" w:rsidRDefault="00912D8C"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El recurso de reconsideración interpuesto por </w:t>
      </w:r>
      <w:proofErr w:type="gramStart"/>
      <w:r>
        <w:rPr>
          <w:rFonts w:ascii="Calibri" w:hAnsi="Calibri" w:cs="Calibri"/>
          <w:color w:val="000000"/>
          <w:sz w:val="22"/>
          <w:szCs w:val="22"/>
        </w:rPr>
        <w:t>{{ articulo</w:t>
      </w:r>
      <w:proofErr w:type="gramEnd"/>
      <w:r>
        <w:rPr>
          <w:rFonts w:ascii="Calibri" w:hAnsi="Calibri" w:cs="Calibri"/>
          <w:color w:val="000000"/>
          <w:sz w:val="22"/>
          <w:szCs w:val="22"/>
        </w:rPr>
        <w:t xml:space="preserve"> }} reclamante el {{ </w:t>
      </w:r>
      <w:proofErr w:type="spellStart"/>
      <w:r>
        <w:rPr>
          <w:rFonts w:ascii="Calibri" w:hAnsi="Calibri" w:cs="Calibri"/>
          <w:color w:val="000000"/>
          <w:sz w:val="22"/>
          <w:szCs w:val="22"/>
        </w:rPr>
        <w:t>fechareconsideracion</w:t>
      </w:r>
      <w:proofErr w:type="spellEnd"/>
      <w:r>
        <w:rPr>
          <w:rFonts w:ascii="Calibri" w:hAnsi="Calibri" w:cs="Calibri"/>
          <w:color w:val="000000"/>
          <w:sz w:val="22"/>
          <w:szCs w:val="22"/>
        </w:rPr>
        <w:t xml:space="preserve"> }}, ante este organismo, contra la Resolución N° {{ </w:t>
      </w:r>
      <w:proofErr w:type="spellStart"/>
      <w:r>
        <w:rPr>
          <w:rFonts w:ascii="Calibri" w:hAnsi="Calibri" w:cs="Calibri"/>
          <w:color w:val="000000"/>
          <w:sz w:val="22"/>
          <w:szCs w:val="22"/>
        </w:rPr>
        <w:t>resolucion</w:t>
      </w:r>
      <w:proofErr w:type="spellEnd"/>
      <w:r>
        <w:rPr>
          <w:rFonts w:ascii="Calibri" w:hAnsi="Calibri" w:cs="Calibri"/>
          <w:color w:val="000000"/>
          <w:sz w:val="22"/>
          <w:szCs w:val="22"/>
        </w:rPr>
        <w:t xml:space="preserve"> }}. </w:t>
      </w:r>
      <w:r w:rsidR="001D0A6B">
        <w:rPr>
          <w:rFonts w:ascii="Calibri" w:hAnsi="Calibri" w:cs="Calibri"/>
          <w:color w:val="000000"/>
          <w:sz w:val="22"/>
          <w:szCs w:val="22"/>
        </w:rPr>
        <w:t>Argumento que</w:t>
      </w:r>
      <w:r>
        <w:rPr>
          <w:rFonts w:ascii="Calibri" w:hAnsi="Calibri" w:cs="Calibri"/>
          <w:color w:val="000000"/>
          <w:sz w:val="22"/>
          <w:szCs w:val="22"/>
        </w:rPr>
        <w:t>:</w:t>
      </w:r>
    </w:p>
    <w:p w:rsidR="001D0A6B" w:rsidRPr="001D0A6B" w:rsidRDefault="001D0A6B" w:rsidP="001D0A6B">
      <w:pPr>
        <w:pStyle w:val="Prrafodelista"/>
        <w:autoSpaceDE w:val="0"/>
        <w:autoSpaceDN w:val="0"/>
        <w:adjustRightInd w:val="0"/>
        <w:ind w:left="567"/>
        <w:jc w:val="both"/>
        <w:rPr>
          <w:rFonts w:asciiTheme="minorHAnsi" w:hAnsiTheme="minorHAnsi" w:cstheme="minorHAnsi"/>
          <w:sz w:val="22"/>
          <w:szCs w:val="22"/>
        </w:rPr>
      </w:pPr>
    </w:p>
    <w:p w:rsidR="001D0A6B" w:rsidRPr="00A179EF" w:rsidRDefault="001D0A6B"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Fonts w:ascii="Calibri" w:hAnsi="Calibri" w:cs="Calibri"/>
          <w:color w:val="000000"/>
          <w:sz w:val="22"/>
          <w:szCs w:val="22"/>
        </w:rPr>
        <w:t xml:space="preserve">, del </w:t>
      </w:r>
      <w:r w:rsidR="00C50124">
        <w:rPr>
          <w:rFonts w:ascii="Calibri" w:hAnsi="Calibri" w:cs="Calibri"/>
          <w:color w:val="000000"/>
          <w:sz w:val="22"/>
          <w:szCs w:val="22"/>
        </w:rPr>
        <w:t>[[ ]]</w:t>
      </w:r>
      <w:r>
        <w:rPr>
          <w:rFonts w:ascii="Calibri" w:hAnsi="Calibri" w:cs="Calibri"/>
          <w:color w:val="000000"/>
          <w:sz w:val="22"/>
          <w:szCs w:val="22"/>
        </w:rPr>
        <w:t xml:space="preserve">, en la que la concesionaria declaró </w:t>
      </w:r>
      <w:r w:rsidR="00C50124" w:rsidRPr="00C50124">
        <w:rPr>
          <w:rFonts w:ascii="Calibri" w:hAnsi="Calibri" w:cs="Calibri"/>
          <w:iCs/>
          <w:color w:val="000000"/>
          <w:sz w:val="22"/>
          <w:szCs w:val="22"/>
          <w:u w:val="single"/>
        </w:rPr>
        <w:t>[[ ]]</w:t>
      </w:r>
      <w:r>
        <w:rPr>
          <w:rFonts w:ascii="Calibri" w:hAnsi="Calibri" w:cs="Calibri"/>
          <w:color w:val="000000"/>
          <w:sz w:val="22"/>
          <w:szCs w:val="22"/>
        </w:rPr>
        <w:t xml:space="preserve"> el reclamo. Sustentó su pronunciamiento en similares argumentos vertidos en la Resolución N°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resolucion</w:t>
      </w:r>
      <w:proofErr w:type="spellEnd"/>
      <w:proofErr w:type="gramEnd"/>
      <w:r>
        <w:rPr>
          <w:rFonts w:ascii="Calibri" w:hAnsi="Calibri" w:cs="Calibri"/>
          <w:color w:val="000000"/>
          <w:sz w:val="22"/>
          <w:szCs w:val="22"/>
        </w:rPr>
        <w:t xml:space="preserve"> }}.</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3308EF" w:rsidRPr="00A179EF" w:rsidRDefault="003308EF" w:rsidP="00A179EF">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lastRenderedPageBreak/>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recurso de </w:t>
      </w:r>
      <w:r>
        <w:rPr>
          <w:rFonts w:asciiTheme="minorHAnsi" w:hAnsiTheme="minorHAnsi" w:cstheme="minorHAnsi"/>
          <w:sz w:val="22"/>
          <w:szCs w:val="22"/>
        </w:rPr>
        <w:t xml:space="preserve">apelación interpuesto por </w:t>
      </w:r>
      <w:proofErr w:type="gramStart"/>
      <w:r w:rsidR="00FE0982">
        <w:rPr>
          <w:rFonts w:asciiTheme="minorHAnsi" w:hAnsiTheme="minorHAnsi" w:cstheme="minorHAnsi"/>
          <w:sz w:val="22"/>
          <w:szCs w:val="22"/>
        </w:rPr>
        <w:t>{{ articulo</w:t>
      </w:r>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sidR="0026327A">
        <w:rPr>
          <w:rFonts w:asciiTheme="minorHAnsi" w:hAnsiTheme="minorHAnsi" w:cstheme="minorHAnsi"/>
          <w:sz w:val="22"/>
          <w:szCs w:val="22"/>
        </w:rPr>
        <w:t xml:space="preserve">{{ genero }}. </w:t>
      </w:r>
      <w:proofErr w:type="gramStart"/>
      <w:r w:rsidR="0026327A">
        <w:rPr>
          <w:rFonts w:asciiTheme="minorHAnsi" w:hAnsiTheme="minorHAnsi" w:cstheme="minorHAnsi"/>
          <w:sz w:val="22"/>
          <w:szCs w:val="22"/>
        </w:rPr>
        <w:t>{{ recurrente</w:t>
      </w:r>
      <w:proofErr w:type="gramEnd"/>
      <w:r w:rsidR="0026327A">
        <w:rPr>
          <w:rFonts w:asciiTheme="minorHAnsi" w:hAnsiTheme="minorHAnsi" w:cstheme="minorHAnsi"/>
          <w:sz w:val="22"/>
          <w:szCs w:val="22"/>
        </w:rPr>
        <w:t xml:space="preserve"> }} (en adelante, {{ articulo }} </w:t>
      </w:r>
      <w:r w:rsidRPr="008551D0">
        <w:rPr>
          <w:rFonts w:asciiTheme="minorHAnsi" w:hAnsiTheme="minorHAnsi" w:cstheme="minorHAnsi"/>
          <w:sz w:val="22"/>
          <w:szCs w:val="22"/>
        </w:rPr>
        <w:t>recurrente</w:t>
      </w:r>
      <w:r w:rsidR="0026327A">
        <w:rPr>
          <w:rFonts w:asciiTheme="minorHAnsi" w:hAnsiTheme="minorHAnsi" w:cstheme="minorHAnsi"/>
          <w:sz w:val="22"/>
          <w:szCs w:val="22"/>
        </w:rPr>
        <w:t>)</w:t>
      </w:r>
      <w:r w:rsidRPr="008551D0">
        <w:rPr>
          <w:rFonts w:asciiTheme="minorHAnsi" w:hAnsiTheme="minorHAnsi" w:cstheme="minorHAnsi"/>
          <w:sz w:val="22"/>
          <w:szCs w:val="22"/>
        </w:rPr>
        <w:t xml:space="preserve"> 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fechaapelacion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contra la Resolución N°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r w:rsidR="00FE0982">
        <w:rPr>
          <w:rFonts w:asciiTheme="minorHAnsi" w:hAnsiTheme="minorHAnsi" w:cstheme="minorHAnsi"/>
          <w:sz w:val="22"/>
          <w:szCs w:val="22"/>
        </w:rPr>
        <w:t xml:space="preserve"> }}</w:t>
      </w:r>
      <w:r w:rsidR="00DF6DC2">
        <w:rPr>
          <w:rFonts w:asciiTheme="minorHAnsi" w:hAnsiTheme="minorHAnsi" w:cstheme="minorHAnsi"/>
          <w:sz w:val="22"/>
          <w:szCs w:val="22"/>
        </w:rPr>
        <w:t>.</w:t>
      </w:r>
      <w:r w:rsidR="00FE0982">
        <w:rPr>
          <w:rFonts w:asciiTheme="minorHAnsi" w:hAnsiTheme="minorHAnsi" w:cstheme="minorHAnsi"/>
          <w:sz w:val="22"/>
          <w:szCs w:val="22"/>
        </w:rPr>
        <w:t xml:space="preserve"> Señaló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6"/>
        </w:numPr>
        <w:autoSpaceDE w:val="0"/>
        <w:autoSpaceDN w:val="0"/>
        <w:adjustRightInd w:val="0"/>
        <w:jc w:val="both"/>
        <w:rPr>
          <w:rFonts w:asciiTheme="minorHAnsi" w:hAnsiTheme="minorHAnsi" w:cstheme="minorHAnsi"/>
          <w:sz w:val="22"/>
          <w:szCs w:val="22"/>
        </w:rPr>
      </w:pPr>
    </w:p>
    <w:p w:rsidR="00746638" w:rsidRPr="00746638" w:rsidRDefault="00746638" w:rsidP="00746638">
      <w:pPr>
        <w:autoSpaceDE w:val="0"/>
        <w:autoSpaceDN w:val="0"/>
        <w:adjustRightInd w:val="0"/>
        <w:jc w:val="both"/>
        <w:rPr>
          <w:rFonts w:asciiTheme="minorHAnsi" w:hAnsiTheme="minorHAnsi" w:cstheme="minorHAnsi"/>
          <w:sz w:val="22"/>
          <w:szCs w:val="22"/>
          <w:lang w:val="es-PE"/>
        </w:rPr>
      </w:pPr>
    </w:p>
    <w:p w:rsidR="00387297"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sidRPr="008551D0">
        <w:rPr>
          <w:rFonts w:asciiTheme="minorHAnsi" w:hAnsiTheme="minorHAnsi" w:cstheme="minorHAnsi"/>
          <w:sz w:val="22"/>
          <w:szCs w:val="22"/>
        </w:rPr>
        <w:t xml:space="preserve">El documento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elevacio</w:t>
      </w:r>
      <w:r w:rsidR="00FE0982">
        <w:rPr>
          <w:rFonts w:asciiTheme="minorHAnsi" w:hAnsiTheme="minorHAnsi" w:cstheme="minorHAnsi"/>
          <w:sz w:val="22"/>
          <w:szCs w:val="22"/>
        </w:rPr>
        <w:t>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fechaelevacion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mediante el cual la concesionaria elevó los actuados a este Tribunal Administrativo</w:t>
      </w:r>
      <w:r w:rsidR="00387297" w:rsidRPr="003B7EA4">
        <w:rPr>
          <w:rFonts w:asciiTheme="minorHAnsi" w:hAnsiTheme="minorHAnsi" w:cstheme="minorHAnsi"/>
          <w:sz w:val="22"/>
          <w:szCs w:val="22"/>
          <w:lang w:val="es-PE"/>
        </w:rPr>
        <w:t>.</w:t>
      </w:r>
    </w:p>
    <w:p w:rsidR="003308EF" w:rsidRDefault="003308EF" w:rsidP="003308EF">
      <w:pPr>
        <w:pStyle w:val="Prrafodelista"/>
        <w:autoSpaceDE w:val="0"/>
        <w:autoSpaceDN w:val="0"/>
        <w:adjustRightInd w:val="0"/>
        <w:ind w:left="567"/>
        <w:jc w:val="both"/>
        <w:rPr>
          <w:rFonts w:asciiTheme="minorHAnsi" w:hAnsiTheme="minorHAnsi" w:cstheme="minorHAnsi"/>
          <w:sz w:val="22"/>
          <w:szCs w:val="22"/>
          <w:lang w:val="es-PE"/>
        </w:rPr>
      </w:pPr>
    </w:p>
    <w:p w:rsidR="0085043A" w:rsidRPr="001D0A6B" w:rsidRDefault="003308EF" w:rsidP="001D0A6B">
      <w:pPr>
        <w:rPr>
          <w:rStyle w:val="eop"/>
          <w:rFonts w:asciiTheme="minorHAnsi" w:hAnsiTheme="minorHAnsi" w:cstheme="minorHAnsi"/>
          <w:sz w:val="22"/>
          <w:szCs w:val="22"/>
          <w:lang w:val="es-PE"/>
        </w:rPr>
      </w:pPr>
      <w:r>
        <w:rPr>
          <w:rFonts w:asciiTheme="minorHAnsi" w:hAnsiTheme="minorHAnsi" w:cstheme="minorHAnsi"/>
          <w:sz w:val="22"/>
          <w:szCs w:val="22"/>
          <w:lang w:val="es-PE"/>
        </w:rPr>
        <w:t>&lt;oficio&gt;</w:t>
      </w:r>
    </w:p>
    <w:p w:rsidR="0085043A" w:rsidRPr="0085043A" w:rsidRDefault="0085043A" w:rsidP="0085043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Oficio</w:t>
      </w:r>
    </w:p>
    <w:p w:rsidR="0085043A" w:rsidRPr="0085043A" w:rsidRDefault="0085043A" w:rsidP="0085043A">
      <w:pPr>
        <w:pStyle w:val="Prrafodelista"/>
        <w:rPr>
          <w:rStyle w:val="eop"/>
          <w:rFonts w:asciiTheme="minorHAnsi" w:hAnsiTheme="minorHAnsi" w:cstheme="minorHAnsi"/>
          <w:sz w:val="22"/>
          <w:szCs w:val="22"/>
          <w:lang w:val="es-PE"/>
        </w:rPr>
      </w:pPr>
    </w:p>
    <w:p w:rsidR="0085043A" w:rsidRPr="00A179EF" w:rsidRDefault="0085043A" w:rsidP="0085043A">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El Oficio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notificado a la concesionaria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el cual se le traslado el recurso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presentado</w:t>
      </w:r>
      <w:r w:rsidR="00A179EF">
        <w:rPr>
          <w:rStyle w:val="normaltextrun"/>
          <w:rFonts w:ascii="Calibri" w:hAnsi="Calibri" w:cs="Calibri"/>
          <w:color w:val="000000"/>
          <w:sz w:val="22"/>
          <w:szCs w:val="22"/>
          <w:shd w:val="clear" w:color="auto" w:fill="FFFFFF"/>
          <w:lang w:val="es-PE"/>
        </w:rPr>
        <w:t xml:space="preserve"> por {{ articulo }} recurrente.</w:t>
      </w:r>
    </w:p>
    <w:p w:rsidR="00A179EF" w:rsidRPr="0085043A" w:rsidRDefault="00A179EF" w:rsidP="00A179EF">
      <w:pPr>
        <w:pStyle w:val="Prrafodelista"/>
        <w:autoSpaceDE w:val="0"/>
        <w:autoSpaceDN w:val="0"/>
        <w:adjustRightInd w:val="0"/>
        <w:ind w:left="567"/>
        <w:jc w:val="both"/>
        <w:rPr>
          <w:rStyle w:val="eop"/>
          <w:rFonts w:asciiTheme="minorHAnsi" w:hAnsiTheme="minorHAnsi" w:cstheme="minorHAnsi"/>
          <w:sz w:val="22"/>
          <w:szCs w:val="22"/>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&lt;/oficio&gt;</w:t>
      </w:r>
    </w:p>
    <w:p w:rsidR="003308EF" w:rsidRPr="003308EF" w:rsidRDefault="003308EF"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Acta de atención</w:t>
      </w:r>
    </w:p>
    <w:p w:rsidR="006A617A" w:rsidRPr="006A617A" w:rsidRDefault="006A617A" w:rsidP="006A617A">
      <w:pPr>
        <w:pStyle w:val="Prrafodelista"/>
        <w:rPr>
          <w:rStyle w:val="eop"/>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El Acta de Atención al usuario 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FD631A">
        <w:rPr>
          <w:rFonts w:asciiTheme="minorHAnsi" w:hAnsiTheme="minorHAnsi" w:cstheme="minorHAnsi"/>
          <w:sz w:val="22"/>
          <w:szCs w:val="22"/>
          <w:lang w:val="es-PE"/>
        </w:rPr>
        <w:t>, mediante la cual se registró la atención telefónica</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brindada por el personal de la Secretaría Técnica Adjunta de la Sala Col</w:t>
      </w:r>
      <w:r>
        <w:rPr>
          <w:rFonts w:asciiTheme="minorHAnsi" w:hAnsiTheme="minorHAnsi" w:cstheme="minorHAnsi"/>
          <w:sz w:val="22"/>
          <w:szCs w:val="22"/>
          <w:lang w:val="es-PE"/>
        </w:rPr>
        <w:t>egiada a</w:t>
      </w:r>
      <w:r w:rsidR="00100D56">
        <w:rPr>
          <w:rFonts w:asciiTheme="minorHAnsi" w:hAnsiTheme="minorHAnsi" w:cstheme="minorHAnsi"/>
          <w:sz w:val="22"/>
          <w:szCs w:val="22"/>
          <w:lang w:val="es-PE"/>
        </w:rPr>
        <w:t xml:space="preserve"> </w:t>
      </w:r>
      <w:r w:rsidR="00C50124">
        <w:rPr>
          <w:rFonts w:ascii="Calibri" w:hAnsi="Calibri" w:cs="Calibri"/>
          <w:color w:val="000000"/>
          <w:sz w:val="22"/>
          <w:szCs w:val="22"/>
        </w:rPr>
        <w:t>[[ ]]</w:t>
      </w:r>
      <w:r>
        <w:rPr>
          <w:rFonts w:asciiTheme="minorHAnsi" w:hAnsiTheme="minorHAnsi" w:cstheme="minorHAnsi"/>
          <w:sz w:val="22"/>
          <w:szCs w:val="22"/>
          <w:lang w:val="es-PE"/>
        </w:rPr>
        <w:t xml:space="preserve"> </w:t>
      </w:r>
      <w:r w:rsidR="00D616BE">
        <w:rPr>
          <w:rFonts w:asciiTheme="minorHAnsi" w:hAnsiTheme="minorHAnsi" w:cstheme="minorHAnsi"/>
          <w:sz w:val="22"/>
          <w:szCs w:val="22"/>
          <w:lang w:val="es-PE"/>
        </w:rPr>
        <w:t>recurrente</w:t>
      </w:r>
      <w:r w:rsidRPr="00FD631A">
        <w:rPr>
          <w:rFonts w:asciiTheme="minorHAnsi" w:hAnsiTheme="minorHAnsi" w:cstheme="minorHAnsi"/>
          <w:sz w:val="22"/>
          <w:szCs w:val="22"/>
          <w:lang w:val="es-PE"/>
        </w:rPr>
        <w:t>.</w:t>
      </w:r>
    </w:p>
    <w:p w:rsidR="00A179EF" w:rsidRPr="006A617A"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DF32E4" w:rsidRPr="003308EF" w:rsidRDefault="00DF32E4"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&lt;solicitud&gt;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Solicitud de información</w:t>
      </w:r>
    </w:p>
    <w:p w:rsidR="006A617A" w:rsidRPr="006A617A" w:rsidRDefault="006A617A" w:rsidP="006A617A">
      <w:pPr>
        <w:pStyle w:val="Prrafodelista"/>
        <w:rPr>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4E590F">
        <w:rPr>
          <w:rFonts w:asciiTheme="minorHAnsi" w:hAnsiTheme="minorHAnsi" w:cstheme="minorHAnsi"/>
          <w:sz w:val="22"/>
          <w:szCs w:val="22"/>
        </w:rPr>
        <w:t xml:space="preserve">La solicitud </w:t>
      </w:r>
      <w:r>
        <w:rPr>
          <w:rFonts w:asciiTheme="minorHAnsi" w:hAnsiTheme="minorHAnsi" w:cstheme="minorHAnsi"/>
          <w:sz w:val="22"/>
          <w:szCs w:val="22"/>
        </w:rPr>
        <w:t xml:space="preserve">de información </w:t>
      </w:r>
      <w:r w:rsidRPr="004E590F">
        <w:rPr>
          <w:rFonts w:asciiTheme="minorHAnsi" w:hAnsiTheme="minorHAnsi" w:cstheme="minorHAnsi"/>
          <w:sz w:val="22"/>
          <w:szCs w:val="22"/>
        </w:rPr>
        <w:t xml:space="preserve">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4E590F">
        <w:rPr>
          <w:rFonts w:asciiTheme="minorHAnsi" w:hAnsiTheme="minorHAnsi" w:cstheme="minorHAnsi"/>
          <w:sz w:val="22"/>
          <w:szCs w:val="22"/>
        </w:rPr>
        <w:t xml:space="preserve">, vía correo electrónico, mediante la cual </w:t>
      </w:r>
      <w:r>
        <w:rPr>
          <w:rFonts w:asciiTheme="minorHAnsi" w:hAnsiTheme="minorHAnsi" w:cstheme="minorHAnsi"/>
          <w:sz w:val="22"/>
          <w:szCs w:val="22"/>
        </w:rPr>
        <w:t>personal de la Secretaría Técnica Adjunta de la Sala Colegiada</w:t>
      </w:r>
      <w:r w:rsidRPr="004E590F">
        <w:rPr>
          <w:rFonts w:asciiTheme="minorHAnsi" w:hAnsiTheme="minorHAnsi" w:cstheme="minorHAnsi"/>
          <w:sz w:val="22"/>
          <w:szCs w:val="22"/>
        </w:rPr>
        <w:t xml:space="preserve">, solicitó </w:t>
      </w:r>
      <w:r>
        <w:rPr>
          <w:rFonts w:asciiTheme="minorHAnsi" w:hAnsiTheme="minorHAnsi" w:cstheme="minorHAnsi"/>
          <w:sz w:val="22"/>
          <w:szCs w:val="22"/>
        </w:rPr>
        <w:t>a la concesionaria, información relacionada al presente proceso administrativo</w:t>
      </w:r>
      <w:r w:rsidRPr="004E590F">
        <w:rPr>
          <w:rFonts w:asciiTheme="minorHAnsi" w:hAnsiTheme="minorHAnsi" w:cstheme="minorHAnsi"/>
          <w:sz w:val="22"/>
          <w:szCs w:val="22"/>
        </w:rPr>
        <w:t>.</w:t>
      </w:r>
    </w:p>
    <w:p w:rsidR="00A179EF" w:rsidRPr="006A617A" w:rsidRDefault="00A179EF" w:rsidP="00A179EF">
      <w:pPr>
        <w:pStyle w:val="Prrafodelista"/>
        <w:autoSpaceDE w:val="0"/>
        <w:autoSpaceDN w:val="0"/>
        <w:adjustRightInd w:val="0"/>
        <w:ind w:left="567"/>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&lt;/solicitud&gt;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0A1EA9" w:rsidRPr="000A1EA9" w:rsidRDefault="000A1EA9" w:rsidP="000A1EA9">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Información complementaria</w:t>
      </w:r>
    </w:p>
    <w:p w:rsidR="000A1EA9" w:rsidRPr="000A1EA9" w:rsidRDefault="000A1EA9" w:rsidP="000A1EA9">
      <w:pPr>
        <w:pStyle w:val="Prrafodelista"/>
        <w:rPr>
          <w:rStyle w:val="normaltextrun"/>
          <w:rFonts w:ascii="Calibri" w:hAnsi="Calibri" w:cs="Calibri"/>
          <w:color w:val="000000"/>
          <w:sz w:val="22"/>
          <w:szCs w:val="22"/>
          <w:shd w:val="clear" w:color="auto" w:fill="FFFFFF"/>
          <w:lang w:val="es-PE"/>
        </w:rPr>
      </w:pPr>
    </w:p>
    <w:p w:rsidR="000A1EA9" w:rsidRPr="00A179EF" w:rsidRDefault="001222B0"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mediante el</w:t>
      </w:r>
      <w:r w:rsidR="000A1EA9">
        <w:rPr>
          <w:rStyle w:val="normaltextrun"/>
          <w:rFonts w:ascii="Calibri" w:hAnsi="Calibri" w:cs="Calibri"/>
          <w:color w:val="000000"/>
          <w:sz w:val="22"/>
          <w:szCs w:val="22"/>
          <w:shd w:val="clear" w:color="auto" w:fill="FFFFFF"/>
          <w:lang w:val="es-PE"/>
        </w:rPr>
        <w:t xml:space="preserve"> cual la concesionaria remitió información complementaria al </w:t>
      </w:r>
      <w:r>
        <w:rPr>
          <w:rStyle w:val="normaltextrun"/>
          <w:rFonts w:ascii="Calibri" w:hAnsi="Calibri" w:cs="Calibri"/>
          <w:color w:val="000000"/>
          <w:sz w:val="22"/>
          <w:szCs w:val="22"/>
          <w:shd w:val="clear" w:color="auto" w:fill="FFFFFF"/>
          <w:lang w:val="es-PE"/>
        </w:rPr>
        <w:t>presente proceso administrativo</w:t>
      </w:r>
      <w:r w:rsidR="000A1EA9">
        <w:rPr>
          <w:rStyle w:val="normaltextrun"/>
          <w:rFonts w:ascii="Calibri" w:hAnsi="Calibri" w:cs="Calibri"/>
          <w:color w:val="000000"/>
          <w:sz w:val="22"/>
          <w:szCs w:val="22"/>
          <w:shd w:val="clear" w:color="auto" w:fill="FFFFFF"/>
          <w:lang w:val="es-PE"/>
        </w:rPr>
        <w:t>.</w:t>
      </w:r>
    </w:p>
    <w:p w:rsidR="00A179EF" w:rsidRPr="00DF32E4"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DF32E4"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9F2CCD" w:rsidRPr="001D0A6B" w:rsidRDefault="001D0A6B" w:rsidP="001D0A6B">
      <w:pPr>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7E7254" w:rsidRPr="007E7254" w:rsidRDefault="007E7254" w:rsidP="007E7254">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 xml:space="preserve">Tercero con </w:t>
      </w:r>
      <w:r w:rsidR="000A1EA9">
        <w:rPr>
          <w:rStyle w:val="normaltextrun"/>
          <w:rFonts w:asciiTheme="minorHAnsi" w:hAnsiTheme="minorHAnsi" w:cstheme="minorHAnsi"/>
          <w:b/>
          <w:sz w:val="22"/>
          <w:szCs w:val="22"/>
          <w:lang w:val="es-PE"/>
        </w:rPr>
        <w:t>interés</w:t>
      </w:r>
    </w:p>
    <w:p w:rsidR="007E7254" w:rsidRPr="007E7254" w:rsidRDefault="007E7254" w:rsidP="007E7254">
      <w:pPr>
        <w:autoSpaceDE w:val="0"/>
        <w:autoSpaceDN w:val="0"/>
        <w:adjustRightInd w:val="0"/>
        <w:jc w:val="both"/>
        <w:rPr>
          <w:rStyle w:val="normaltextrun"/>
          <w:rFonts w:asciiTheme="minorHAnsi" w:hAnsiTheme="minorHAnsi" w:cstheme="minorHAnsi"/>
          <w:sz w:val="22"/>
          <w:szCs w:val="22"/>
          <w:lang w:val="es-PE"/>
        </w:rPr>
      </w:pPr>
    </w:p>
    <w:p w:rsidR="009F2CCD" w:rsidRPr="007E7254"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mediante la cual la concesionaria trasladó a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tercer</w:t>
      </w:r>
      <w:r w:rsidR="007E7254">
        <w:rPr>
          <w:rStyle w:val="normaltextrun"/>
          <w:rFonts w:ascii="Calibri" w:hAnsi="Calibri" w:cs="Calibri"/>
          <w:color w:val="000000"/>
          <w:sz w:val="22"/>
          <w:szCs w:val="22"/>
        </w:rPr>
        <w:t>o</w:t>
      </w:r>
      <w:r>
        <w:rPr>
          <w:rStyle w:val="normaltextrun"/>
          <w:rFonts w:ascii="Calibri" w:hAnsi="Calibri" w:cs="Calibri"/>
          <w:color w:val="000000"/>
          <w:sz w:val="22"/>
          <w:szCs w:val="22"/>
        </w:rPr>
        <w:t xml:space="preserve"> con interés el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r</w:t>
      </w:r>
      <w:r w:rsidR="00D616BE">
        <w:rPr>
          <w:rStyle w:val="normaltextrun"/>
          <w:rFonts w:ascii="Calibri" w:hAnsi="Calibri" w:cs="Calibri"/>
          <w:color w:val="000000"/>
          <w:sz w:val="22"/>
          <w:szCs w:val="22"/>
        </w:rPr>
        <w:t>eclamante</w:t>
      </w:r>
      <w:r>
        <w:rPr>
          <w:rStyle w:val="normaltextrun"/>
          <w:rFonts w:ascii="Calibri" w:hAnsi="Calibri" w:cs="Calibri"/>
          <w:color w:val="000000"/>
          <w:sz w:val="22"/>
          <w:szCs w:val="22"/>
        </w:rPr>
        <w:t>, a fin de que exponga lo que considere pertinente a sus derechos.</w:t>
      </w:r>
    </w:p>
    <w:p w:rsidR="007E7254" w:rsidRPr="007E7254" w:rsidRDefault="007E7254" w:rsidP="007E7254">
      <w:pPr>
        <w:pStyle w:val="Prrafodelista"/>
        <w:rPr>
          <w:rFonts w:asciiTheme="minorHAnsi" w:hAnsiTheme="minorHAnsi" w:cstheme="minorHAnsi"/>
          <w:sz w:val="22"/>
          <w:szCs w:val="22"/>
          <w:lang w:val="es-PE"/>
        </w:rPr>
      </w:pPr>
    </w:p>
    <w:p w:rsidR="007E7254" w:rsidRPr="007E7254" w:rsidRDefault="007E7254"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escrito presentado por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el cual presentó sus descargos al reclamo presentado por </w:t>
      </w:r>
      <w:r w:rsidR="00C50124">
        <w:rPr>
          <w:rFonts w:ascii="Calibri" w:hAnsi="Calibri" w:cs="Calibri"/>
          <w:color w:val="000000"/>
          <w:sz w:val="22"/>
          <w:szCs w:val="22"/>
        </w:rPr>
        <w:t>[[ ]]</w:t>
      </w:r>
      <w:r w:rsidR="00D616BE">
        <w:rPr>
          <w:rStyle w:val="normaltextrun"/>
          <w:rFonts w:ascii="Calibri" w:hAnsi="Calibri" w:cs="Calibri"/>
          <w:color w:val="000000"/>
          <w:sz w:val="22"/>
          <w:szCs w:val="22"/>
          <w:shd w:val="clear" w:color="auto" w:fill="FFFFFF"/>
        </w:rPr>
        <w:t xml:space="preserve"> reclamante</w:t>
      </w:r>
      <w:r>
        <w:rPr>
          <w:rStyle w:val="normaltextrun"/>
          <w:rFonts w:ascii="Calibri" w:hAnsi="Calibri" w:cs="Calibri"/>
          <w:color w:val="000000"/>
          <w:sz w:val="22"/>
          <w:szCs w:val="22"/>
          <w:shd w:val="clear" w:color="auto" w:fill="FFFFFF"/>
        </w:rPr>
        <w:t>. Indicó que:</w:t>
      </w:r>
    </w:p>
    <w:p w:rsidR="007E7254" w:rsidRPr="007E7254" w:rsidRDefault="007E7254" w:rsidP="007E7254">
      <w:pPr>
        <w:pStyle w:val="Prrafodelista"/>
        <w:rPr>
          <w:rFonts w:asciiTheme="minorHAnsi" w:hAnsiTheme="minorHAnsi" w:cstheme="minorHAnsi"/>
          <w:sz w:val="22"/>
          <w:szCs w:val="22"/>
          <w:lang w:val="es-PE"/>
        </w:rPr>
      </w:pPr>
    </w:p>
    <w:p w:rsidR="007E7254" w:rsidRPr="000A1EA9" w:rsidRDefault="007E7254"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lastRenderedPageBreak/>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por el cual la concesionaria puso en conocimiento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tercero con interés el recurso de apelación interpuesto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a fin de que presente sus descargos.</w:t>
      </w:r>
    </w:p>
    <w:p w:rsidR="000A1EA9" w:rsidRPr="000A1EA9" w:rsidRDefault="000A1EA9" w:rsidP="000A1EA9">
      <w:pPr>
        <w:pStyle w:val="Prrafodelista"/>
        <w:rPr>
          <w:rFonts w:asciiTheme="minorHAnsi" w:hAnsiTheme="minorHAnsi" w:cstheme="minorHAnsi"/>
          <w:sz w:val="22"/>
          <w:szCs w:val="22"/>
          <w:lang w:val="es-PE"/>
        </w:rPr>
      </w:pPr>
    </w:p>
    <w:p w:rsidR="000A1EA9" w:rsidRPr="00A179EF" w:rsidRDefault="000A1EA9"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la cual la concesionaria remitió el escrito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a través del que presentó sus descargos al recurso de apelación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En dicho escrito,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reiteró sus argumentos y agregó que:</w:t>
      </w:r>
    </w:p>
    <w:p w:rsidR="00A179EF" w:rsidRPr="00A179EF" w:rsidRDefault="00A179EF" w:rsidP="00A179EF">
      <w:pPr>
        <w:autoSpaceDE w:val="0"/>
        <w:autoSpaceDN w:val="0"/>
        <w:adjustRightInd w:val="0"/>
        <w:jc w:val="both"/>
        <w:rPr>
          <w:rStyle w:val="eop"/>
          <w:rFonts w:asciiTheme="minorHAnsi" w:hAnsiTheme="minorHAnsi" w:cstheme="minorHAnsi"/>
          <w:sz w:val="22"/>
          <w:szCs w:val="22"/>
          <w:lang w:val="es-PE"/>
        </w:rPr>
      </w:pPr>
    </w:p>
    <w:p w:rsidR="00A76139" w:rsidRDefault="001D0A6B"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9F2CCD"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9F2CCD" w:rsidRPr="009F2CCD" w:rsidRDefault="000A1EA9" w:rsidP="009F2CCD">
      <w:pPr>
        <w:pStyle w:val="Prrafodelista"/>
        <w:autoSpaceDE w:val="0"/>
        <w:autoSpaceDN w:val="0"/>
        <w:adjustRightInd w:val="0"/>
        <w:ind w:left="567"/>
        <w:jc w:val="both"/>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Resolución</w:t>
      </w:r>
      <w:r w:rsidR="009F2CCD">
        <w:rPr>
          <w:rStyle w:val="normaltextrun"/>
          <w:rFonts w:asciiTheme="minorHAnsi" w:hAnsiTheme="minorHAnsi" w:cstheme="minorHAnsi"/>
          <w:b/>
          <w:sz w:val="22"/>
          <w:szCs w:val="22"/>
        </w:rPr>
        <w:t xml:space="preserve"> JARU</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9F2CCD"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organismo declaró </w:t>
      </w:r>
      <w:r w:rsidR="00C50124" w:rsidRPr="00C50124">
        <w:rPr>
          <w:rFonts w:ascii="Calibri" w:hAnsi="Calibri" w:cs="Calibri"/>
          <w:color w:val="000000"/>
          <w:sz w:val="22"/>
          <w:szCs w:val="22"/>
          <w:u w:val="single"/>
          <w:shd w:val="clear" w:color="auto" w:fill="FFFFFF"/>
        </w:rPr>
        <w:t>[[ ]]</w:t>
      </w:r>
      <w:r>
        <w:rPr>
          <w:rStyle w:val="normaltextrun"/>
          <w:rFonts w:ascii="Calibri" w:hAnsi="Calibri" w:cs="Calibri"/>
          <w:color w:val="000000"/>
          <w:sz w:val="22"/>
          <w:szCs w:val="22"/>
          <w:shd w:val="clear" w:color="auto" w:fill="FFFFFF"/>
          <w:lang w:val="es-PE"/>
        </w:rPr>
        <w:t xml:space="preserve"> la Resolución N°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Además, ordenó a</w:t>
      </w:r>
      <w:r>
        <w:rPr>
          <w:rStyle w:val="normaltextrun"/>
          <w:rFonts w:ascii="Calibri" w:hAnsi="Calibri" w:cs="Calibri"/>
          <w:color w:val="000000"/>
          <w:sz w:val="22"/>
          <w:szCs w:val="22"/>
          <w:shd w:val="clear" w:color="auto" w:fill="FFFFFF"/>
          <w:lang w:val="pt-BR"/>
        </w:rPr>
        <w:t xml:space="preserve"> </w:t>
      </w:r>
      <w:proofErr w:type="gramStart"/>
      <w:r w:rsidR="00C50124">
        <w:rPr>
          <w:rFonts w:ascii="Calibri" w:hAnsi="Calibri" w:cs="Calibri"/>
          <w:color w:val="000000"/>
          <w:sz w:val="22"/>
          <w:szCs w:val="22"/>
        </w:rPr>
        <w:t>{{ concesionaria</w:t>
      </w:r>
      <w:proofErr w:type="gramEnd"/>
      <w:r w:rsidR="00C50124">
        <w:rPr>
          <w:rFonts w:ascii="Calibri" w:hAnsi="Calibri" w:cs="Calibri"/>
          <w:color w:val="000000"/>
          <w:sz w:val="22"/>
          <w:szCs w:val="22"/>
        </w:rPr>
        <w:t xml:space="preserve"> }}</w:t>
      </w:r>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en</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adelante</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la</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concesionaria</w:t>
      </w:r>
      <w:proofErr w:type="spellEnd"/>
      <w:r>
        <w:rPr>
          <w:rStyle w:val="normaltextrun"/>
          <w:rFonts w:ascii="Calibri" w:hAnsi="Calibri" w:cs="Calibri"/>
          <w:color w:val="000000"/>
          <w:sz w:val="22"/>
          <w:szCs w:val="22"/>
          <w:shd w:val="clear" w:color="auto" w:fill="FFFFFF"/>
          <w:lang w:val="pt-BR"/>
        </w:rPr>
        <w:t>) que:</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sz w:val="22"/>
          <w:szCs w:val="22"/>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constancia de notificación de 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con fecha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Acumulación de expedientes</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Tribunal Administrativo dispuso la acumulación de los expedientes Nos.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y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3B7EA4" w:rsidRDefault="00A179EF" w:rsidP="00A179EF">
      <w:pPr>
        <w:pStyle w:val="Prrafodelista"/>
        <w:autoSpaceDE w:val="0"/>
        <w:autoSpaceDN w:val="0"/>
        <w:adjustRightInd w:val="0"/>
        <w:ind w:left="567"/>
        <w:jc w:val="both"/>
        <w:rPr>
          <w:rFonts w:asciiTheme="minorHAnsi" w:hAnsiTheme="minorHAnsi" w:cstheme="minorHAnsi"/>
          <w:sz w:val="22"/>
          <w:szCs w:val="22"/>
          <w:lang w:val="es-PE"/>
        </w:rPr>
      </w:pPr>
    </w:p>
    <w:p w:rsidR="00A76139" w:rsidRPr="00A179EF" w:rsidRDefault="00DF32E4" w:rsidP="00DF32E4">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534046" w:rsidRPr="00E34A1F" w:rsidRDefault="00534046" w:rsidP="002A1080">
      <w:pPr>
        <w:numPr>
          <w:ilvl w:val="0"/>
          <w:numId w:val="1"/>
        </w:numPr>
        <w:autoSpaceDE w:val="0"/>
        <w:autoSpaceDN w:val="0"/>
        <w:adjustRightInd w:val="0"/>
        <w:ind w:left="567" w:hanging="567"/>
        <w:jc w:val="both"/>
        <w:rPr>
          <w:rFonts w:ascii="Calibri" w:hAnsi="Calibri" w:cs="Calibri"/>
          <w:b/>
          <w:sz w:val="22"/>
          <w:szCs w:val="22"/>
        </w:rPr>
      </w:pPr>
      <w:r w:rsidRPr="00E34A1F">
        <w:rPr>
          <w:rFonts w:ascii="Calibri" w:hAnsi="Calibri" w:cs="Calibri"/>
          <w:b/>
          <w:sz w:val="22"/>
          <w:szCs w:val="22"/>
        </w:rPr>
        <w:t>CUESTI</w:t>
      </w:r>
      <w:r w:rsidR="008E56AA">
        <w:rPr>
          <w:rFonts w:ascii="Calibri" w:hAnsi="Calibri" w:cs="Calibri"/>
          <w:b/>
          <w:sz w:val="22"/>
          <w:szCs w:val="22"/>
        </w:rPr>
        <w:t>Ó</w:t>
      </w:r>
      <w:r w:rsidR="00840812" w:rsidRPr="00E34A1F">
        <w:rPr>
          <w:rFonts w:ascii="Calibri" w:hAnsi="Calibri" w:cs="Calibri"/>
          <w:b/>
          <w:sz w:val="22"/>
          <w:szCs w:val="22"/>
        </w:rPr>
        <w:t>N</w:t>
      </w:r>
      <w:r w:rsidRPr="00E34A1F">
        <w:rPr>
          <w:rFonts w:ascii="Calibri" w:hAnsi="Calibri" w:cs="Calibri"/>
          <w:b/>
          <w:sz w:val="22"/>
          <w:szCs w:val="22"/>
        </w:rPr>
        <w:t xml:space="preserve"> EN DISCUSIÓN</w:t>
      </w:r>
    </w:p>
    <w:p w:rsidR="005960BC" w:rsidRPr="00E34A1F" w:rsidRDefault="005960BC" w:rsidP="00693170">
      <w:pPr>
        <w:pStyle w:val="Sangradetextonormal"/>
        <w:ind w:firstLine="0"/>
        <w:rPr>
          <w:rFonts w:ascii="Calibri" w:hAnsi="Calibri" w:cs="Calibri"/>
          <w:color w:val="000000"/>
          <w:sz w:val="22"/>
          <w:szCs w:val="22"/>
          <w:lang w:val="es-PE"/>
        </w:rPr>
      </w:pPr>
    </w:p>
    <w:p w:rsidR="00466D78" w:rsidRDefault="00466D78" w:rsidP="00466D78">
      <w:pPr>
        <w:ind w:left="567"/>
        <w:jc w:val="both"/>
        <w:rPr>
          <w:rFonts w:ascii="Calibri" w:hAnsi="Calibri" w:cs="Arial"/>
          <w:sz w:val="22"/>
          <w:szCs w:val="22"/>
        </w:rPr>
      </w:pPr>
      <w:r>
        <w:rPr>
          <w:rFonts w:ascii="Calibri" w:hAnsi="Calibri" w:cs="Arial"/>
          <w:sz w:val="22"/>
          <w:szCs w:val="22"/>
        </w:rPr>
        <w:t xml:space="preserve">Determinar si corresponde evaluar </w:t>
      </w:r>
      <w:r>
        <w:rPr>
          <w:rFonts w:asciiTheme="minorHAnsi" w:hAnsiTheme="minorHAnsi" w:cs="Arial"/>
          <w:sz w:val="22"/>
          <w:szCs w:val="22"/>
        </w:rPr>
        <w:t>el recurso</w:t>
      </w:r>
      <w:r w:rsidR="005413CB">
        <w:rPr>
          <w:rFonts w:asciiTheme="minorHAnsi" w:hAnsiTheme="minorHAnsi" w:cs="Arial"/>
          <w:sz w:val="22"/>
          <w:szCs w:val="22"/>
        </w:rPr>
        <w:t xml:space="preserve"> de apelación interpuesto por </w:t>
      </w:r>
      <w:proofErr w:type="gramStart"/>
      <w:r w:rsidR="00DF32E4">
        <w:rPr>
          <w:rFonts w:asciiTheme="minorHAnsi" w:hAnsiTheme="minorHAnsi" w:cs="Arial"/>
          <w:sz w:val="22"/>
          <w:szCs w:val="22"/>
        </w:rPr>
        <w:t>{{ articulo</w:t>
      </w:r>
      <w:proofErr w:type="gramEnd"/>
      <w:r w:rsidR="00DF32E4">
        <w:rPr>
          <w:rFonts w:asciiTheme="minorHAnsi" w:hAnsiTheme="minorHAnsi" w:cs="Arial"/>
          <w:sz w:val="22"/>
          <w:szCs w:val="22"/>
        </w:rPr>
        <w:t xml:space="preserve"> }}</w:t>
      </w:r>
      <w:r>
        <w:rPr>
          <w:rFonts w:asciiTheme="minorHAnsi" w:hAnsiTheme="minorHAnsi" w:cs="Arial"/>
          <w:sz w:val="22"/>
          <w:szCs w:val="22"/>
        </w:rPr>
        <w:t xml:space="preserve"> recurrente el </w:t>
      </w:r>
      <w:r w:rsidR="00DF32E4">
        <w:rPr>
          <w:rFonts w:asciiTheme="minorHAnsi" w:hAnsiTheme="minorHAnsi" w:cstheme="minorHAnsi"/>
          <w:sz w:val="22"/>
          <w:szCs w:val="22"/>
        </w:rPr>
        <w:t xml:space="preserve">{{ </w:t>
      </w:r>
      <w:proofErr w:type="spellStart"/>
      <w:r w:rsidR="00DF32E4">
        <w:rPr>
          <w:rFonts w:asciiTheme="minorHAnsi" w:hAnsiTheme="minorHAnsi" w:cstheme="minorHAnsi"/>
          <w:sz w:val="22"/>
          <w:szCs w:val="22"/>
        </w:rPr>
        <w:t>fechaapelacion</w:t>
      </w:r>
      <w:proofErr w:type="spellEnd"/>
      <w:r w:rsidR="00DF32E4">
        <w:rPr>
          <w:rFonts w:asciiTheme="minorHAnsi" w:hAnsiTheme="minorHAnsi" w:cstheme="minorHAnsi"/>
          <w:sz w:val="22"/>
          <w:szCs w:val="22"/>
        </w:rPr>
        <w:t xml:space="preserve"> }}</w:t>
      </w:r>
      <w:r>
        <w:rPr>
          <w:rFonts w:asciiTheme="minorHAnsi" w:hAnsiTheme="minorHAnsi" w:cstheme="minorHAns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Arial"/>
          <w:sz w:val="22"/>
          <w:szCs w:val="22"/>
        </w:rPr>
        <w:t>.</w:t>
      </w:r>
    </w:p>
    <w:p w:rsidR="00466D78" w:rsidRDefault="00466D78" w:rsidP="00466D78">
      <w:pPr>
        <w:pStyle w:val="Sangradetextonormal"/>
        <w:ind w:firstLine="0"/>
        <w:rPr>
          <w:rFonts w:ascii="Calibri" w:hAnsi="Calibri" w:cs="Calibri"/>
          <w:color w:val="000000"/>
          <w:sz w:val="22"/>
          <w:szCs w:val="22"/>
          <w:lang w:val="es-PE"/>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rPr>
      </w:pPr>
      <w:r>
        <w:rPr>
          <w:rFonts w:ascii="Calibri" w:hAnsi="Calibri" w:cs="Calibri"/>
          <w:b/>
          <w:sz w:val="22"/>
          <w:szCs w:val="22"/>
        </w:rPr>
        <w:t>ANÁLISIS</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b/>
          <w:sz w:val="22"/>
          <w:szCs w:val="22"/>
        </w:rPr>
      </w:pPr>
      <w:r>
        <w:rPr>
          <w:rFonts w:asciiTheme="minorHAnsi" w:eastAsia="Calibri" w:hAnsiTheme="minorHAnsi" w:cstheme="minorHAnsi"/>
          <w:sz w:val="22"/>
          <w:szCs w:val="22"/>
          <w:lang w:eastAsia="es-PE"/>
        </w:rPr>
        <w:t>De acuerdo con el artículo 22°, numerales 22.2 y 22.6 del Procedimiento Administrativo de Reclamos de los Usuarios de los Servicios Públicos de Electricidad y Gas Natural</w:t>
      </w:r>
      <w:r>
        <w:rPr>
          <w:rStyle w:val="Refdenotaalpie"/>
          <w:rFonts w:asciiTheme="minorHAnsi" w:eastAsia="Calibri" w:hAnsiTheme="minorHAnsi" w:cstheme="minorHAnsi"/>
          <w:sz w:val="22"/>
          <w:szCs w:val="22"/>
          <w:lang w:eastAsia="es-PE"/>
        </w:rPr>
        <w:footnoteReference w:id="1"/>
      </w:r>
      <w:r>
        <w:rPr>
          <w:rFonts w:asciiTheme="minorHAnsi" w:eastAsia="Calibri" w:hAnsiTheme="minorHAnsi" w:cstheme="minorHAnsi"/>
          <w:sz w:val="22"/>
          <w:szCs w:val="22"/>
          <w:lang w:eastAsia="es-PE"/>
        </w:rPr>
        <w:t xml:space="preserve"> (en adelante, la Directiva de Reclamos), </w:t>
      </w:r>
      <w:r>
        <w:rPr>
          <w:rFonts w:asciiTheme="minorHAnsi" w:eastAsia="Calibri" w:hAnsiTheme="minorHAnsi" w:cstheme="minorHAnsi"/>
          <w:sz w:val="22"/>
          <w:szCs w:val="22"/>
          <w:u w:val="single"/>
          <w:lang w:eastAsia="es-PE"/>
        </w:rPr>
        <w:t>el plazo para interponer los recursos administrativos de reconsideración o de apelación es de quince (15) días hábiles contados a partir del día siguiente de la notificación de la resolución materia de impugnación, por lo que los recursos administrativos que no se presenten dentro del plazo previsto serán declarados improcedente</w:t>
      </w:r>
      <w:r>
        <w:rPr>
          <w:rFonts w:asciiTheme="minorHAnsi" w:eastAsia="Calibri" w:hAnsiTheme="minorHAnsi" w:cstheme="minorHAnsi"/>
          <w:sz w:val="22"/>
          <w:szCs w:val="22"/>
          <w:u w:val="single"/>
          <w:lang w:val="es-PE" w:eastAsia="es-PE"/>
        </w:rPr>
        <w:t>.</w:t>
      </w:r>
    </w:p>
    <w:p w:rsidR="00466D78" w:rsidRDefault="00466D78" w:rsidP="00466D78">
      <w:pPr>
        <w:pStyle w:val="Sangra2detindependiente"/>
        <w:spacing w:after="0" w:line="240" w:lineRule="auto"/>
        <w:ind w:left="567"/>
        <w:contextualSpacing/>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Por su parte, el artículo 142° del Texto Único Ordenado de la Ley del Procedimiento Administrativo General</w:t>
      </w:r>
      <w:r>
        <w:rPr>
          <w:rStyle w:val="Refdenotaalpie"/>
          <w:rFonts w:asciiTheme="minorHAnsi" w:eastAsia="MS Mincho" w:hAnsiTheme="minorHAnsi" w:cstheme="minorHAnsi"/>
          <w:sz w:val="22"/>
        </w:rPr>
        <w:footnoteReference w:id="2"/>
      </w:r>
      <w:r>
        <w:rPr>
          <w:rFonts w:asciiTheme="minorHAnsi" w:hAnsiTheme="minorHAnsi" w:cstheme="minorHAnsi"/>
          <w:sz w:val="22"/>
          <w:szCs w:val="22"/>
        </w:rPr>
        <w:t xml:space="preserve"> (en adelante, TUO de la LPAG), establece que </w:t>
      </w:r>
      <w:r>
        <w:rPr>
          <w:rFonts w:asciiTheme="minorHAnsi" w:hAnsiTheme="minorHAnsi" w:cstheme="minorHAnsi"/>
          <w:sz w:val="22"/>
          <w:szCs w:val="22"/>
          <w:u w:val="single"/>
        </w:rPr>
        <w:t>los plazos y términos son entendidos como máximos</w:t>
      </w:r>
      <w:r>
        <w:rPr>
          <w:rFonts w:asciiTheme="minorHAnsi" w:hAnsiTheme="minorHAnsi" w:cstheme="minorHAnsi"/>
          <w:sz w:val="22"/>
          <w:szCs w:val="22"/>
        </w:rPr>
        <w:t xml:space="preserve">, se computan independientemente de cualquier formalidad y </w:t>
      </w:r>
      <w:r>
        <w:rPr>
          <w:rFonts w:asciiTheme="minorHAnsi" w:hAnsiTheme="minorHAnsi" w:cstheme="minorHAnsi"/>
          <w:sz w:val="22"/>
          <w:szCs w:val="22"/>
          <w:u w:val="single"/>
        </w:rPr>
        <w:t>obligan por igual a la administración y a los administrados</w:t>
      </w:r>
      <w:r>
        <w:rPr>
          <w:rFonts w:asciiTheme="minorHAnsi" w:hAnsiTheme="minorHAnsi" w:cstheme="minorHAnsi"/>
          <w:sz w:val="22"/>
          <w:szCs w:val="22"/>
        </w:rPr>
        <w:t>, sin necesidad de apremio, en aquello que respectivamente les concierna.</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eastAsia="MS Mincho" w:hAnsiTheme="minorHAnsi" w:cstheme="minorHAnsi"/>
          <w:sz w:val="22"/>
          <w:szCs w:val="22"/>
          <w:lang w:eastAsia="es-ES"/>
        </w:rPr>
      </w:pPr>
      <w:r>
        <w:rPr>
          <w:rFonts w:asciiTheme="minorHAnsi" w:hAnsiTheme="minorHAnsi" w:cstheme="minorHAnsi"/>
          <w:sz w:val="22"/>
          <w:szCs w:val="22"/>
        </w:rPr>
        <w:lastRenderedPageBreak/>
        <w:t>En el caso bajo análisis, se advierte que la concesionaria se pronunció oportunamente</w:t>
      </w:r>
      <w:r>
        <w:rPr>
          <w:rStyle w:val="Refdenotaalpie"/>
          <w:rFonts w:asciiTheme="minorHAnsi" w:eastAsia="MS Mincho" w:hAnsiTheme="minorHAnsi" w:cstheme="minorHAnsi"/>
          <w:sz w:val="22"/>
          <w:szCs w:val="22"/>
        </w:rPr>
        <w:footnoteReference w:id="3"/>
      </w:r>
      <w:r>
        <w:rPr>
          <w:rFonts w:asciiTheme="minorHAnsi" w:hAnsiTheme="minorHAnsi" w:cstheme="minorHAnsi"/>
          <w:sz w:val="22"/>
          <w:szCs w:val="22"/>
        </w:rPr>
        <w:t xml:space="preserve"> so</w:t>
      </w:r>
      <w:r w:rsidR="00DF6DC2">
        <w:rPr>
          <w:rFonts w:asciiTheme="minorHAnsi" w:hAnsiTheme="minorHAnsi" w:cstheme="minorHAnsi"/>
          <w:sz w:val="22"/>
          <w:szCs w:val="22"/>
        </w:rPr>
        <w:t xml:space="preserve">bre el </w:t>
      </w:r>
      <w:r w:rsidR="005413CB">
        <w:rPr>
          <w:rFonts w:asciiTheme="minorHAnsi" w:hAnsiTheme="minorHAnsi" w:cstheme="minorHAnsi"/>
          <w:sz w:val="22"/>
          <w:szCs w:val="22"/>
        </w:rPr>
        <w:t xml:space="preserve">reclamo presentado por </w:t>
      </w:r>
      <w:r w:rsidR="009C5EE9">
        <w:rPr>
          <w:rFonts w:asciiTheme="minorHAnsi" w:hAnsiTheme="minorHAnsi" w:cstheme="minorHAnsi"/>
          <w:sz w:val="22"/>
          <w:szCs w:val="22"/>
        </w:rPr>
        <w:t>{{ articulo }}</w:t>
      </w:r>
      <w:r>
        <w:rPr>
          <w:rFonts w:asciiTheme="minorHAnsi" w:hAnsiTheme="minorHAnsi" w:cstheme="minorHAnsi"/>
          <w:sz w:val="22"/>
          <w:szCs w:val="22"/>
        </w:rPr>
        <w:t xml:space="preserve"> </w:t>
      </w:r>
      <w:r w:rsidR="00D616BE">
        <w:rPr>
          <w:rFonts w:asciiTheme="minorHAnsi" w:hAnsiTheme="minorHAnsi" w:cstheme="minorHAnsi"/>
          <w:sz w:val="22"/>
          <w:szCs w:val="22"/>
        </w:rPr>
        <w:t>reclamante</w:t>
      </w:r>
      <w:r>
        <w:rPr>
          <w:rFonts w:asciiTheme="minorHAnsi" w:hAnsiTheme="minorHAnsi" w:cstheme="minorHAnsi"/>
          <w:sz w:val="22"/>
          <w:szCs w:val="22"/>
        </w:rPr>
        <w:t xml:space="preserve">, mediante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sidR="00DF6DC2" w:rsidRPr="00DF6DC2">
        <w:rPr>
          <w:rFonts w:asciiTheme="minorHAnsi" w:hAnsiTheme="minorHAnsi" w:cstheme="minorHAnsi"/>
          <w:sz w:val="22"/>
          <w:szCs w:val="22"/>
        </w:rPr>
        <w:t xml:space="preserve">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fecharesolucion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en la cual se indicó el plazo para impugnarla</w:t>
      </w:r>
      <w:r>
        <w:rPr>
          <w:rFonts w:asciiTheme="minorHAnsi" w:hAnsiTheme="minorHAnsi" w:cstheme="minorHAnsi"/>
          <w:sz w:val="22"/>
          <w:szCs w:val="22"/>
          <w:lang w:val="es-PE"/>
        </w:rPr>
        <w:t>. Cabe</w:t>
      </w:r>
      <w:r>
        <w:rPr>
          <w:rFonts w:asciiTheme="minorHAnsi" w:eastAsia="MS Mincho" w:hAnsiTheme="minorHAnsi" w:cstheme="minorHAnsi"/>
          <w:sz w:val="22"/>
          <w:szCs w:val="22"/>
          <w:lang w:eastAsia="es-ES"/>
        </w:rPr>
        <w:t xml:space="preserve"> indicar que, al haberse emitido la resolución en dicha fecha, la concesionaria tenía hasta el </w:t>
      </w:r>
      <w:r w:rsidR="00262783">
        <w:rPr>
          <w:rFonts w:asciiTheme="minorHAnsi" w:eastAsia="MS Mincho" w:hAnsiTheme="minorHAnsi" w:cstheme="minorHAnsi"/>
          <w:sz w:val="22"/>
          <w:szCs w:val="22"/>
          <w:lang w:eastAsia="es-ES"/>
        </w:rPr>
        <w:t>[[ ]]</w:t>
      </w:r>
      <w:r>
        <w:rPr>
          <w:rFonts w:asciiTheme="minorHAnsi" w:eastAsia="MS Mincho" w:hAnsiTheme="minorHAnsi" w:cstheme="minorHAnsi"/>
          <w:sz w:val="22"/>
          <w:szCs w:val="22"/>
          <w:lang w:eastAsia="es-ES"/>
        </w:rPr>
        <w:t xml:space="preserve"> para notificarla</w:t>
      </w:r>
      <w:r>
        <w:rPr>
          <w:rStyle w:val="Refdenotaalpie"/>
          <w:rFonts w:asciiTheme="minorHAnsi" w:eastAsia="MS Mincho" w:hAnsiTheme="minorHAnsi" w:cstheme="minorHAnsi"/>
          <w:sz w:val="22"/>
          <w:szCs w:val="22"/>
        </w:rPr>
        <w:footnoteReference w:id="4"/>
      </w:r>
      <w:r>
        <w:rPr>
          <w:rFonts w:asciiTheme="minorHAnsi" w:eastAsia="MS Mincho" w:hAnsiTheme="minorHAnsi" w:cstheme="minorHAnsi"/>
          <w:sz w:val="22"/>
          <w:szCs w:val="22"/>
          <w:lang w:eastAsia="es-ES"/>
        </w:rPr>
        <w:t>.</w:t>
      </w:r>
    </w:p>
    <w:p w:rsidR="00466D78" w:rsidRDefault="00466D78" w:rsidP="00466D78">
      <w:pPr>
        <w:pStyle w:val="Sangra2detindependiente"/>
        <w:spacing w:after="0" w:line="240" w:lineRule="auto"/>
        <w:ind w:left="567"/>
        <w:contextualSpacing/>
        <w:rPr>
          <w:rFonts w:asciiTheme="minorHAnsi" w:hAnsiTheme="minorHAnsi" w:cstheme="minorHAnsi"/>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Style w:val="fontstyle01"/>
        </w:rPr>
        <w:t xml:space="preserve">Sobre el particular, consta en el expediente la notificación de la Resolución N° </w:t>
      </w:r>
      <w:proofErr w:type="gramStart"/>
      <w:r w:rsidR="00047FA1">
        <w:rPr>
          <w:rFonts w:asciiTheme="minorHAnsi" w:hAnsiTheme="minorHAnsi" w:cstheme="minorHAnsi"/>
          <w:sz w:val="22"/>
          <w:szCs w:val="22"/>
        </w:rPr>
        <w:t xml:space="preserve">{{ </w:t>
      </w:r>
      <w:proofErr w:type="spellStart"/>
      <w:r w:rsidR="00047FA1">
        <w:rPr>
          <w:rFonts w:asciiTheme="minorHAnsi" w:hAnsiTheme="minorHAnsi" w:cstheme="minorHAnsi"/>
          <w:sz w:val="22"/>
          <w:szCs w:val="22"/>
        </w:rPr>
        <w:t>resolucion</w:t>
      </w:r>
      <w:proofErr w:type="spellEnd"/>
      <w:proofErr w:type="gramEnd"/>
      <w:r w:rsidR="00047FA1">
        <w:rPr>
          <w:rFonts w:asciiTheme="minorHAnsi" w:hAnsiTheme="minorHAnsi" w:cstheme="minorHAnsi"/>
          <w:sz w:val="22"/>
          <w:szCs w:val="22"/>
        </w:rPr>
        <w:t xml:space="preserve"> }}</w:t>
      </w:r>
      <w:r>
        <w:rPr>
          <w:rStyle w:val="MyStyle"/>
        </w:rPr>
        <w:t>,</w:t>
      </w:r>
      <w:r>
        <w:rPr>
          <w:rFonts w:asciiTheme="minorHAnsi" w:hAnsiTheme="minorHAnsi" w:cstheme="minorHAnsi"/>
          <w:sz w:val="22"/>
          <w:szCs w:val="22"/>
        </w:rPr>
        <w:t xml:space="preserve"> </w:t>
      </w:r>
      <w:r>
        <w:rPr>
          <w:rStyle w:val="fontstyle01"/>
        </w:rPr>
        <w:t>el cual refiere que, a través del sistema de Intermediación Electrónica, se certifica que se p</w:t>
      </w:r>
      <w:r w:rsidR="00994780">
        <w:rPr>
          <w:rStyle w:val="fontstyle01"/>
        </w:rPr>
        <w:t xml:space="preserve">rocedió con la notificación el </w:t>
      </w:r>
      <w:r w:rsidR="00047FA1">
        <w:rPr>
          <w:rStyle w:val="fontstyle01"/>
        </w:rPr>
        <w:t xml:space="preserve">{{ </w:t>
      </w:r>
      <w:proofErr w:type="spellStart"/>
      <w:r w:rsidR="00047FA1">
        <w:rPr>
          <w:rStyle w:val="fontstyle01"/>
        </w:rPr>
        <w:t>fechanotificacion</w:t>
      </w:r>
      <w:proofErr w:type="spellEnd"/>
      <w:r w:rsidR="00047FA1">
        <w:rPr>
          <w:rStyle w:val="fontstyle01"/>
        </w:rPr>
        <w:t xml:space="preserve"> }}</w:t>
      </w:r>
      <w:r>
        <w:rPr>
          <w:rStyle w:val="fontstyle01"/>
        </w:rPr>
        <w:t xml:space="preserve"> a la dirección de correo electrónico: </w:t>
      </w:r>
      <w:r w:rsidR="00047FA1">
        <w:rPr>
          <w:rFonts w:ascii="Calibri" w:hAnsi="Calibri" w:cs="Calibri"/>
          <w:color w:val="000000"/>
          <w:sz w:val="22"/>
          <w:szCs w:val="22"/>
        </w:rPr>
        <w:t>{{ correo }}</w:t>
      </w:r>
      <w:r>
        <w:rPr>
          <w:rFonts w:ascii="Calibri" w:hAnsi="Calibri" w:cs="Calibri"/>
          <w:color w:val="000000"/>
          <w:sz w:val="22"/>
          <w:szCs w:val="22"/>
        </w:rPr>
        <w:t xml:space="preserve">, </w:t>
      </w:r>
      <w:r w:rsidR="005413CB">
        <w:rPr>
          <w:rStyle w:val="fontstyle01"/>
        </w:rPr>
        <w:t xml:space="preserve">señalado por </w:t>
      </w:r>
      <w:r w:rsidR="00D616BE">
        <w:rPr>
          <w:rStyle w:val="fontstyle01"/>
        </w:rPr>
        <w:t>{{ articulo }}</w:t>
      </w:r>
      <w:r>
        <w:rPr>
          <w:rStyle w:val="fontstyle01"/>
        </w:rPr>
        <w:t xml:space="preserve"> </w:t>
      </w:r>
      <w:r w:rsidR="00D616BE">
        <w:rPr>
          <w:rStyle w:val="fontstyle01"/>
        </w:rPr>
        <w:t>reclamante</w:t>
      </w:r>
      <w:r>
        <w:rPr>
          <w:rStyle w:val="fontstyle01"/>
        </w:rPr>
        <w:t xml:space="preserve"> en su reclamo para efectos de</w:t>
      </w:r>
      <w:r>
        <w:rPr>
          <w:rFonts w:ascii="Calibri" w:hAnsi="Calibri" w:cs="Calibri"/>
          <w:color w:val="000000"/>
          <w:sz w:val="22"/>
          <w:szCs w:val="22"/>
        </w:rPr>
        <w:t xml:space="preserve"> </w:t>
      </w:r>
      <w:r>
        <w:rPr>
          <w:rStyle w:val="fontstyle01"/>
        </w:rPr>
        <w:t>notificación</w:t>
      </w:r>
      <w:r>
        <w:rPr>
          <w:rFonts w:asciiTheme="minorHAnsi" w:hAnsiTheme="minorHAnsi" w:cstheme="minorHAnsi"/>
          <w:sz w:val="22"/>
          <w:szCs w:val="22"/>
        </w:rPr>
        <w:t>.</w:t>
      </w:r>
    </w:p>
    <w:p w:rsidR="00466D78" w:rsidRDefault="00466D78" w:rsidP="00466D78">
      <w:pPr>
        <w:pStyle w:val="Prrafodelista"/>
        <w:rPr>
          <w:rFonts w:asciiTheme="minorHAnsi" w:hAnsiTheme="minorHAnsi" w:cstheme="minorHAnsi"/>
          <w:sz w:val="22"/>
          <w:szCs w:val="22"/>
        </w:rPr>
      </w:pPr>
    </w:p>
    <w:p w:rsidR="00466D78" w:rsidRDefault="0077171A" w:rsidP="00466D78">
      <w:pPr>
        <w:pStyle w:val="Sangra2detindependiente"/>
        <w:spacing w:after="0" w:line="240" w:lineRule="auto"/>
        <w:ind w:left="567"/>
        <w:contextualSpacing/>
        <w:jc w:val="center"/>
        <w:rPr>
          <w:rFonts w:asciiTheme="minorHAnsi" w:hAnsiTheme="minorHAnsi" w:cstheme="minorHAnsi"/>
          <w:sz w:val="22"/>
          <w:szCs w:val="22"/>
        </w:rPr>
      </w:pPr>
      <w:r>
        <w:rPr>
          <w:noProof/>
          <w:lang w:val="en-US" w:eastAsia="en-US"/>
        </w:rPr>
        <w:drawing>
          <wp:inline distT="0" distB="0" distL="0" distR="0" wp14:anchorId="07BF225F" wp14:editId="03F80D6B">
            <wp:extent cx="4906792" cy="2838450"/>
            <wp:effectExtent l="19050" t="19050" r="2730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3459" cy="2842307"/>
                    </a:xfrm>
                    <a:prstGeom prst="rect">
                      <a:avLst/>
                    </a:prstGeom>
                    <a:ln>
                      <a:solidFill>
                        <a:schemeClr val="tx1"/>
                      </a:solidFill>
                    </a:ln>
                  </pic:spPr>
                </pic:pic>
              </a:graphicData>
            </a:graphic>
          </wp:inline>
        </w:drawing>
      </w:r>
    </w:p>
    <w:p w:rsidR="00466D78" w:rsidRDefault="00466D78" w:rsidP="00466D78">
      <w:pPr>
        <w:rPr>
          <w:rFonts w:asciiTheme="minorHAnsi" w:hAnsiTheme="minorHAnsi" w:cstheme="minorHAnsi"/>
          <w:sz w:val="22"/>
          <w:szCs w:val="22"/>
        </w:rPr>
      </w:pPr>
    </w:p>
    <w:p w:rsidR="00466D78" w:rsidRPr="00994780"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Fonts w:asciiTheme="minorHAnsi" w:hAnsiTheme="minorHAnsi" w:cstheme="minorHAnsi"/>
          <w:sz w:val="22"/>
          <w:szCs w:val="22"/>
        </w:rPr>
        <w:t>En tal sentido, dado que la Resolución N°</w:t>
      </w:r>
      <w:r>
        <w:rPr>
          <w:rStyle w:val="MyStyle"/>
        </w:rPr>
        <w:t xml:space="preserve">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fue notificada el </w:t>
      </w:r>
      <w:r w:rsidR="009C5EE9">
        <w:rPr>
          <w:rStyle w:val="fontstyle01"/>
        </w:rPr>
        <w:t xml:space="preserve">{{ </w:t>
      </w:r>
      <w:proofErr w:type="spellStart"/>
      <w:r w:rsidR="009C5EE9">
        <w:rPr>
          <w:rStyle w:val="fontstyle01"/>
        </w:rPr>
        <w:t>fechanotificacion</w:t>
      </w:r>
      <w:proofErr w:type="spellEnd"/>
      <w:r w:rsidR="009C5EE9">
        <w:rPr>
          <w:rStyle w:val="fontstyle01"/>
        </w:rPr>
        <w:t xml:space="preserve"> }}</w:t>
      </w:r>
      <w:r>
        <w:rPr>
          <w:rFonts w:asciiTheme="minorHAnsi" w:hAnsiTheme="minorHAnsi" w:cstheme="minorHAnsi"/>
          <w:sz w:val="22"/>
          <w:szCs w:val="22"/>
        </w:rPr>
        <w:t>, el plazo de quince (15) días háb</w:t>
      </w:r>
      <w:r w:rsidR="00994780">
        <w:rPr>
          <w:rFonts w:asciiTheme="minorHAnsi" w:hAnsiTheme="minorHAnsi" w:cstheme="minorHAnsi"/>
          <w:sz w:val="22"/>
          <w:szCs w:val="22"/>
        </w:rPr>
        <w:t xml:space="preserve">iles para impugnarla vencía el </w:t>
      </w:r>
      <w:r w:rsidR="00047FA1">
        <w:rPr>
          <w:rFonts w:asciiTheme="minorHAnsi" w:hAnsiTheme="minorHAnsi" w:cstheme="minorHAnsi"/>
          <w:sz w:val="22"/>
          <w:szCs w:val="22"/>
        </w:rPr>
        <w:t>[[ ]]</w:t>
      </w:r>
      <w:r w:rsidR="00994780">
        <w:rPr>
          <w:rFonts w:asciiTheme="minorHAnsi" w:hAnsiTheme="minorHAnsi" w:cstheme="minorHAnsi"/>
          <w:sz w:val="22"/>
          <w:szCs w:val="22"/>
        </w:rPr>
        <w:t xml:space="preserve">. Sin embargo, </w:t>
      </w:r>
      <w:proofErr w:type="gramStart"/>
      <w:r w:rsidR="009C5EE9">
        <w:rPr>
          <w:rFonts w:asciiTheme="minorHAnsi" w:hAnsiTheme="minorHAnsi" w:cstheme="minorHAnsi"/>
          <w:sz w:val="22"/>
          <w:szCs w:val="22"/>
        </w:rPr>
        <w:t>{{ articulo</w:t>
      </w:r>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recurrent</w:t>
      </w:r>
      <w:r w:rsidR="00994780">
        <w:rPr>
          <w:rFonts w:asciiTheme="minorHAnsi" w:hAnsiTheme="minorHAnsi" w:cstheme="minorHAnsi"/>
          <w:sz w:val="22"/>
          <w:szCs w:val="22"/>
        </w:rPr>
        <w:t xml:space="preserve">e impugnó dicha resolución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es decir, fuera del plazo establecido en la Directiva de Reclamos.</w:t>
      </w:r>
    </w:p>
    <w:p w:rsidR="00466D78" w:rsidRDefault="00466D78" w:rsidP="00466D78">
      <w:pPr>
        <w:pStyle w:val="Sangra2detindependiente"/>
        <w:spacing w:after="0" w:line="240" w:lineRule="auto"/>
        <w:ind w:left="0"/>
        <w:rPr>
          <w:rFonts w:asciiTheme="minorHAnsi" w:hAnsiTheme="minorHAnsi" w:cstheme="minorHAnsi"/>
          <w:sz w:val="22"/>
          <w:szCs w:val="22"/>
          <w:lang w:val="es-PE"/>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Style w:val="fontstyle01"/>
        </w:rPr>
        <w:t>Conviene precisar que, una vez vencidos los plazos para interponer los recursos</w:t>
      </w:r>
      <w:r>
        <w:rPr>
          <w:rFonts w:ascii="Calibri" w:hAnsi="Calibri" w:cs="Calibri"/>
          <w:color w:val="000000"/>
          <w:sz w:val="22"/>
          <w:szCs w:val="22"/>
        </w:rPr>
        <w:br/>
      </w:r>
      <w:r>
        <w:rPr>
          <w:rStyle w:val="fontstyle01"/>
        </w:rPr>
        <w:t>administrativos, se pierde el derecho a articularlos quedando firme el acto administrativo,</w:t>
      </w:r>
      <w:r>
        <w:rPr>
          <w:rFonts w:ascii="Calibri" w:hAnsi="Calibri" w:cs="Calibri"/>
          <w:color w:val="000000"/>
          <w:sz w:val="22"/>
          <w:szCs w:val="22"/>
        </w:rPr>
        <w:t xml:space="preserve"> </w:t>
      </w:r>
      <w:r>
        <w:rPr>
          <w:rStyle w:val="fontstyle01"/>
        </w:rPr>
        <w:t>tal como lo prevé el artículo 222° del TUO de la LPAG</w:t>
      </w:r>
      <w:r>
        <w:rPr>
          <w:rFonts w:asciiTheme="minorHAnsi" w:hAnsiTheme="minorHAnsi" w:cstheme="minorHAnsi"/>
          <w:sz w:val="22"/>
          <w:szCs w:val="22"/>
          <w:lang w:val="es-PE"/>
        </w:rPr>
        <w:t>.</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 xml:space="preserve">Por tanto, transcurrido el plazo para impugnar la Resolución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esta quedó consentida, concluyendo válidamente el procedimiento de reclamo al cual se encontraba referida, no siendo posible que este Tribunal Administrativo asuma competencia a efectos de evaluar la pretensión materia de reclamo en virtud del </w:t>
      </w:r>
      <w:r>
        <w:rPr>
          <w:rFonts w:asciiTheme="minorHAnsi" w:hAnsiTheme="minorHAnsi" w:cstheme="minorHAnsi"/>
          <w:sz w:val="22"/>
          <w:szCs w:val="22"/>
        </w:rPr>
        <w:lastRenderedPageBreak/>
        <w:t xml:space="preserve">recurso administrativo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al devenir en improcedente por extemporáneo.</w:t>
      </w:r>
    </w:p>
    <w:p w:rsidR="00994780" w:rsidRDefault="00994780" w:rsidP="00994780">
      <w:pPr>
        <w:pStyle w:val="Prrafodelista"/>
        <w:rPr>
          <w:rFonts w:asciiTheme="minorHAnsi" w:hAnsiTheme="minorHAnsi" w:cstheme="minorHAnsi"/>
          <w:sz w:val="22"/>
          <w:szCs w:val="22"/>
        </w:rPr>
      </w:pPr>
    </w:p>
    <w:p w:rsidR="00994780" w:rsidRDefault="00994780"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Calibri" w:hAnsi="Calibri" w:cs="Calibri"/>
          <w:color w:val="000000"/>
          <w:sz w:val="22"/>
          <w:szCs w:val="22"/>
        </w:rPr>
        <w:t>Sin perjuicio de ello, dada la naturaleza de la pretensión materia de reclamo (</w:t>
      </w:r>
      <w:proofErr w:type="gramStart"/>
      <w:r w:rsidR="009C5EE9">
        <w:rPr>
          <w:rFonts w:ascii="Calibri" w:hAnsi="Calibri" w:cs="Calibri"/>
          <w:color w:val="000000"/>
          <w:sz w:val="22"/>
          <w:szCs w:val="22"/>
        </w:rPr>
        <w:t>{{ materia</w:t>
      </w:r>
      <w:proofErr w:type="gramEnd"/>
      <w:r w:rsidR="009C5EE9">
        <w:rPr>
          <w:rFonts w:ascii="Calibri" w:hAnsi="Calibri" w:cs="Calibri"/>
          <w:color w:val="000000"/>
          <w:sz w:val="22"/>
          <w:szCs w:val="22"/>
        </w:rPr>
        <w:t xml:space="preserve"> }}</w:t>
      </w:r>
      <w:r>
        <w:rPr>
          <w:rFonts w:ascii="Calibri" w:hAnsi="Calibri" w:cs="Calibri"/>
          <w:color w:val="000000"/>
          <w:sz w:val="22"/>
          <w:szCs w:val="22"/>
        </w:rPr>
        <w:t xml:space="preserve">), lo que se decida respecto de ella no puede quedar resuelta indefinidamente, </w:t>
      </w:r>
      <w:r>
        <w:rPr>
          <w:rFonts w:ascii="Calibri" w:hAnsi="Calibri" w:cs="Calibri"/>
          <w:color w:val="000000"/>
          <w:sz w:val="22"/>
          <w:szCs w:val="22"/>
          <w:u w:val="single"/>
        </w:rPr>
        <w:t>dado que pueden cambiar las circunstancias que motivaron la negativa inicial, que sustenten el inicio de un nuevo procedimiento de reclamo</w:t>
      </w:r>
      <w:r>
        <w:rPr>
          <w:rFonts w:ascii="Calibri" w:hAnsi="Calibri" w:cs="Calibri"/>
          <w:color w:val="000000"/>
          <w:sz w:val="22"/>
          <w:szCs w:val="22"/>
        </w:rPr>
        <w:t>, por lo que se deja a salvo e</w:t>
      </w:r>
      <w:r w:rsidR="005413CB">
        <w:rPr>
          <w:rFonts w:ascii="Calibri" w:hAnsi="Calibri" w:cs="Calibri"/>
          <w:color w:val="000000"/>
          <w:sz w:val="22"/>
          <w:szCs w:val="22"/>
        </w:rPr>
        <w:t>l derecho de</w:t>
      </w:r>
      <w:r w:rsidR="009C5EE9">
        <w:rPr>
          <w:rFonts w:ascii="Calibri" w:hAnsi="Calibri" w:cs="Calibri"/>
          <w:color w:val="000000"/>
          <w:sz w:val="22"/>
          <w:szCs w:val="22"/>
        </w:rPr>
        <w:t xml:space="preserve"> {{ articulo }}</w:t>
      </w:r>
      <w:r>
        <w:rPr>
          <w:rFonts w:ascii="Calibri" w:hAnsi="Calibri" w:cs="Calibri"/>
          <w:color w:val="000000"/>
          <w:sz w:val="22"/>
          <w:szCs w:val="22"/>
        </w:rPr>
        <w:t xml:space="preserve"> recurrente.</w:t>
      </w:r>
    </w:p>
    <w:p w:rsidR="00466D78" w:rsidRDefault="00466D78" w:rsidP="00466D78">
      <w:pPr>
        <w:pStyle w:val="Sangra2detindependiente"/>
        <w:spacing w:after="0" w:line="240" w:lineRule="auto"/>
        <w:ind w:left="0"/>
        <w:contextualSpacing/>
        <w:jc w:val="both"/>
        <w:rPr>
          <w:rFonts w:asciiTheme="minorHAnsi" w:hAnsiTheme="minorHAnsi" w:cstheme="minorHAnsi"/>
          <w:sz w:val="22"/>
          <w:szCs w:val="22"/>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lang w:val="es-PE"/>
        </w:rPr>
      </w:pPr>
      <w:r>
        <w:rPr>
          <w:rFonts w:ascii="Calibri" w:hAnsi="Calibri" w:cs="Calibri"/>
          <w:b/>
          <w:sz w:val="22"/>
          <w:szCs w:val="22"/>
          <w:lang w:val="es-PE"/>
        </w:rPr>
        <w:t>RESOLUCIÓN</w:t>
      </w:r>
    </w:p>
    <w:p w:rsidR="00466D78" w:rsidRDefault="00466D78" w:rsidP="00466D78">
      <w:pPr>
        <w:autoSpaceDE w:val="0"/>
        <w:autoSpaceDN w:val="0"/>
        <w:adjustRightInd w:val="0"/>
        <w:ind w:left="567"/>
        <w:jc w:val="both"/>
        <w:rPr>
          <w:rFonts w:ascii="Calibri" w:hAnsi="Calibri" w:cs="Calibri"/>
          <w:b/>
          <w:sz w:val="22"/>
          <w:szCs w:val="22"/>
          <w:lang w:val="es-PE"/>
        </w:rPr>
      </w:pPr>
    </w:p>
    <w:p w:rsidR="00466D78" w:rsidRDefault="00466D78" w:rsidP="00466D78">
      <w:pPr>
        <w:pStyle w:val="Sangradetextonormal"/>
        <w:ind w:firstLine="0"/>
        <w:rPr>
          <w:rFonts w:ascii="Calibri" w:hAnsi="Calibri" w:cs="Calibri"/>
          <w:b/>
          <w:color w:val="auto"/>
          <w:sz w:val="22"/>
          <w:szCs w:val="22"/>
        </w:rPr>
      </w:pPr>
      <w:r>
        <w:rPr>
          <w:rFonts w:ascii="Calibri" w:hAnsi="Calibri" w:cs="Calibri"/>
          <w:color w:val="auto"/>
          <w:sz w:val="22"/>
          <w:szCs w:val="22"/>
        </w:rPr>
        <w:t xml:space="preserve">De </w:t>
      </w:r>
      <w:proofErr w:type="spellStart"/>
      <w:r>
        <w:rPr>
          <w:rFonts w:ascii="Calibri" w:hAnsi="Calibri" w:cs="Calibri"/>
          <w:color w:val="auto"/>
          <w:sz w:val="22"/>
          <w:szCs w:val="22"/>
        </w:rPr>
        <w:t>conformidad</w:t>
      </w:r>
      <w:proofErr w:type="spellEnd"/>
      <w:r>
        <w:rPr>
          <w:rFonts w:ascii="Calibri" w:hAnsi="Calibri" w:cs="Calibri"/>
          <w:color w:val="auto"/>
          <w:sz w:val="22"/>
          <w:szCs w:val="22"/>
        </w:rPr>
        <w:t xml:space="preserve"> con lo </w:t>
      </w:r>
      <w:proofErr w:type="spellStart"/>
      <w:r>
        <w:rPr>
          <w:rFonts w:ascii="Calibri" w:hAnsi="Calibri" w:cs="Calibri"/>
          <w:color w:val="auto"/>
          <w:sz w:val="22"/>
          <w:szCs w:val="22"/>
        </w:rPr>
        <w:t>establecido</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en</w:t>
      </w:r>
      <w:proofErr w:type="spellEnd"/>
      <w:r>
        <w:rPr>
          <w:rFonts w:ascii="Calibri" w:hAnsi="Calibri" w:cs="Calibri"/>
          <w:color w:val="auto"/>
          <w:sz w:val="22"/>
          <w:szCs w:val="22"/>
        </w:rPr>
        <w:t xml:space="preserve"> el </w:t>
      </w:r>
      <w:proofErr w:type="spellStart"/>
      <w:r>
        <w:rPr>
          <w:rFonts w:ascii="Calibri" w:hAnsi="Calibri" w:cs="Calibri"/>
          <w:color w:val="auto"/>
          <w:sz w:val="22"/>
          <w:szCs w:val="22"/>
        </w:rPr>
        <w:t>artículo</w:t>
      </w:r>
      <w:proofErr w:type="spellEnd"/>
      <w:r>
        <w:rPr>
          <w:rFonts w:ascii="Calibri" w:hAnsi="Calibri" w:cs="Calibri"/>
          <w:color w:val="auto"/>
          <w:sz w:val="22"/>
          <w:szCs w:val="22"/>
        </w:rPr>
        <w:t xml:space="preserve"> </w:t>
      </w:r>
      <w:r>
        <w:rPr>
          <w:rFonts w:ascii="Calibri" w:hAnsi="Calibri" w:cs="Calibri"/>
          <w:color w:val="auto"/>
          <w:sz w:val="22"/>
          <w:szCs w:val="22"/>
          <w:lang w:val="es-PE"/>
        </w:rPr>
        <w:t>1</w:t>
      </w:r>
      <w:r>
        <w:rPr>
          <w:rFonts w:ascii="Calibri" w:hAnsi="Calibri" w:cs="Calibri"/>
          <w:color w:val="auto"/>
          <w:sz w:val="22"/>
          <w:szCs w:val="22"/>
        </w:rPr>
        <w:t xml:space="preserve">2 del </w:t>
      </w:r>
      <w:proofErr w:type="spellStart"/>
      <w:r>
        <w:rPr>
          <w:rFonts w:ascii="Calibri" w:hAnsi="Calibri" w:cs="Calibri"/>
          <w:color w:val="auto"/>
          <w:sz w:val="22"/>
          <w:szCs w:val="22"/>
        </w:rPr>
        <w:t>Reglamento</w:t>
      </w:r>
      <w:proofErr w:type="spellEnd"/>
      <w:r>
        <w:rPr>
          <w:rFonts w:ascii="Calibri" w:hAnsi="Calibri" w:cs="Calibri"/>
          <w:color w:val="auto"/>
          <w:sz w:val="22"/>
          <w:szCs w:val="22"/>
        </w:rPr>
        <w:t xml:space="preserve"> de </w:t>
      </w:r>
      <w:r>
        <w:rPr>
          <w:rFonts w:ascii="Calibri" w:hAnsi="Calibri" w:cs="Calibri"/>
          <w:color w:val="auto"/>
          <w:sz w:val="22"/>
          <w:szCs w:val="22"/>
          <w:lang w:val="es-ES_tradnl"/>
        </w:rPr>
        <w:t>los Órganos Resolutivos de Osinergmin</w:t>
      </w:r>
      <w:r>
        <w:rPr>
          <w:rFonts w:ascii="Calibri" w:hAnsi="Calibri" w:cs="Calibri"/>
          <w:color w:val="auto"/>
          <w:sz w:val="22"/>
          <w:szCs w:val="22"/>
          <w:vertAlign w:val="superscript"/>
        </w:rPr>
        <w:footnoteReference w:id="5"/>
      </w:r>
      <w:r>
        <w:rPr>
          <w:rFonts w:ascii="Calibri" w:hAnsi="Calibri" w:cs="Calibri"/>
          <w:color w:val="auto"/>
          <w:sz w:val="22"/>
          <w:szCs w:val="22"/>
        </w:rPr>
        <w:t xml:space="preserve">, </w:t>
      </w:r>
      <w:r>
        <w:rPr>
          <w:rFonts w:ascii="Calibri" w:hAnsi="Calibri" w:cs="Calibri"/>
          <w:b/>
          <w:color w:val="auto"/>
          <w:sz w:val="22"/>
          <w:szCs w:val="22"/>
        </w:rPr>
        <w:t>SE RESUELVE:</w:t>
      </w:r>
      <w:r>
        <w:rPr>
          <w:rFonts w:ascii="Calibri" w:hAnsi="Calibri" w:cs="Calibri"/>
          <w:b/>
          <w:color w:val="auto"/>
          <w:sz w:val="22"/>
          <w:szCs w:val="22"/>
        </w:rPr>
        <w:tab/>
      </w:r>
    </w:p>
    <w:p w:rsidR="00466D78" w:rsidRDefault="00466D78" w:rsidP="00466D78">
      <w:pPr>
        <w:tabs>
          <w:tab w:val="num" w:pos="567"/>
        </w:tabs>
        <w:ind w:left="567" w:hanging="567"/>
        <w:rPr>
          <w:rFonts w:ascii="Calibri" w:hAnsi="Calibri" w:cs="Calibri"/>
          <w:b/>
          <w:bCs/>
          <w:sz w:val="22"/>
          <w:szCs w:val="22"/>
          <w:lang w:val="es-PE"/>
        </w:rPr>
      </w:pPr>
    </w:p>
    <w:p w:rsidR="00466D78" w:rsidRDefault="00466D78" w:rsidP="00466D78">
      <w:pPr>
        <w:suppressAutoHyphens/>
        <w:autoSpaceDE w:val="0"/>
        <w:autoSpaceDN w:val="0"/>
        <w:adjustRightInd w:val="0"/>
        <w:ind w:left="567"/>
        <w:jc w:val="both"/>
        <w:rPr>
          <w:rFonts w:ascii="Calibri" w:hAnsi="Calibri" w:cs="Calibri"/>
          <w:sz w:val="22"/>
          <w:szCs w:val="22"/>
          <w:lang w:val="es-PE"/>
        </w:rPr>
      </w:pPr>
      <w:r>
        <w:rPr>
          <w:rFonts w:ascii="Calibri" w:hAnsi="Calibri" w:cs="Calibri"/>
          <w:b/>
          <w:sz w:val="22"/>
          <w:szCs w:val="22"/>
          <w:u w:val="single"/>
        </w:rPr>
        <w:t>Artículo Único</w:t>
      </w:r>
      <w:r>
        <w:rPr>
          <w:rFonts w:ascii="Calibri" w:hAnsi="Calibri" w:cs="Calibri"/>
          <w:b/>
          <w:sz w:val="22"/>
          <w:szCs w:val="22"/>
        </w:rPr>
        <w:t>. -</w:t>
      </w:r>
      <w:r>
        <w:rPr>
          <w:rFonts w:ascii="Calibri" w:hAnsi="Calibri" w:cs="Calibri"/>
          <w:sz w:val="22"/>
          <w:szCs w:val="22"/>
        </w:rPr>
        <w:t xml:space="preserve"> Declarar </w:t>
      </w:r>
      <w:r>
        <w:rPr>
          <w:rFonts w:ascii="Calibri" w:hAnsi="Calibri" w:cs="Calibri"/>
          <w:b/>
          <w:sz w:val="22"/>
          <w:szCs w:val="22"/>
        </w:rPr>
        <w:t>IMPROCEDENTE</w:t>
      </w:r>
      <w:r>
        <w:rPr>
          <w:rFonts w:ascii="Calibri" w:hAnsi="Calibri" w:cs="Calibri"/>
          <w:sz w:val="22"/>
          <w:szCs w:val="22"/>
        </w:rPr>
        <w:t xml:space="preserve"> por extemporáneo el recurso a</w:t>
      </w:r>
      <w:r w:rsidR="009C5EE9">
        <w:rPr>
          <w:rFonts w:ascii="Calibri" w:hAnsi="Calibri" w:cs="Calibri"/>
          <w:sz w:val="22"/>
          <w:szCs w:val="22"/>
        </w:rPr>
        <w:t>dministrativo</w:t>
      </w:r>
      <w:r w:rsidR="009C5EE9">
        <w:rPr>
          <w:rFonts w:ascii="Calibri" w:hAnsi="Calibri" w:cs="Calibri"/>
          <w:sz w:val="22"/>
          <w:szCs w:val="22"/>
        </w:rPr>
        <w:br/>
        <w:t>interpuesto por {{ articulo }}</w:t>
      </w:r>
      <w:r>
        <w:rPr>
          <w:rFonts w:ascii="Calibri" w:hAnsi="Calibri" w:cs="Calibri"/>
          <w:sz w:val="22"/>
          <w:szCs w:val="22"/>
        </w:rPr>
        <w:t xml:space="preserve"> recurrente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Calibri" w:hAnsi="Calibri" w:cs="Calibr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Calibri"/>
          <w:sz w:val="22"/>
          <w:szCs w:val="22"/>
        </w:rPr>
        <w:t>, por lo que debe estarse a lo dispuesto por esta.</w:t>
      </w:r>
    </w:p>
    <w:p w:rsidR="00466D78" w:rsidRDefault="00466D78" w:rsidP="00466D78">
      <w:pPr>
        <w:suppressAutoHyphens/>
        <w:autoSpaceDE w:val="0"/>
        <w:autoSpaceDN w:val="0"/>
        <w:adjustRightInd w:val="0"/>
        <w:jc w:val="both"/>
        <w:rPr>
          <w:rFonts w:ascii="Calibri" w:hAnsi="Calibri" w:cs="Calibri"/>
          <w:sz w:val="22"/>
          <w:szCs w:val="22"/>
        </w:rPr>
      </w:pPr>
    </w:p>
    <w:p w:rsidR="00466D78" w:rsidRDefault="00466D78" w:rsidP="00466D78">
      <w:pPr>
        <w:pStyle w:val="Sinespaciado"/>
        <w:ind w:left="567"/>
        <w:jc w:val="both"/>
        <w:rPr>
          <w:rFonts w:asciiTheme="minorHAnsi" w:hAnsiTheme="minorHAnsi" w:cstheme="minorHAnsi"/>
        </w:rPr>
      </w:pPr>
      <w:r>
        <w:rPr>
          <w:rFonts w:asciiTheme="minorHAnsi" w:hAnsiTheme="minorHAnsi" w:cstheme="minorHAnsi"/>
        </w:rPr>
        <w:t>Con la intervención de los señores vocales: Pedro Villa Durand y Víctor Revilla Calvo.</w:t>
      </w: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jc w:val="both"/>
        <w:rPr>
          <w:rFonts w:asciiTheme="minorHAnsi" w:hAnsiTheme="minorHAnsi" w:cstheme="minorHAnsi"/>
        </w:rPr>
      </w:pPr>
    </w:p>
    <w:p w:rsidR="00466D78" w:rsidRDefault="00466D78" w:rsidP="00466D78">
      <w:pPr>
        <w:pStyle w:val="Prrafodelista"/>
        <w:ind w:left="567"/>
        <w:jc w:val="cent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image:osifirma  \* MERGEFORMAT </w:instrText>
      </w:r>
      <w:r>
        <w:rPr>
          <w:rFonts w:asciiTheme="minorHAnsi" w:hAnsiTheme="minorHAnsi" w:cstheme="minorHAnsi"/>
          <w:sz w:val="22"/>
          <w:szCs w:val="22"/>
        </w:rPr>
        <w:fldChar w:fldCharType="separate"/>
      </w:r>
      <w:r>
        <w:rPr>
          <w:rFonts w:asciiTheme="minorHAnsi" w:hAnsiTheme="minorHAnsi" w:cstheme="minorHAnsi"/>
          <w:noProof/>
          <w:sz w:val="22"/>
          <w:szCs w:val="22"/>
        </w:rPr>
        <w:t>«image:osifirma»</w:t>
      </w:r>
      <w:r>
        <w:rPr>
          <w:rFonts w:asciiTheme="minorHAnsi" w:hAnsiTheme="minorHAnsi" w:cstheme="minorHAnsi"/>
          <w:sz w:val="22"/>
          <w:szCs w:val="22"/>
        </w:rPr>
        <w:fldChar w:fldCharType="end"/>
      </w: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Presidente (e)</w:t>
      </w: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3761E8" w:rsidP="00466D78">
      <w:pPr>
        <w:ind w:left="567"/>
        <w:contextualSpacing/>
      </w:pPr>
      <w:r>
        <w:rPr>
          <w:rFonts w:ascii="Calibri" w:hAnsi="Calibri" w:cs="Calibri"/>
          <w:sz w:val="18"/>
          <w:szCs w:val="18"/>
          <w:lang w:val="pt-BR"/>
        </w:rPr>
        <w:t>XX/XX</w:t>
      </w:r>
      <w:r w:rsidR="00466D78">
        <w:rPr>
          <w:rFonts w:ascii="Calibri" w:hAnsi="Calibri" w:cs="Calibri"/>
          <w:sz w:val="18"/>
          <w:szCs w:val="18"/>
          <w:lang w:val="pt-BR"/>
        </w:rPr>
        <w:t>/</w:t>
      </w:r>
      <w:r>
        <w:rPr>
          <w:rFonts w:ascii="Calibri" w:hAnsi="Calibri" w:cs="Calibri"/>
          <w:sz w:val="18"/>
          <w:szCs w:val="18"/>
          <w:lang w:val="pt-BR"/>
        </w:rPr>
        <w:t>XX</w:t>
      </w:r>
    </w:p>
    <w:p w:rsidR="00DB3CB6" w:rsidRDefault="00DB3CB6" w:rsidP="00466D78">
      <w:pPr>
        <w:ind w:left="567"/>
        <w:jc w:val="both"/>
      </w:pPr>
    </w:p>
    <w:sectPr w:rsidR="00DB3CB6" w:rsidSect="00FF12FE">
      <w:headerReference w:type="default" r:id="rId12"/>
      <w:footerReference w:type="even" r:id="rId13"/>
      <w:footerReference w:type="default" r:id="rId14"/>
      <w:footerReference w:type="first" r:id="rId15"/>
      <w:pgSz w:w="11907" w:h="16840" w:code="9"/>
      <w:pgMar w:top="1701" w:right="1588" w:bottom="1276"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F6C" w:rsidRDefault="00C11F6C" w:rsidP="00534046">
      <w:r>
        <w:separator/>
      </w:r>
    </w:p>
  </w:endnote>
  <w:endnote w:type="continuationSeparator" w:id="0">
    <w:p w:rsidR="00C11F6C" w:rsidRDefault="00C11F6C" w:rsidP="005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Default="00BF74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452" w:rsidRDefault="00BF745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4946C1" w:rsidRDefault="00BF7452">
    <w:pPr>
      <w:pStyle w:val="Piedepgina"/>
      <w:framePr w:wrap="around" w:vAnchor="text" w:hAnchor="margin" w:xAlign="right" w:y="1"/>
      <w:rPr>
        <w:rStyle w:val="Nmerodepgina"/>
        <w:rFonts w:ascii="Calibri" w:hAnsi="Calibri"/>
        <w:color w:val="auto"/>
        <w:sz w:val="18"/>
        <w:szCs w:val="18"/>
      </w:rPr>
    </w:pPr>
    <w:r w:rsidRPr="004946C1">
      <w:rPr>
        <w:rStyle w:val="Nmerodepgina"/>
        <w:rFonts w:ascii="Calibri" w:hAnsi="Calibri"/>
        <w:color w:val="auto"/>
        <w:sz w:val="18"/>
        <w:szCs w:val="18"/>
      </w:rPr>
      <w:fldChar w:fldCharType="begin"/>
    </w:r>
    <w:r w:rsidRPr="004946C1">
      <w:rPr>
        <w:rStyle w:val="Nmerodepgina"/>
        <w:rFonts w:ascii="Calibri" w:hAnsi="Calibri"/>
        <w:color w:val="auto"/>
        <w:sz w:val="18"/>
        <w:szCs w:val="18"/>
      </w:rPr>
      <w:instrText xml:space="preserve">PAGE  </w:instrText>
    </w:r>
    <w:r w:rsidRPr="004946C1">
      <w:rPr>
        <w:rStyle w:val="Nmerodepgina"/>
        <w:rFonts w:ascii="Calibri" w:hAnsi="Calibri"/>
        <w:color w:val="auto"/>
        <w:sz w:val="18"/>
        <w:szCs w:val="18"/>
      </w:rPr>
      <w:fldChar w:fldCharType="separate"/>
    </w:r>
    <w:r w:rsidR="0037782E">
      <w:rPr>
        <w:rStyle w:val="Nmerodepgina"/>
        <w:rFonts w:ascii="Calibri" w:hAnsi="Calibri"/>
        <w:noProof/>
        <w:color w:val="auto"/>
        <w:sz w:val="18"/>
        <w:szCs w:val="18"/>
      </w:rPr>
      <w:t>5</w:t>
    </w:r>
    <w:r w:rsidRPr="004946C1">
      <w:rPr>
        <w:rStyle w:val="Nmerodepgina"/>
        <w:rFonts w:ascii="Calibri" w:hAnsi="Calibri"/>
        <w:color w:val="auto"/>
        <w:sz w:val="18"/>
        <w:szCs w:val="18"/>
      </w:rPr>
      <w:fldChar w:fldCharType="end"/>
    </w:r>
  </w:p>
  <w:p w:rsidR="00BF7452" w:rsidRDefault="00BF745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F06978" w:rsidRDefault="00BF7452">
    <w:pPr>
      <w:pStyle w:val="Piedepgina"/>
      <w:rPr>
        <w:rFonts w:ascii="Calibri" w:hAnsi="Calibri" w:cs="Calibri"/>
        <w:color w:val="auto"/>
        <w:sz w:val="18"/>
        <w:szCs w:val="18"/>
      </w:rPr>
    </w:pPr>
    <w:r>
      <w:rPr>
        <w:rFonts w:ascii="Arial" w:hAnsi="Arial"/>
        <w:sz w:val="18"/>
      </w:rPr>
      <w:tab/>
    </w:r>
    <w:r>
      <w:rPr>
        <w:rFonts w:ascii="Arial" w:hAnsi="Arial"/>
        <w:sz w:val="18"/>
      </w:rPr>
      <w:tab/>
    </w:r>
    <w:r w:rsidRPr="00F06978">
      <w:rPr>
        <w:rFonts w:ascii="Calibri" w:hAnsi="Calibri" w:cs="Calibri"/>
        <w:color w:val="auto"/>
        <w:sz w:val="18"/>
        <w:szCs w:val="18"/>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F6C" w:rsidRDefault="00C11F6C" w:rsidP="00534046">
      <w:r>
        <w:separator/>
      </w:r>
    </w:p>
  </w:footnote>
  <w:footnote w:type="continuationSeparator" w:id="0">
    <w:p w:rsidR="00C11F6C" w:rsidRDefault="00C11F6C" w:rsidP="00534046">
      <w:r>
        <w:continuationSeparator/>
      </w:r>
    </w:p>
  </w:footnote>
  <w:footnote w:id="1">
    <w:p w:rsidR="00466D78" w:rsidRDefault="00466D78" w:rsidP="00466D78">
      <w:pPr>
        <w:pStyle w:val="Textonotapie"/>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C637D8">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Aprobada por la Resolución de Consejo Directivo Nº 269-2014-OS/CD.</w:t>
      </w:r>
    </w:p>
  </w:footnote>
  <w:footnote w:id="2">
    <w:p w:rsidR="00466D78" w:rsidRDefault="00466D78" w:rsidP="00466D78">
      <w:pPr>
        <w:pStyle w:val="Textonotapie"/>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C637D8">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Aprobado por Decreto Supremo Nº 004-2019-JUS.</w:t>
      </w:r>
    </w:p>
  </w:footnote>
  <w:footnote w:id="3">
    <w:p w:rsidR="00466D78" w:rsidRDefault="00466D78" w:rsidP="004330BF">
      <w:pPr>
        <w:pStyle w:val="Textonotapie"/>
        <w:ind w:left="142" w:hanging="142"/>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4330BF">
        <w:rPr>
          <w:rFonts w:asciiTheme="minorHAnsi" w:hAnsiTheme="minorHAnsi" w:cstheme="minorHAnsi"/>
          <w:color w:val="auto"/>
          <w:sz w:val="18"/>
          <w:lang w:val="es-ES"/>
        </w:rPr>
        <w:t xml:space="preserve"> </w:t>
      </w:r>
      <w:r>
        <w:rPr>
          <w:rFonts w:asciiTheme="minorHAnsi" w:hAnsiTheme="minorHAnsi" w:cstheme="minorHAnsi"/>
          <w:color w:val="auto"/>
          <w:sz w:val="18"/>
          <w:lang w:val="es-ES"/>
        </w:rPr>
        <w:t xml:space="preserve">De acuerdo con el artículo 20°, numeral 20.1, literal a) de la Directiva de Reclamos, la concesionaria tenía treinta (30) días hábiles para emitir su resolución. Entonces, dado que el reclamo fue presentado el </w:t>
      </w:r>
      <w:r w:rsidR="0037782E">
        <w:rPr>
          <w:rFonts w:asciiTheme="minorHAnsi" w:hAnsiTheme="minorHAnsi" w:cstheme="minorHAnsi"/>
          <w:color w:val="auto"/>
          <w:sz w:val="18"/>
          <w:lang w:val="es-ES"/>
        </w:rPr>
        <w:t>[</w:t>
      </w:r>
      <w:proofErr w:type="gramStart"/>
      <w:r w:rsidR="0037782E">
        <w:rPr>
          <w:rFonts w:asciiTheme="minorHAnsi" w:hAnsiTheme="minorHAnsi" w:cstheme="minorHAnsi"/>
          <w:color w:val="auto"/>
          <w:sz w:val="18"/>
          <w:lang w:val="es-ES"/>
        </w:rPr>
        <w:t>[ ]</w:t>
      </w:r>
      <w:proofErr w:type="gramEnd"/>
      <w:r w:rsidR="0037782E">
        <w:rPr>
          <w:rFonts w:asciiTheme="minorHAnsi" w:hAnsiTheme="minorHAnsi" w:cstheme="minorHAnsi"/>
          <w:color w:val="auto"/>
          <w:sz w:val="18"/>
          <w:lang w:val="es-ES"/>
        </w:rPr>
        <w:t>]</w:t>
      </w:r>
      <w:bookmarkStart w:id="0" w:name="_GoBack"/>
      <w:bookmarkEnd w:id="0"/>
      <w:r>
        <w:rPr>
          <w:rFonts w:asciiTheme="minorHAnsi" w:hAnsiTheme="minorHAnsi" w:cstheme="minorHAnsi"/>
          <w:color w:val="auto"/>
          <w:sz w:val="18"/>
          <w:lang w:val="es-ES"/>
        </w:rPr>
        <w:t xml:space="preserve">, el plazo máximo para emitir resolución vencía el </w:t>
      </w:r>
      <w:r w:rsidR="00F57254">
        <w:rPr>
          <w:rFonts w:asciiTheme="minorHAnsi" w:hAnsiTheme="minorHAnsi" w:cstheme="minorHAnsi"/>
          <w:color w:val="auto"/>
          <w:sz w:val="18"/>
          <w:lang w:val="es-ES"/>
        </w:rPr>
        <w:t>09 de enero de 2023</w:t>
      </w:r>
      <w:r>
        <w:rPr>
          <w:rFonts w:asciiTheme="minorHAnsi" w:hAnsiTheme="minorHAnsi" w:cstheme="minorHAnsi"/>
          <w:color w:val="auto"/>
          <w:sz w:val="18"/>
          <w:lang w:val="es-ES"/>
        </w:rPr>
        <w:t xml:space="preserve">. En el conteo de plazos no se consideró </w:t>
      </w:r>
      <w:r w:rsidR="00F57254">
        <w:rPr>
          <w:rFonts w:asciiTheme="minorHAnsi" w:hAnsiTheme="minorHAnsi" w:cstheme="minorHAnsi"/>
          <w:color w:val="auto"/>
          <w:sz w:val="18"/>
          <w:lang w:val="es-ES"/>
        </w:rPr>
        <w:t>los días 08, 09 y 25 de diciembre</w:t>
      </w:r>
      <w:r>
        <w:rPr>
          <w:rFonts w:asciiTheme="minorHAnsi" w:hAnsiTheme="minorHAnsi" w:cstheme="minorHAnsi"/>
          <w:color w:val="auto"/>
          <w:sz w:val="18"/>
          <w:lang w:val="es-ES"/>
        </w:rPr>
        <w:t xml:space="preserve"> de 2022</w:t>
      </w:r>
      <w:r w:rsidR="00F57254">
        <w:rPr>
          <w:rFonts w:asciiTheme="minorHAnsi" w:hAnsiTheme="minorHAnsi" w:cstheme="minorHAnsi"/>
          <w:color w:val="auto"/>
          <w:sz w:val="18"/>
          <w:lang w:val="es-ES"/>
        </w:rPr>
        <w:t>, así como el 01 de enero de 2023</w:t>
      </w:r>
      <w:r>
        <w:rPr>
          <w:rFonts w:asciiTheme="minorHAnsi" w:hAnsiTheme="minorHAnsi" w:cstheme="minorHAnsi"/>
          <w:color w:val="auto"/>
          <w:sz w:val="18"/>
          <w:lang w:val="es-ES"/>
        </w:rPr>
        <w:t xml:space="preserve"> por ser </w:t>
      </w:r>
      <w:r w:rsidR="00F57254">
        <w:rPr>
          <w:rFonts w:asciiTheme="minorHAnsi" w:hAnsiTheme="minorHAnsi" w:cstheme="minorHAnsi"/>
          <w:color w:val="auto"/>
          <w:sz w:val="18"/>
          <w:lang w:val="es-ES"/>
        </w:rPr>
        <w:t>días festivos</w:t>
      </w:r>
      <w:r w:rsidRPr="00894976">
        <w:rPr>
          <w:rFonts w:asciiTheme="minorHAnsi" w:hAnsiTheme="minorHAnsi" w:cstheme="minorHAnsi"/>
          <w:color w:val="auto"/>
          <w:sz w:val="18"/>
          <w:lang w:val="es-ES"/>
        </w:rPr>
        <w:t>; a</w:t>
      </w:r>
      <w:r w:rsidR="00F57254">
        <w:rPr>
          <w:rFonts w:asciiTheme="minorHAnsi" w:hAnsiTheme="minorHAnsi" w:cstheme="minorHAnsi"/>
          <w:color w:val="auto"/>
          <w:sz w:val="18"/>
          <w:lang w:val="es-ES"/>
        </w:rPr>
        <w:t>simismo, tampoco se consideraron el 26 y 30 de diciembre de 2022, al ser declarados días no laborables.</w:t>
      </w:r>
    </w:p>
  </w:footnote>
  <w:footnote w:id="4">
    <w:p w:rsidR="00466D78" w:rsidRDefault="00466D78" w:rsidP="004330BF">
      <w:pPr>
        <w:pStyle w:val="Textonotapie"/>
        <w:ind w:left="142" w:hanging="142"/>
        <w:jc w:val="both"/>
        <w:rPr>
          <w:rFonts w:asciiTheme="minorHAnsi" w:hAnsiTheme="minorHAnsi" w:cstheme="minorHAnsi"/>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4330BF">
        <w:rPr>
          <w:rFonts w:asciiTheme="minorHAnsi" w:hAnsiTheme="minorHAnsi" w:cstheme="minorHAnsi"/>
          <w:color w:val="auto"/>
          <w:sz w:val="18"/>
          <w:lang w:val="es-ES"/>
        </w:rPr>
        <w:t xml:space="preserve"> </w:t>
      </w:r>
      <w:r>
        <w:rPr>
          <w:rFonts w:asciiTheme="minorHAnsi" w:hAnsiTheme="minorHAnsi" w:cstheme="minorHAnsi"/>
          <w:color w:val="auto"/>
          <w:sz w:val="18"/>
          <w:lang w:val="es-ES"/>
        </w:rPr>
        <w:t>Corresponde señalar que, de acuerdo con el artículo 11°, numeral 11.1 de la Directiva de Reclamos, el plazo con el que contaba la concesionaria para notificar la resolución emitida era de cinco (5) días hábiles.</w:t>
      </w:r>
    </w:p>
  </w:footnote>
  <w:footnote w:id="5">
    <w:p w:rsidR="00466D78" w:rsidRDefault="00466D78" w:rsidP="00466D78">
      <w:pPr>
        <w:pStyle w:val="Textonotapie"/>
        <w:jc w:val="both"/>
        <w:rPr>
          <w:rFonts w:asciiTheme="minorHAnsi" w:hAnsiTheme="minorHAnsi" w:cstheme="minorHAnsi"/>
          <w:color w:val="auto"/>
          <w:sz w:val="18"/>
          <w:szCs w:val="18"/>
        </w:rPr>
      </w:pPr>
      <w:r>
        <w:rPr>
          <w:rStyle w:val="Refdenotaalpie"/>
          <w:rFonts w:asciiTheme="minorHAnsi" w:hAnsiTheme="minorHAnsi" w:cstheme="minorHAnsi"/>
          <w:color w:val="auto"/>
          <w:sz w:val="18"/>
          <w:szCs w:val="18"/>
        </w:rPr>
        <w:footnoteRef/>
      </w:r>
      <w:r>
        <w:rPr>
          <w:rStyle w:val="Refdenotaalpie"/>
          <w:rFonts w:asciiTheme="minorHAnsi" w:hAnsiTheme="minorHAnsi" w:cstheme="minorHAnsi"/>
          <w:color w:val="auto"/>
          <w:sz w:val="18"/>
          <w:szCs w:val="18"/>
        </w:rPr>
        <w:t xml:space="preserve"> </w:t>
      </w:r>
      <w:r w:rsidR="00C637D8">
        <w:rPr>
          <w:rFonts w:asciiTheme="minorHAnsi" w:hAnsiTheme="minorHAnsi" w:cstheme="minorHAnsi"/>
          <w:color w:val="auto"/>
          <w:sz w:val="18"/>
          <w:szCs w:val="18"/>
          <w:lang w:val="es-ES"/>
        </w:rPr>
        <w:t xml:space="preserve"> </w:t>
      </w:r>
      <w:proofErr w:type="spellStart"/>
      <w:r>
        <w:rPr>
          <w:rFonts w:asciiTheme="minorHAnsi" w:hAnsiTheme="minorHAnsi" w:cstheme="minorHAnsi"/>
          <w:color w:val="auto"/>
          <w:sz w:val="18"/>
          <w:szCs w:val="18"/>
        </w:rPr>
        <w:t>Aprobado</w:t>
      </w:r>
      <w:proofErr w:type="spellEnd"/>
      <w:r>
        <w:rPr>
          <w:rFonts w:asciiTheme="minorHAnsi" w:hAnsiTheme="minorHAnsi" w:cstheme="minorHAnsi"/>
          <w:color w:val="auto"/>
          <w:sz w:val="18"/>
          <w:szCs w:val="18"/>
        </w:rPr>
        <w:t xml:space="preserve"> </w:t>
      </w:r>
      <w:proofErr w:type="spellStart"/>
      <w:r>
        <w:rPr>
          <w:rFonts w:asciiTheme="minorHAnsi" w:hAnsiTheme="minorHAnsi" w:cstheme="minorHAnsi"/>
          <w:color w:val="auto"/>
          <w:sz w:val="18"/>
          <w:szCs w:val="18"/>
        </w:rPr>
        <w:t>mediante</w:t>
      </w:r>
      <w:proofErr w:type="spellEnd"/>
      <w:r>
        <w:rPr>
          <w:rFonts w:asciiTheme="minorHAnsi" w:hAnsiTheme="minorHAnsi" w:cstheme="minorHAnsi"/>
          <w:color w:val="auto"/>
          <w:sz w:val="18"/>
          <w:szCs w:val="18"/>
        </w:rPr>
        <w:t xml:space="preserve"> la </w:t>
      </w:r>
      <w:proofErr w:type="spellStart"/>
      <w:r>
        <w:rPr>
          <w:rFonts w:asciiTheme="minorHAnsi" w:hAnsiTheme="minorHAnsi" w:cstheme="minorHAnsi"/>
          <w:color w:val="auto"/>
          <w:sz w:val="18"/>
          <w:szCs w:val="18"/>
        </w:rPr>
        <w:t>Resolución</w:t>
      </w:r>
      <w:proofErr w:type="spellEnd"/>
      <w:r>
        <w:rPr>
          <w:rFonts w:asciiTheme="minorHAnsi" w:hAnsiTheme="minorHAnsi" w:cstheme="minorHAnsi"/>
          <w:color w:val="auto"/>
          <w:sz w:val="18"/>
          <w:szCs w:val="18"/>
        </w:rPr>
        <w:t xml:space="preserve"> N° </w:t>
      </w:r>
      <w:r>
        <w:rPr>
          <w:rFonts w:asciiTheme="minorHAnsi" w:hAnsiTheme="minorHAnsi" w:cstheme="minorHAnsi"/>
          <w:color w:val="auto"/>
          <w:sz w:val="18"/>
          <w:szCs w:val="18"/>
          <w:lang w:val="es-PE"/>
        </w:rPr>
        <w:t>044</w:t>
      </w:r>
      <w:r>
        <w:rPr>
          <w:rFonts w:asciiTheme="minorHAnsi" w:hAnsiTheme="minorHAnsi" w:cstheme="minorHAnsi"/>
          <w:color w:val="auto"/>
          <w:sz w:val="18"/>
          <w:szCs w:val="18"/>
        </w:rPr>
        <w:t>-20</w:t>
      </w:r>
      <w:r>
        <w:rPr>
          <w:rFonts w:asciiTheme="minorHAnsi" w:hAnsiTheme="minorHAnsi" w:cstheme="minorHAnsi"/>
          <w:color w:val="auto"/>
          <w:sz w:val="18"/>
          <w:szCs w:val="18"/>
          <w:lang w:val="es-PE"/>
        </w:rPr>
        <w:t>1</w:t>
      </w:r>
      <w:r>
        <w:rPr>
          <w:rFonts w:asciiTheme="minorHAnsi" w:hAnsiTheme="minorHAnsi" w:cstheme="minorHAnsi"/>
          <w:color w:val="auto"/>
          <w:sz w:val="18"/>
          <w:szCs w:val="18"/>
        </w:rPr>
        <w:t>8-OS/CD.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RESOLUCIÓN DE LA SALA </w:t>
    </w:r>
    <w:r w:rsidR="00441FE7">
      <w:rPr>
        <w:rFonts w:ascii="Calibri" w:hAnsi="Calibri" w:cs="Calibri"/>
        <w:b/>
        <w:color w:val="auto"/>
        <w:sz w:val="18"/>
        <w:szCs w:val="18"/>
        <w:lang w:val="es-MX"/>
      </w:rPr>
      <w:t>COLEGIADA</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JUNTA DE APELACIONES DE RECLAMOS DE USUARIOS</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ORGANISMO SUPERVISOR DE </w:t>
    </w:r>
    <w:smartTag w:uri="urn:schemas-microsoft-com:office:smarttags" w:element="date">
      <w:smartTagPr>
        <w:attr w:name="ProductID" w:val="25181”"/>
      </w:smartTagPr>
      <w:r w:rsidRPr="00817DF8">
        <w:rPr>
          <w:rFonts w:ascii="Calibri" w:hAnsi="Calibri" w:cs="Calibri"/>
          <w:b/>
          <w:color w:val="auto"/>
          <w:sz w:val="18"/>
          <w:szCs w:val="18"/>
        </w:rPr>
        <w:t>LA INVERSIÓN EN</w:t>
      </w:r>
    </w:smartTag>
    <w:r w:rsidRPr="00817DF8">
      <w:rPr>
        <w:rFonts w:ascii="Calibri" w:hAnsi="Calibri" w:cs="Calibri"/>
        <w:b/>
        <w:color w:val="auto"/>
        <w:sz w:val="18"/>
        <w:szCs w:val="18"/>
      </w:rPr>
      <w:t xml:space="preserve"> ENERGÍA Y MINERÍA</w:t>
    </w:r>
  </w:p>
  <w:p w:rsidR="00BF7452" w:rsidRPr="00A85CF2" w:rsidRDefault="00BF7452">
    <w:pPr>
      <w:pStyle w:val="Encabezado"/>
      <w:rPr>
        <w:rFonts w:ascii="Calibri" w:hAnsi="Calibri" w:cs="Calibri"/>
        <w:b/>
        <w:sz w:val="18"/>
        <w:szCs w:val="18"/>
        <w:lang w:val="x-none"/>
      </w:rPr>
    </w:pPr>
    <w:r w:rsidRPr="00817DF8">
      <w:rPr>
        <w:rFonts w:ascii="Calibri" w:hAnsi="Calibri" w:cs="Calibri"/>
        <w:b/>
        <w:sz w:val="18"/>
        <w:szCs w:val="18"/>
        <w:lang w:val="pt-BR"/>
      </w:rPr>
      <w:t>OSINERGMIN N</w:t>
    </w:r>
    <w:r w:rsidRPr="008B3AFD">
      <w:rPr>
        <w:rFonts w:ascii="Calibri" w:hAnsi="Calibri" w:cs="Calibri"/>
        <w:b/>
        <w:sz w:val="18"/>
        <w:szCs w:val="18"/>
        <w:lang w:val="pt-BR"/>
      </w:rPr>
      <w:t>°</w:t>
    </w:r>
    <w:r w:rsidR="001D7C3A" w:rsidRPr="008B3AFD">
      <w:rPr>
        <w:rFonts w:ascii="Calibri" w:hAnsi="Calibri" w:cs="Calibri"/>
        <w:b/>
        <w:sz w:val="18"/>
        <w:szCs w:val="18"/>
        <w:lang w:val="pt-BR"/>
      </w:rPr>
      <w:t xml:space="preserve"> </w:t>
    </w:r>
    <w:r w:rsidR="00490942" w:rsidRPr="008B3AFD">
      <w:rPr>
        <w:rFonts w:ascii="Calibri" w:hAnsi="Calibri" w:cs="Calibri"/>
        <w:b/>
        <w:sz w:val="18"/>
        <w:szCs w:val="18"/>
        <w:lang w:val="pt-BR"/>
      </w:rPr>
      <w:fldChar w:fldCharType="begin"/>
    </w:r>
    <w:r w:rsidR="00490942" w:rsidRPr="008B3AFD">
      <w:rPr>
        <w:rFonts w:ascii="Calibri" w:hAnsi="Calibri" w:cs="Calibri"/>
        <w:b/>
        <w:sz w:val="18"/>
        <w:szCs w:val="18"/>
        <w:lang w:val="pt-BR"/>
      </w:rPr>
      <w:instrText xml:space="preserve"> MERGEFIELD  OSINUMERO  \* MERGEFORMAT </w:instrText>
    </w:r>
    <w:r w:rsidR="00490942" w:rsidRPr="008B3AFD">
      <w:rPr>
        <w:rFonts w:ascii="Calibri" w:hAnsi="Calibri" w:cs="Calibri"/>
        <w:b/>
        <w:sz w:val="18"/>
        <w:szCs w:val="18"/>
        <w:lang w:val="pt-BR"/>
      </w:rPr>
      <w:fldChar w:fldCharType="separate"/>
    </w:r>
    <w:r w:rsidR="00490942" w:rsidRPr="008B3AFD">
      <w:rPr>
        <w:rFonts w:ascii="Calibri" w:hAnsi="Calibri" w:cs="Calibri"/>
        <w:b/>
        <w:sz w:val="18"/>
        <w:szCs w:val="18"/>
        <w:lang w:val="pt-BR"/>
      </w:rPr>
      <w:t>«OSINUMERO»</w:t>
    </w:r>
    <w:r w:rsidR="00490942" w:rsidRPr="008B3AFD">
      <w:rPr>
        <w:rFonts w:ascii="Calibri" w:hAnsi="Calibri" w:cs="Calibri"/>
        <w:b/>
        <w:sz w:val="18"/>
        <w:szCs w:val="18"/>
        <w:lang w:val="pt-BR"/>
      </w:rPr>
      <w:fldChar w:fldCharType="end"/>
    </w:r>
  </w:p>
  <w:p w:rsidR="00BF7452" w:rsidRPr="007D6B44" w:rsidRDefault="00BF7452">
    <w:pPr>
      <w:pStyle w:val="Encabezado"/>
      <w:rPr>
        <w:rFonts w:ascii="Calibri" w:hAnsi="Calibri" w:cs="Calibri"/>
        <w:sz w:val="22"/>
        <w:szCs w:val="22"/>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480"/>
    <w:multiLevelType w:val="hybridMultilevel"/>
    <w:tmpl w:val="5E1A7370"/>
    <w:lvl w:ilvl="0" w:tplc="F88818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2371E8"/>
    <w:multiLevelType w:val="hybridMultilevel"/>
    <w:tmpl w:val="A8C4D9E6"/>
    <w:lvl w:ilvl="0" w:tplc="8FFA02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41720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EB73ED"/>
    <w:multiLevelType w:val="multilevel"/>
    <w:tmpl w:val="A07AEA5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7B24595D"/>
    <w:multiLevelType w:val="multilevel"/>
    <w:tmpl w:val="8438FF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color w:val="auto"/>
        <w:sz w:val="22"/>
        <w:szCs w:val="22"/>
        <w:lang w:val="es-P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B401CB9"/>
    <w:multiLevelType w:val="hybridMultilevel"/>
    <w:tmpl w:val="F2B820C8"/>
    <w:lvl w:ilvl="0" w:tplc="7696B2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3"/>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6"/>
    <w:rsid w:val="000002A4"/>
    <w:rsid w:val="000016EB"/>
    <w:rsid w:val="000043A7"/>
    <w:rsid w:val="00005B37"/>
    <w:rsid w:val="00006AD4"/>
    <w:rsid w:val="00010C5A"/>
    <w:rsid w:val="000126EB"/>
    <w:rsid w:val="00012975"/>
    <w:rsid w:val="00012ACF"/>
    <w:rsid w:val="00012D23"/>
    <w:rsid w:val="00012EF8"/>
    <w:rsid w:val="00014C09"/>
    <w:rsid w:val="00016485"/>
    <w:rsid w:val="00020C39"/>
    <w:rsid w:val="00020F35"/>
    <w:rsid w:val="00023906"/>
    <w:rsid w:val="000262DF"/>
    <w:rsid w:val="00027622"/>
    <w:rsid w:val="00027F6E"/>
    <w:rsid w:val="00033188"/>
    <w:rsid w:val="00036848"/>
    <w:rsid w:val="000400B7"/>
    <w:rsid w:val="00040439"/>
    <w:rsid w:val="0004455A"/>
    <w:rsid w:val="00045580"/>
    <w:rsid w:val="00045A93"/>
    <w:rsid w:val="00047FA1"/>
    <w:rsid w:val="00050480"/>
    <w:rsid w:val="00051081"/>
    <w:rsid w:val="00052B79"/>
    <w:rsid w:val="000560A4"/>
    <w:rsid w:val="000563E3"/>
    <w:rsid w:val="00057C5D"/>
    <w:rsid w:val="00057C7F"/>
    <w:rsid w:val="00060CC4"/>
    <w:rsid w:val="000634E4"/>
    <w:rsid w:val="0006390D"/>
    <w:rsid w:val="00071562"/>
    <w:rsid w:val="00072401"/>
    <w:rsid w:val="00072960"/>
    <w:rsid w:val="0007367B"/>
    <w:rsid w:val="0007369C"/>
    <w:rsid w:val="000751AA"/>
    <w:rsid w:val="00075F3C"/>
    <w:rsid w:val="00077DDA"/>
    <w:rsid w:val="00091534"/>
    <w:rsid w:val="000919D8"/>
    <w:rsid w:val="00091B39"/>
    <w:rsid w:val="00091B89"/>
    <w:rsid w:val="00093E6B"/>
    <w:rsid w:val="00095757"/>
    <w:rsid w:val="000961D7"/>
    <w:rsid w:val="000965EB"/>
    <w:rsid w:val="0009756D"/>
    <w:rsid w:val="00097CFE"/>
    <w:rsid w:val="000A1EA9"/>
    <w:rsid w:val="000A412A"/>
    <w:rsid w:val="000A4457"/>
    <w:rsid w:val="000A4563"/>
    <w:rsid w:val="000A670D"/>
    <w:rsid w:val="000A6BA0"/>
    <w:rsid w:val="000B7B25"/>
    <w:rsid w:val="000C0655"/>
    <w:rsid w:val="000C2A6E"/>
    <w:rsid w:val="000C2D51"/>
    <w:rsid w:val="000C4F39"/>
    <w:rsid w:val="000C54D8"/>
    <w:rsid w:val="000C7137"/>
    <w:rsid w:val="000C7264"/>
    <w:rsid w:val="000C7CB9"/>
    <w:rsid w:val="000D1349"/>
    <w:rsid w:val="000D2085"/>
    <w:rsid w:val="000D46C7"/>
    <w:rsid w:val="000D560B"/>
    <w:rsid w:val="000D7325"/>
    <w:rsid w:val="000E14F4"/>
    <w:rsid w:val="000E16CE"/>
    <w:rsid w:val="000E4EB3"/>
    <w:rsid w:val="000E5487"/>
    <w:rsid w:val="000E6210"/>
    <w:rsid w:val="000E6410"/>
    <w:rsid w:val="000E7864"/>
    <w:rsid w:val="000F13DB"/>
    <w:rsid w:val="000F2AC1"/>
    <w:rsid w:val="000F5AF8"/>
    <w:rsid w:val="00100D56"/>
    <w:rsid w:val="001030E3"/>
    <w:rsid w:val="00103779"/>
    <w:rsid w:val="00103A7D"/>
    <w:rsid w:val="00103FD7"/>
    <w:rsid w:val="00104B80"/>
    <w:rsid w:val="00104F89"/>
    <w:rsid w:val="00110201"/>
    <w:rsid w:val="00111AAE"/>
    <w:rsid w:val="0012093C"/>
    <w:rsid w:val="00120BF1"/>
    <w:rsid w:val="00120F66"/>
    <w:rsid w:val="001222B0"/>
    <w:rsid w:val="001269F2"/>
    <w:rsid w:val="0012749F"/>
    <w:rsid w:val="00133C67"/>
    <w:rsid w:val="00134318"/>
    <w:rsid w:val="001363D9"/>
    <w:rsid w:val="00136BE4"/>
    <w:rsid w:val="001439EB"/>
    <w:rsid w:val="00144519"/>
    <w:rsid w:val="001446C2"/>
    <w:rsid w:val="00144983"/>
    <w:rsid w:val="00146C8E"/>
    <w:rsid w:val="00154FB7"/>
    <w:rsid w:val="0015555C"/>
    <w:rsid w:val="001619B3"/>
    <w:rsid w:val="001644E8"/>
    <w:rsid w:val="00173709"/>
    <w:rsid w:val="00180B38"/>
    <w:rsid w:val="001815A7"/>
    <w:rsid w:val="0018217F"/>
    <w:rsid w:val="00183470"/>
    <w:rsid w:val="001874AD"/>
    <w:rsid w:val="0019076E"/>
    <w:rsid w:val="0019118D"/>
    <w:rsid w:val="0019244E"/>
    <w:rsid w:val="001925A1"/>
    <w:rsid w:val="001951F1"/>
    <w:rsid w:val="001A06E6"/>
    <w:rsid w:val="001A0E7E"/>
    <w:rsid w:val="001A7A0B"/>
    <w:rsid w:val="001B029F"/>
    <w:rsid w:val="001B0369"/>
    <w:rsid w:val="001B070D"/>
    <w:rsid w:val="001B0DBD"/>
    <w:rsid w:val="001B1914"/>
    <w:rsid w:val="001B3098"/>
    <w:rsid w:val="001B34BB"/>
    <w:rsid w:val="001B3B13"/>
    <w:rsid w:val="001B4765"/>
    <w:rsid w:val="001B5E60"/>
    <w:rsid w:val="001C117B"/>
    <w:rsid w:val="001C1337"/>
    <w:rsid w:val="001C2973"/>
    <w:rsid w:val="001C4A9F"/>
    <w:rsid w:val="001C787A"/>
    <w:rsid w:val="001D0A6B"/>
    <w:rsid w:val="001D29A8"/>
    <w:rsid w:val="001D35FF"/>
    <w:rsid w:val="001D3F21"/>
    <w:rsid w:val="001D5DB6"/>
    <w:rsid w:val="001D7C3A"/>
    <w:rsid w:val="001E207F"/>
    <w:rsid w:val="001E2863"/>
    <w:rsid w:val="001F0957"/>
    <w:rsid w:val="001F2BC3"/>
    <w:rsid w:val="001F3978"/>
    <w:rsid w:val="001F460D"/>
    <w:rsid w:val="001F6F15"/>
    <w:rsid w:val="00201EF8"/>
    <w:rsid w:val="00203E55"/>
    <w:rsid w:val="00206BA8"/>
    <w:rsid w:val="00207E92"/>
    <w:rsid w:val="00211738"/>
    <w:rsid w:val="00212680"/>
    <w:rsid w:val="0021332D"/>
    <w:rsid w:val="00217FCA"/>
    <w:rsid w:val="0022204D"/>
    <w:rsid w:val="00225985"/>
    <w:rsid w:val="00232A63"/>
    <w:rsid w:val="00233466"/>
    <w:rsid w:val="00235748"/>
    <w:rsid w:val="00236ACC"/>
    <w:rsid w:val="00237786"/>
    <w:rsid w:val="00237921"/>
    <w:rsid w:val="00241A48"/>
    <w:rsid w:val="00241B46"/>
    <w:rsid w:val="00245300"/>
    <w:rsid w:val="0024593C"/>
    <w:rsid w:val="00245E24"/>
    <w:rsid w:val="00251416"/>
    <w:rsid w:val="002518E1"/>
    <w:rsid w:val="00253D66"/>
    <w:rsid w:val="00256080"/>
    <w:rsid w:val="002579D2"/>
    <w:rsid w:val="00262783"/>
    <w:rsid w:val="0026301C"/>
    <w:rsid w:val="0026327A"/>
    <w:rsid w:val="00264FCE"/>
    <w:rsid w:val="002657F2"/>
    <w:rsid w:val="00265F0C"/>
    <w:rsid w:val="0026646B"/>
    <w:rsid w:val="00266C7C"/>
    <w:rsid w:val="00267EF8"/>
    <w:rsid w:val="00270016"/>
    <w:rsid w:val="00270DA4"/>
    <w:rsid w:val="00273200"/>
    <w:rsid w:val="00274605"/>
    <w:rsid w:val="00275EA0"/>
    <w:rsid w:val="00281D6C"/>
    <w:rsid w:val="00284B07"/>
    <w:rsid w:val="002857DA"/>
    <w:rsid w:val="00286494"/>
    <w:rsid w:val="0028760E"/>
    <w:rsid w:val="0029342F"/>
    <w:rsid w:val="00296ED1"/>
    <w:rsid w:val="002A098B"/>
    <w:rsid w:val="002A0995"/>
    <w:rsid w:val="002A1080"/>
    <w:rsid w:val="002A3126"/>
    <w:rsid w:val="002A750C"/>
    <w:rsid w:val="002A7C3B"/>
    <w:rsid w:val="002B0087"/>
    <w:rsid w:val="002B0220"/>
    <w:rsid w:val="002B1225"/>
    <w:rsid w:val="002B77EA"/>
    <w:rsid w:val="002C32AE"/>
    <w:rsid w:val="002C3676"/>
    <w:rsid w:val="002C39F4"/>
    <w:rsid w:val="002C77FE"/>
    <w:rsid w:val="002D143B"/>
    <w:rsid w:val="002D1DCC"/>
    <w:rsid w:val="002D1E6F"/>
    <w:rsid w:val="002D2C37"/>
    <w:rsid w:val="002D3D3B"/>
    <w:rsid w:val="002D547D"/>
    <w:rsid w:val="002D5BC9"/>
    <w:rsid w:val="002D7EA3"/>
    <w:rsid w:val="002E1191"/>
    <w:rsid w:val="002E2C19"/>
    <w:rsid w:val="002E4409"/>
    <w:rsid w:val="002F0686"/>
    <w:rsid w:val="002F123A"/>
    <w:rsid w:val="002F2BFB"/>
    <w:rsid w:val="002F501D"/>
    <w:rsid w:val="002F5285"/>
    <w:rsid w:val="00302E54"/>
    <w:rsid w:val="00303E27"/>
    <w:rsid w:val="00311C60"/>
    <w:rsid w:val="00311E66"/>
    <w:rsid w:val="00311F8B"/>
    <w:rsid w:val="00312787"/>
    <w:rsid w:val="003136BD"/>
    <w:rsid w:val="00317068"/>
    <w:rsid w:val="00317D78"/>
    <w:rsid w:val="00320015"/>
    <w:rsid w:val="00322015"/>
    <w:rsid w:val="003308EF"/>
    <w:rsid w:val="00331786"/>
    <w:rsid w:val="0033349C"/>
    <w:rsid w:val="00334E9F"/>
    <w:rsid w:val="0034012C"/>
    <w:rsid w:val="0034174C"/>
    <w:rsid w:val="00344A88"/>
    <w:rsid w:val="0034531F"/>
    <w:rsid w:val="00347534"/>
    <w:rsid w:val="003520DB"/>
    <w:rsid w:val="0035539B"/>
    <w:rsid w:val="003558D9"/>
    <w:rsid w:val="00355A86"/>
    <w:rsid w:val="0035769C"/>
    <w:rsid w:val="00361809"/>
    <w:rsid w:val="0036301B"/>
    <w:rsid w:val="00363429"/>
    <w:rsid w:val="003636AA"/>
    <w:rsid w:val="00366657"/>
    <w:rsid w:val="00366AD5"/>
    <w:rsid w:val="003670E1"/>
    <w:rsid w:val="0037181C"/>
    <w:rsid w:val="00375330"/>
    <w:rsid w:val="003761E8"/>
    <w:rsid w:val="003764F2"/>
    <w:rsid w:val="0037782E"/>
    <w:rsid w:val="003868E8"/>
    <w:rsid w:val="00387297"/>
    <w:rsid w:val="0038745B"/>
    <w:rsid w:val="00391830"/>
    <w:rsid w:val="00391DDF"/>
    <w:rsid w:val="00396611"/>
    <w:rsid w:val="003A2094"/>
    <w:rsid w:val="003A2F7E"/>
    <w:rsid w:val="003A747A"/>
    <w:rsid w:val="003B07FD"/>
    <w:rsid w:val="003B1AD7"/>
    <w:rsid w:val="003B7EA4"/>
    <w:rsid w:val="003C224D"/>
    <w:rsid w:val="003C2537"/>
    <w:rsid w:val="003C4A1D"/>
    <w:rsid w:val="003C4C2F"/>
    <w:rsid w:val="003C535A"/>
    <w:rsid w:val="003C594C"/>
    <w:rsid w:val="003D02E3"/>
    <w:rsid w:val="003D513C"/>
    <w:rsid w:val="003D6D7D"/>
    <w:rsid w:val="003E0466"/>
    <w:rsid w:val="003E0C4C"/>
    <w:rsid w:val="003E0FC3"/>
    <w:rsid w:val="003E3D6D"/>
    <w:rsid w:val="003E477B"/>
    <w:rsid w:val="003E6948"/>
    <w:rsid w:val="003F2A54"/>
    <w:rsid w:val="004019B3"/>
    <w:rsid w:val="00402576"/>
    <w:rsid w:val="00403969"/>
    <w:rsid w:val="00404408"/>
    <w:rsid w:val="004128A8"/>
    <w:rsid w:val="00415BA3"/>
    <w:rsid w:val="00417379"/>
    <w:rsid w:val="0042045B"/>
    <w:rsid w:val="0042381D"/>
    <w:rsid w:val="00423911"/>
    <w:rsid w:val="00423ABA"/>
    <w:rsid w:val="00424307"/>
    <w:rsid w:val="00427E87"/>
    <w:rsid w:val="004330BF"/>
    <w:rsid w:val="00435C02"/>
    <w:rsid w:val="004375F8"/>
    <w:rsid w:val="00440D05"/>
    <w:rsid w:val="00440EDD"/>
    <w:rsid w:val="004414CC"/>
    <w:rsid w:val="00441EBF"/>
    <w:rsid w:val="00441FE7"/>
    <w:rsid w:val="0044424B"/>
    <w:rsid w:val="00446BDC"/>
    <w:rsid w:val="004538B8"/>
    <w:rsid w:val="00453E4F"/>
    <w:rsid w:val="00453E51"/>
    <w:rsid w:val="00454418"/>
    <w:rsid w:val="00454BB5"/>
    <w:rsid w:val="004552F8"/>
    <w:rsid w:val="00464AB4"/>
    <w:rsid w:val="00465B4B"/>
    <w:rsid w:val="00466A11"/>
    <w:rsid w:val="00466D78"/>
    <w:rsid w:val="00471719"/>
    <w:rsid w:val="0047296F"/>
    <w:rsid w:val="004748AF"/>
    <w:rsid w:val="00475F2C"/>
    <w:rsid w:val="00480B7F"/>
    <w:rsid w:val="00481A74"/>
    <w:rsid w:val="004828F9"/>
    <w:rsid w:val="00485534"/>
    <w:rsid w:val="00485CDA"/>
    <w:rsid w:val="00486649"/>
    <w:rsid w:val="00487725"/>
    <w:rsid w:val="0048788C"/>
    <w:rsid w:val="00487EE4"/>
    <w:rsid w:val="00490942"/>
    <w:rsid w:val="004946C1"/>
    <w:rsid w:val="004A0DD9"/>
    <w:rsid w:val="004A1469"/>
    <w:rsid w:val="004A2969"/>
    <w:rsid w:val="004A2E11"/>
    <w:rsid w:val="004A6124"/>
    <w:rsid w:val="004A77D8"/>
    <w:rsid w:val="004B05D6"/>
    <w:rsid w:val="004B5366"/>
    <w:rsid w:val="004C161D"/>
    <w:rsid w:val="004C315C"/>
    <w:rsid w:val="004D03D0"/>
    <w:rsid w:val="004D2C81"/>
    <w:rsid w:val="004D3E9C"/>
    <w:rsid w:val="004D504B"/>
    <w:rsid w:val="004D5CCD"/>
    <w:rsid w:val="004E0D8C"/>
    <w:rsid w:val="004E5EDE"/>
    <w:rsid w:val="004E7698"/>
    <w:rsid w:val="004F140E"/>
    <w:rsid w:val="004F41CF"/>
    <w:rsid w:val="005001DE"/>
    <w:rsid w:val="0050096F"/>
    <w:rsid w:val="00501C11"/>
    <w:rsid w:val="005050C3"/>
    <w:rsid w:val="00506D01"/>
    <w:rsid w:val="00506DE2"/>
    <w:rsid w:val="00514279"/>
    <w:rsid w:val="00520CA9"/>
    <w:rsid w:val="00521A9D"/>
    <w:rsid w:val="005245CA"/>
    <w:rsid w:val="0052491B"/>
    <w:rsid w:val="00524D1E"/>
    <w:rsid w:val="005260B5"/>
    <w:rsid w:val="005306A3"/>
    <w:rsid w:val="00530804"/>
    <w:rsid w:val="00530E0F"/>
    <w:rsid w:val="00532D7C"/>
    <w:rsid w:val="00534046"/>
    <w:rsid w:val="005351A1"/>
    <w:rsid w:val="005357CA"/>
    <w:rsid w:val="0053596F"/>
    <w:rsid w:val="005413CB"/>
    <w:rsid w:val="00542CD9"/>
    <w:rsid w:val="00543D86"/>
    <w:rsid w:val="00546F42"/>
    <w:rsid w:val="00547535"/>
    <w:rsid w:val="005514C6"/>
    <w:rsid w:val="00551850"/>
    <w:rsid w:val="00551C2F"/>
    <w:rsid w:val="00555CF9"/>
    <w:rsid w:val="00557A8C"/>
    <w:rsid w:val="00557B0A"/>
    <w:rsid w:val="00571C76"/>
    <w:rsid w:val="005732F1"/>
    <w:rsid w:val="00573B18"/>
    <w:rsid w:val="00576EF6"/>
    <w:rsid w:val="00580F2A"/>
    <w:rsid w:val="0058182F"/>
    <w:rsid w:val="00582ABB"/>
    <w:rsid w:val="00584871"/>
    <w:rsid w:val="005857EE"/>
    <w:rsid w:val="00585A00"/>
    <w:rsid w:val="005866A4"/>
    <w:rsid w:val="00586AD4"/>
    <w:rsid w:val="00591E8F"/>
    <w:rsid w:val="00592A9B"/>
    <w:rsid w:val="00593775"/>
    <w:rsid w:val="0059413A"/>
    <w:rsid w:val="00594F88"/>
    <w:rsid w:val="00595646"/>
    <w:rsid w:val="005960BC"/>
    <w:rsid w:val="005A685C"/>
    <w:rsid w:val="005B048F"/>
    <w:rsid w:val="005B746F"/>
    <w:rsid w:val="005B7B4E"/>
    <w:rsid w:val="005B7CE0"/>
    <w:rsid w:val="005C24FA"/>
    <w:rsid w:val="005C268A"/>
    <w:rsid w:val="005C33A1"/>
    <w:rsid w:val="005C4A1B"/>
    <w:rsid w:val="005D1844"/>
    <w:rsid w:val="005D3558"/>
    <w:rsid w:val="005D4517"/>
    <w:rsid w:val="005D46DA"/>
    <w:rsid w:val="005D70E4"/>
    <w:rsid w:val="005D7EEB"/>
    <w:rsid w:val="005E2187"/>
    <w:rsid w:val="005E44DB"/>
    <w:rsid w:val="005E578C"/>
    <w:rsid w:val="005F094F"/>
    <w:rsid w:val="005F191B"/>
    <w:rsid w:val="005F3882"/>
    <w:rsid w:val="005F390A"/>
    <w:rsid w:val="005F5754"/>
    <w:rsid w:val="005F6AF4"/>
    <w:rsid w:val="00601E1E"/>
    <w:rsid w:val="00602729"/>
    <w:rsid w:val="00603934"/>
    <w:rsid w:val="00604F98"/>
    <w:rsid w:val="00606A08"/>
    <w:rsid w:val="00606FC5"/>
    <w:rsid w:val="0060708C"/>
    <w:rsid w:val="00613680"/>
    <w:rsid w:val="00617047"/>
    <w:rsid w:val="00621C4D"/>
    <w:rsid w:val="006231E5"/>
    <w:rsid w:val="006249D9"/>
    <w:rsid w:val="00624E9C"/>
    <w:rsid w:val="00625803"/>
    <w:rsid w:val="006310FD"/>
    <w:rsid w:val="006323B3"/>
    <w:rsid w:val="00635618"/>
    <w:rsid w:val="00635731"/>
    <w:rsid w:val="00635F81"/>
    <w:rsid w:val="006434C9"/>
    <w:rsid w:val="00644E2B"/>
    <w:rsid w:val="0064606D"/>
    <w:rsid w:val="006466A6"/>
    <w:rsid w:val="00647381"/>
    <w:rsid w:val="00647FE3"/>
    <w:rsid w:val="00651F75"/>
    <w:rsid w:val="0065241A"/>
    <w:rsid w:val="00653992"/>
    <w:rsid w:val="00653F80"/>
    <w:rsid w:val="00655885"/>
    <w:rsid w:val="006558A6"/>
    <w:rsid w:val="00657142"/>
    <w:rsid w:val="00657CBC"/>
    <w:rsid w:val="006602CC"/>
    <w:rsid w:val="00660323"/>
    <w:rsid w:val="00660359"/>
    <w:rsid w:val="00667CF2"/>
    <w:rsid w:val="00671866"/>
    <w:rsid w:val="00675D1F"/>
    <w:rsid w:val="00676C2E"/>
    <w:rsid w:val="00676CDE"/>
    <w:rsid w:val="00680033"/>
    <w:rsid w:val="00682624"/>
    <w:rsid w:val="00682777"/>
    <w:rsid w:val="00690621"/>
    <w:rsid w:val="00693170"/>
    <w:rsid w:val="00694894"/>
    <w:rsid w:val="00695AE3"/>
    <w:rsid w:val="00696763"/>
    <w:rsid w:val="006970F5"/>
    <w:rsid w:val="006A23D4"/>
    <w:rsid w:val="006A2C90"/>
    <w:rsid w:val="006A4029"/>
    <w:rsid w:val="006A617A"/>
    <w:rsid w:val="006A6C1E"/>
    <w:rsid w:val="006A7625"/>
    <w:rsid w:val="006B0957"/>
    <w:rsid w:val="006B25A3"/>
    <w:rsid w:val="006B359F"/>
    <w:rsid w:val="006B451E"/>
    <w:rsid w:val="006B7F6E"/>
    <w:rsid w:val="006C1C53"/>
    <w:rsid w:val="006C208D"/>
    <w:rsid w:val="006C4BDB"/>
    <w:rsid w:val="006C761F"/>
    <w:rsid w:val="006C76FF"/>
    <w:rsid w:val="006C7FE7"/>
    <w:rsid w:val="006D09BC"/>
    <w:rsid w:val="006D0DA6"/>
    <w:rsid w:val="006D4CF9"/>
    <w:rsid w:val="006D63B5"/>
    <w:rsid w:val="006D7918"/>
    <w:rsid w:val="006E3253"/>
    <w:rsid w:val="006E3C63"/>
    <w:rsid w:val="006E622B"/>
    <w:rsid w:val="006E6EF0"/>
    <w:rsid w:val="006E7861"/>
    <w:rsid w:val="006F0FB8"/>
    <w:rsid w:val="006F1DF9"/>
    <w:rsid w:val="006F6E62"/>
    <w:rsid w:val="00700D54"/>
    <w:rsid w:val="0070311E"/>
    <w:rsid w:val="00703F72"/>
    <w:rsid w:val="007043EE"/>
    <w:rsid w:val="00706395"/>
    <w:rsid w:val="00713194"/>
    <w:rsid w:val="00713BB2"/>
    <w:rsid w:val="00717B5F"/>
    <w:rsid w:val="00722D31"/>
    <w:rsid w:val="0072473B"/>
    <w:rsid w:val="007253DF"/>
    <w:rsid w:val="00734330"/>
    <w:rsid w:val="007344AB"/>
    <w:rsid w:val="007355F8"/>
    <w:rsid w:val="007414FF"/>
    <w:rsid w:val="0074189A"/>
    <w:rsid w:val="00742B42"/>
    <w:rsid w:val="00745A16"/>
    <w:rsid w:val="00746638"/>
    <w:rsid w:val="00746DCD"/>
    <w:rsid w:val="00752C83"/>
    <w:rsid w:val="0076181B"/>
    <w:rsid w:val="00761C96"/>
    <w:rsid w:val="0076251A"/>
    <w:rsid w:val="00764D7C"/>
    <w:rsid w:val="00767FFB"/>
    <w:rsid w:val="0077171A"/>
    <w:rsid w:val="0077199F"/>
    <w:rsid w:val="00771F1E"/>
    <w:rsid w:val="0077295D"/>
    <w:rsid w:val="00772E9F"/>
    <w:rsid w:val="007768D5"/>
    <w:rsid w:val="00777389"/>
    <w:rsid w:val="00780588"/>
    <w:rsid w:val="00783A1C"/>
    <w:rsid w:val="007842D7"/>
    <w:rsid w:val="00784EE4"/>
    <w:rsid w:val="00786C65"/>
    <w:rsid w:val="00787DF1"/>
    <w:rsid w:val="00790FDB"/>
    <w:rsid w:val="007910B1"/>
    <w:rsid w:val="00796F1F"/>
    <w:rsid w:val="007A21AB"/>
    <w:rsid w:val="007B1A40"/>
    <w:rsid w:val="007B4B12"/>
    <w:rsid w:val="007C0C0B"/>
    <w:rsid w:val="007C1105"/>
    <w:rsid w:val="007D1E0B"/>
    <w:rsid w:val="007D3AAF"/>
    <w:rsid w:val="007D520C"/>
    <w:rsid w:val="007D54E0"/>
    <w:rsid w:val="007D68D8"/>
    <w:rsid w:val="007D6B44"/>
    <w:rsid w:val="007D7946"/>
    <w:rsid w:val="007E0A37"/>
    <w:rsid w:val="007E5A3B"/>
    <w:rsid w:val="007E5D3C"/>
    <w:rsid w:val="007E6774"/>
    <w:rsid w:val="007E7254"/>
    <w:rsid w:val="007E76EF"/>
    <w:rsid w:val="007F07EA"/>
    <w:rsid w:val="007F08F7"/>
    <w:rsid w:val="007F0C5D"/>
    <w:rsid w:val="007F2816"/>
    <w:rsid w:val="007F2FA0"/>
    <w:rsid w:val="007F310A"/>
    <w:rsid w:val="007F3E4D"/>
    <w:rsid w:val="00802763"/>
    <w:rsid w:val="0080306D"/>
    <w:rsid w:val="00803515"/>
    <w:rsid w:val="00804407"/>
    <w:rsid w:val="00804D6D"/>
    <w:rsid w:val="00815581"/>
    <w:rsid w:val="0081598A"/>
    <w:rsid w:val="008170CB"/>
    <w:rsid w:val="00817557"/>
    <w:rsid w:val="00817DF8"/>
    <w:rsid w:val="00820791"/>
    <w:rsid w:val="008224A4"/>
    <w:rsid w:val="00824249"/>
    <w:rsid w:val="008247CE"/>
    <w:rsid w:val="00830643"/>
    <w:rsid w:val="008307B6"/>
    <w:rsid w:val="008357A5"/>
    <w:rsid w:val="00837B77"/>
    <w:rsid w:val="008402C0"/>
    <w:rsid w:val="00840812"/>
    <w:rsid w:val="0084221A"/>
    <w:rsid w:val="008434EA"/>
    <w:rsid w:val="00845DF9"/>
    <w:rsid w:val="00850043"/>
    <w:rsid w:val="0085043A"/>
    <w:rsid w:val="0085257C"/>
    <w:rsid w:val="00853D3B"/>
    <w:rsid w:val="008551D0"/>
    <w:rsid w:val="00864DFA"/>
    <w:rsid w:val="008666B4"/>
    <w:rsid w:val="00870C7D"/>
    <w:rsid w:val="00871299"/>
    <w:rsid w:val="008715D2"/>
    <w:rsid w:val="008728CF"/>
    <w:rsid w:val="008778D5"/>
    <w:rsid w:val="00882C4E"/>
    <w:rsid w:val="00885A8F"/>
    <w:rsid w:val="00890115"/>
    <w:rsid w:val="0089329B"/>
    <w:rsid w:val="0089362E"/>
    <w:rsid w:val="00895437"/>
    <w:rsid w:val="00896B92"/>
    <w:rsid w:val="008975A6"/>
    <w:rsid w:val="008A32D2"/>
    <w:rsid w:val="008A35DA"/>
    <w:rsid w:val="008A35DB"/>
    <w:rsid w:val="008A498D"/>
    <w:rsid w:val="008A72B6"/>
    <w:rsid w:val="008B0F4F"/>
    <w:rsid w:val="008B221E"/>
    <w:rsid w:val="008B3AFD"/>
    <w:rsid w:val="008C42BA"/>
    <w:rsid w:val="008D084C"/>
    <w:rsid w:val="008D4C42"/>
    <w:rsid w:val="008E0FEC"/>
    <w:rsid w:val="008E3F44"/>
    <w:rsid w:val="008E5233"/>
    <w:rsid w:val="008E56AA"/>
    <w:rsid w:val="008E5A4E"/>
    <w:rsid w:val="008E7ECB"/>
    <w:rsid w:val="008F52AF"/>
    <w:rsid w:val="008F5A07"/>
    <w:rsid w:val="00901CA3"/>
    <w:rsid w:val="00902C12"/>
    <w:rsid w:val="0091272F"/>
    <w:rsid w:val="00912D8C"/>
    <w:rsid w:val="009141A1"/>
    <w:rsid w:val="009157C7"/>
    <w:rsid w:val="00915DB4"/>
    <w:rsid w:val="00915DC9"/>
    <w:rsid w:val="0091761D"/>
    <w:rsid w:val="00917AAB"/>
    <w:rsid w:val="0092188E"/>
    <w:rsid w:val="009245CF"/>
    <w:rsid w:val="009249D4"/>
    <w:rsid w:val="00924E41"/>
    <w:rsid w:val="00926BAA"/>
    <w:rsid w:val="009274F9"/>
    <w:rsid w:val="00931C73"/>
    <w:rsid w:val="00934278"/>
    <w:rsid w:val="00934E0E"/>
    <w:rsid w:val="00935355"/>
    <w:rsid w:val="009353D6"/>
    <w:rsid w:val="00935D72"/>
    <w:rsid w:val="0094125B"/>
    <w:rsid w:val="0094162E"/>
    <w:rsid w:val="00943AEC"/>
    <w:rsid w:val="009443EB"/>
    <w:rsid w:val="009472FB"/>
    <w:rsid w:val="0095063A"/>
    <w:rsid w:val="00951CDC"/>
    <w:rsid w:val="00952111"/>
    <w:rsid w:val="00952D12"/>
    <w:rsid w:val="0095328E"/>
    <w:rsid w:val="009535B7"/>
    <w:rsid w:val="00954592"/>
    <w:rsid w:val="009602B9"/>
    <w:rsid w:val="009616D3"/>
    <w:rsid w:val="00961EBD"/>
    <w:rsid w:val="00962B9E"/>
    <w:rsid w:val="0096320D"/>
    <w:rsid w:val="00963B0D"/>
    <w:rsid w:val="009651C6"/>
    <w:rsid w:val="00965A1F"/>
    <w:rsid w:val="00966844"/>
    <w:rsid w:val="009703B1"/>
    <w:rsid w:val="00971BE5"/>
    <w:rsid w:val="00971C93"/>
    <w:rsid w:val="00971D61"/>
    <w:rsid w:val="009754D5"/>
    <w:rsid w:val="00977120"/>
    <w:rsid w:val="00977F6B"/>
    <w:rsid w:val="00983190"/>
    <w:rsid w:val="0098506D"/>
    <w:rsid w:val="00987678"/>
    <w:rsid w:val="00990F94"/>
    <w:rsid w:val="00994780"/>
    <w:rsid w:val="009951EA"/>
    <w:rsid w:val="009A1E09"/>
    <w:rsid w:val="009A43D6"/>
    <w:rsid w:val="009B0527"/>
    <w:rsid w:val="009B08D3"/>
    <w:rsid w:val="009B2EA2"/>
    <w:rsid w:val="009B352F"/>
    <w:rsid w:val="009B368C"/>
    <w:rsid w:val="009B6454"/>
    <w:rsid w:val="009B6F0D"/>
    <w:rsid w:val="009B71F0"/>
    <w:rsid w:val="009C310A"/>
    <w:rsid w:val="009C43E2"/>
    <w:rsid w:val="009C4783"/>
    <w:rsid w:val="009C5EE9"/>
    <w:rsid w:val="009C7234"/>
    <w:rsid w:val="009C7BFE"/>
    <w:rsid w:val="009D17A9"/>
    <w:rsid w:val="009D5859"/>
    <w:rsid w:val="009D69E1"/>
    <w:rsid w:val="009E0444"/>
    <w:rsid w:val="009E0E26"/>
    <w:rsid w:val="009E3280"/>
    <w:rsid w:val="009E38E6"/>
    <w:rsid w:val="009F0BC6"/>
    <w:rsid w:val="009F1BFB"/>
    <w:rsid w:val="009F2CCD"/>
    <w:rsid w:val="009F30CE"/>
    <w:rsid w:val="009F7462"/>
    <w:rsid w:val="009F7B27"/>
    <w:rsid w:val="00A02656"/>
    <w:rsid w:val="00A02E57"/>
    <w:rsid w:val="00A03C97"/>
    <w:rsid w:val="00A04600"/>
    <w:rsid w:val="00A04852"/>
    <w:rsid w:val="00A073CE"/>
    <w:rsid w:val="00A15342"/>
    <w:rsid w:val="00A16734"/>
    <w:rsid w:val="00A179EF"/>
    <w:rsid w:val="00A20438"/>
    <w:rsid w:val="00A24966"/>
    <w:rsid w:val="00A31DDF"/>
    <w:rsid w:val="00A33572"/>
    <w:rsid w:val="00A36D1D"/>
    <w:rsid w:val="00A37F10"/>
    <w:rsid w:val="00A441E3"/>
    <w:rsid w:val="00A44225"/>
    <w:rsid w:val="00A44445"/>
    <w:rsid w:val="00A47E78"/>
    <w:rsid w:val="00A52DA3"/>
    <w:rsid w:val="00A57184"/>
    <w:rsid w:val="00A61A0E"/>
    <w:rsid w:val="00A6245D"/>
    <w:rsid w:val="00A626A7"/>
    <w:rsid w:val="00A71169"/>
    <w:rsid w:val="00A74075"/>
    <w:rsid w:val="00A7495B"/>
    <w:rsid w:val="00A76139"/>
    <w:rsid w:val="00A77173"/>
    <w:rsid w:val="00A77B3E"/>
    <w:rsid w:val="00A803F6"/>
    <w:rsid w:val="00A81BEC"/>
    <w:rsid w:val="00A821FF"/>
    <w:rsid w:val="00A8399D"/>
    <w:rsid w:val="00A85CF2"/>
    <w:rsid w:val="00A868C2"/>
    <w:rsid w:val="00A876D8"/>
    <w:rsid w:val="00A91F44"/>
    <w:rsid w:val="00A94CA5"/>
    <w:rsid w:val="00A95F64"/>
    <w:rsid w:val="00A97E1F"/>
    <w:rsid w:val="00AA0243"/>
    <w:rsid w:val="00AA382B"/>
    <w:rsid w:val="00AA43AA"/>
    <w:rsid w:val="00AA444F"/>
    <w:rsid w:val="00AA5E48"/>
    <w:rsid w:val="00AA6055"/>
    <w:rsid w:val="00AB30FA"/>
    <w:rsid w:val="00AB4161"/>
    <w:rsid w:val="00AB4EAB"/>
    <w:rsid w:val="00AC1F84"/>
    <w:rsid w:val="00AC34F9"/>
    <w:rsid w:val="00AC4118"/>
    <w:rsid w:val="00AD1BD3"/>
    <w:rsid w:val="00AD3197"/>
    <w:rsid w:val="00AD5D02"/>
    <w:rsid w:val="00AD6E6C"/>
    <w:rsid w:val="00AE0BBE"/>
    <w:rsid w:val="00AE2130"/>
    <w:rsid w:val="00AE30D9"/>
    <w:rsid w:val="00AE3F18"/>
    <w:rsid w:val="00AE460D"/>
    <w:rsid w:val="00AE5581"/>
    <w:rsid w:val="00AE6EC2"/>
    <w:rsid w:val="00AE7502"/>
    <w:rsid w:val="00AE777D"/>
    <w:rsid w:val="00AF2FCB"/>
    <w:rsid w:val="00AF49B1"/>
    <w:rsid w:val="00AF4C28"/>
    <w:rsid w:val="00B00507"/>
    <w:rsid w:val="00B03C70"/>
    <w:rsid w:val="00B0720C"/>
    <w:rsid w:val="00B118C3"/>
    <w:rsid w:val="00B122E3"/>
    <w:rsid w:val="00B22ACD"/>
    <w:rsid w:val="00B22B33"/>
    <w:rsid w:val="00B22E7A"/>
    <w:rsid w:val="00B236AB"/>
    <w:rsid w:val="00B238EA"/>
    <w:rsid w:val="00B25751"/>
    <w:rsid w:val="00B26E71"/>
    <w:rsid w:val="00B31B9D"/>
    <w:rsid w:val="00B33775"/>
    <w:rsid w:val="00B36EF9"/>
    <w:rsid w:val="00B376E6"/>
    <w:rsid w:val="00B40B6C"/>
    <w:rsid w:val="00B41B75"/>
    <w:rsid w:val="00B42038"/>
    <w:rsid w:val="00B4304A"/>
    <w:rsid w:val="00B43A4B"/>
    <w:rsid w:val="00B43FEE"/>
    <w:rsid w:val="00B445D1"/>
    <w:rsid w:val="00B46071"/>
    <w:rsid w:val="00B46BA8"/>
    <w:rsid w:val="00B4740B"/>
    <w:rsid w:val="00B47B9B"/>
    <w:rsid w:val="00B52C5C"/>
    <w:rsid w:val="00B55F4C"/>
    <w:rsid w:val="00B56539"/>
    <w:rsid w:val="00B60B7B"/>
    <w:rsid w:val="00B616BA"/>
    <w:rsid w:val="00B6222C"/>
    <w:rsid w:val="00B62368"/>
    <w:rsid w:val="00B627B8"/>
    <w:rsid w:val="00B6438F"/>
    <w:rsid w:val="00B648F0"/>
    <w:rsid w:val="00B67C42"/>
    <w:rsid w:val="00B67EA8"/>
    <w:rsid w:val="00B70974"/>
    <w:rsid w:val="00B70EEE"/>
    <w:rsid w:val="00B71CD0"/>
    <w:rsid w:val="00B72A68"/>
    <w:rsid w:val="00B72A6D"/>
    <w:rsid w:val="00B7316D"/>
    <w:rsid w:val="00B73AED"/>
    <w:rsid w:val="00B74849"/>
    <w:rsid w:val="00B75ED9"/>
    <w:rsid w:val="00B770D5"/>
    <w:rsid w:val="00B81BDD"/>
    <w:rsid w:val="00B83256"/>
    <w:rsid w:val="00B92179"/>
    <w:rsid w:val="00B92427"/>
    <w:rsid w:val="00B94E13"/>
    <w:rsid w:val="00B96AC7"/>
    <w:rsid w:val="00BA0587"/>
    <w:rsid w:val="00BA1236"/>
    <w:rsid w:val="00BA1524"/>
    <w:rsid w:val="00BA17B4"/>
    <w:rsid w:val="00BA185B"/>
    <w:rsid w:val="00BA18FC"/>
    <w:rsid w:val="00BA3025"/>
    <w:rsid w:val="00BA5F9A"/>
    <w:rsid w:val="00BB0C8C"/>
    <w:rsid w:val="00BB14AE"/>
    <w:rsid w:val="00BB1F1D"/>
    <w:rsid w:val="00BB30D9"/>
    <w:rsid w:val="00BB5EC4"/>
    <w:rsid w:val="00BC0B3D"/>
    <w:rsid w:val="00BC1A3F"/>
    <w:rsid w:val="00BC41A8"/>
    <w:rsid w:val="00BC660E"/>
    <w:rsid w:val="00BD04CB"/>
    <w:rsid w:val="00BD2394"/>
    <w:rsid w:val="00BD4980"/>
    <w:rsid w:val="00BD5A86"/>
    <w:rsid w:val="00BD7340"/>
    <w:rsid w:val="00BE3F83"/>
    <w:rsid w:val="00BE611B"/>
    <w:rsid w:val="00BF139A"/>
    <w:rsid w:val="00BF18DD"/>
    <w:rsid w:val="00BF5609"/>
    <w:rsid w:val="00BF7452"/>
    <w:rsid w:val="00C031EC"/>
    <w:rsid w:val="00C07E7E"/>
    <w:rsid w:val="00C11F6C"/>
    <w:rsid w:val="00C12363"/>
    <w:rsid w:val="00C1243E"/>
    <w:rsid w:val="00C1400E"/>
    <w:rsid w:val="00C15609"/>
    <w:rsid w:val="00C20F5E"/>
    <w:rsid w:val="00C27F6D"/>
    <w:rsid w:val="00C3017E"/>
    <w:rsid w:val="00C324FC"/>
    <w:rsid w:val="00C34A46"/>
    <w:rsid w:val="00C42CA1"/>
    <w:rsid w:val="00C42EBD"/>
    <w:rsid w:val="00C43269"/>
    <w:rsid w:val="00C4603D"/>
    <w:rsid w:val="00C476AE"/>
    <w:rsid w:val="00C50124"/>
    <w:rsid w:val="00C548ED"/>
    <w:rsid w:val="00C5577E"/>
    <w:rsid w:val="00C60571"/>
    <w:rsid w:val="00C621A6"/>
    <w:rsid w:val="00C624C9"/>
    <w:rsid w:val="00C62D03"/>
    <w:rsid w:val="00C637D8"/>
    <w:rsid w:val="00C676E7"/>
    <w:rsid w:val="00C71F4A"/>
    <w:rsid w:val="00C73EFB"/>
    <w:rsid w:val="00C75DF4"/>
    <w:rsid w:val="00C80E90"/>
    <w:rsid w:val="00C826ED"/>
    <w:rsid w:val="00C8470D"/>
    <w:rsid w:val="00C87AB6"/>
    <w:rsid w:val="00C916A7"/>
    <w:rsid w:val="00C963CF"/>
    <w:rsid w:val="00C96528"/>
    <w:rsid w:val="00C9790A"/>
    <w:rsid w:val="00CA17CA"/>
    <w:rsid w:val="00CA229A"/>
    <w:rsid w:val="00CA241D"/>
    <w:rsid w:val="00CA596A"/>
    <w:rsid w:val="00CA6CE0"/>
    <w:rsid w:val="00CA7E82"/>
    <w:rsid w:val="00CB40D8"/>
    <w:rsid w:val="00CB449F"/>
    <w:rsid w:val="00CB5856"/>
    <w:rsid w:val="00CC6A19"/>
    <w:rsid w:val="00CC71DB"/>
    <w:rsid w:val="00CD1DDB"/>
    <w:rsid w:val="00CD3D0A"/>
    <w:rsid w:val="00CE282A"/>
    <w:rsid w:val="00CE6137"/>
    <w:rsid w:val="00CE66D0"/>
    <w:rsid w:val="00CE70C6"/>
    <w:rsid w:val="00CE7879"/>
    <w:rsid w:val="00CF0BB5"/>
    <w:rsid w:val="00CF3B8A"/>
    <w:rsid w:val="00CF5A78"/>
    <w:rsid w:val="00D02606"/>
    <w:rsid w:val="00D0273C"/>
    <w:rsid w:val="00D027D8"/>
    <w:rsid w:val="00D02939"/>
    <w:rsid w:val="00D0712F"/>
    <w:rsid w:val="00D13037"/>
    <w:rsid w:val="00D1325A"/>
    <w:rsid w:val="00D14C10"/>
    <w:rsid w:val="00D1545C"/>
    <w:rsid w:val="00D15629"/>
    <w:rsid w:val="00D20597"/>
    <w:rsid w:val="00D20A4B"/>
    <w:rsid w:val="00D20DA1"/>
    <w:rsid w:val="00D225FA"/>
    <w:rsid w:val="00D2453C"/>
    <w:rsid w:val="00D2550F"/>
    <w:rsid w:val="00D26B8C"/>
    <w:rsid w:val="00D35B81"/>
    <w:rsid w:val="00D41A1E"/>
    <w:rsid w:val="00D420EB"/>
    <w:rsid w:val="00D44122"/>
    <w:rsid w:val="00D442F8"/>
    <w:rsid w:val="00D55D6C"/>
    <w:rsid w:val="00D56541"/>
    <w:rsid w:val="00D616BE"/>
    <w:rsid w:val="00D66E03"/>
    <w:rsid w:val="00D67C9F"/>
    <w:rsid w:val="00D67DF3"/>
    <w:rsid w:val="00D70501"/>
    <w:rsid w:val="00D7285E"/>
    <w:rsid w:val="00D74983"/>
    <w:rsid w:val="00D75A40"/>
    <w:rsid w:val="00D803C3"/>
    <w:rsid w:val="00D81225"/>
    <w:rsid w:val="00D821F7"/>
    <w:rsid w:val="00D8314F"/>
    <w:rsid w:val="00D86196"/>
    <w:rsid w:val="00D873B8"/>
    <w:rsid w:val="00D87900"/>
    <w:rsid w:val="00D905CD"/>
    <w:rsid w:val="00D90717"/>
    <w:rsid w:val="00D90E61"/>
    <w:rsid w:val="00D926AA"/>
    <w:rsid w:val="00D971C3"/>
    <w:rsid w:val="00DA54EB"/>
    <w:rsid w:val="00DB3B1E"/>
    <w:rsid w:val="00DB3CB6"/>
    <w:rsid w:val="00DB4127"/>
    <w:rsid w:val="00DB4E15"/>
    <w:rsid w:val="00DC4A02"/>
    <w:rsid w:val="00DC5B53"/>
    <w:rsid w:val="00DC643E"/>
    <w:rsid w:val="00DC7689"/>
    <w:rsid w:val="00DC79B5"/>
    <w:rsid w:val="00DD21F4"/>
    <w:rsid w:val="00DD2860"/>
    <w:rsid w:val="00DD3E25"/>
    <w:rsid w:val="00DD5A5E"/>
    <w:rsid w:val="00DD6C09"/>
    <w:rsid w:val="00DD6E4A"/>
    <w:rsid w:val="00DD76D5"/>
    <w:rsid w:val="00DE2A4E"/>
    <w:rsid w:val="00DE5684"/>
    <w:rsid w:val="00DE6953"/>
    <w:rsid w:val="00DF15A6"/>
    <w:rsid w:val="00DF3081"/>
    <w:rsid w:val="00DF32E4"/>
    <w:rsid w:val="00DF50FC"/>
    <w:rsid w:val="00DF5563"/>
    <w:rsid w:val="00DF5AF9"/>
    <w:rsid w:val="00DF6DC2"/>
    <w:rsid w:val="00DF73D6"/>
    <w:rsid w:val="00E007E4"/>
    <w:rsid w:val="00E01ACE"/>
    <w:rsid w:val="00E01F99"/>
    <w:rsid w:val="00E03D35"/>
    <w:rsid w:val="00E10FE9"/>
    <w:rsid w:val="00E110EC"/>
    <w:rsid w:val="00E13E69"/>
    <w:rsid w:val="00E1454C"/>
    <w:rsid w:val="00E15DAB"/>
    <w:rsid w:val="00E16AA5"/>
    <w:rsid w:val="00E21C73"/>
    <w:rsid w:val="00E23E96"/>
    <w:rsid w:val="00E2593B"/>
    <w:rsid w:val="00E25A66"/>
    <w:rsid w:val="00E3142C"/>
    <w:rsid w:val="00E34A1F"/>
    <w:rsid w:val="00E376AC"/>
    <w:rsid w:val="00E377A7"/>
    <w:rsid w:val="00E37F81"/>
    <w:rsid w:val="00E40EDE"/>
    <w:rsid w:val="00E4262B"/>
    <w:rsid w:val="00E47E45"/>
    <w:rsid w:val="00E53134"/>
    <w:rsid w:val="00E54443"/>
    <w:rsid w:val="00E560C7"/>
    <w:rsid w:val="00E61A70"/>
    <w:rsid w:val="00E6523C"/>
    <w:rsid w:val="00E65CAA"/>
    <w:rsid w:val="00E66192"/>
    <w:rsid w:val="00E662A8"/>
    <w:rsid w:val="00E67E7F"/>
    <w:rsid w:val="00E71460"/>
    <w:rsid w:val="00E71982"/>
    <w:rsid w:val="00E719B3"/>
    <w:rsid w:val="00E7286F"/>
    <w:rsid w:val="00E7741B"/>
    <w:rsid w:val="00E8035D"/>
    <w:rsid w:val="00E8132E"/>
    <w:rsid w:val="00E8195B"/>
    <w:rsid w:val="00E84133"/>
    <w:rsid w:val="00E85A8C"/>
    <w:rsid w:val="00E87410"/>
    <w:rsid w:val="00E87859"/>
    <w:rsid w:val="00E90092"/>
    <w:rsid w:val="00E90941"/>
    <w:rsid w:val="00E91F29"/>
    <w:rsid w:val="00E93AD1"/>
    <w:rsid w:val="00E93E75"/>
    <w:rsid w:val="00E942E6"/>
    <w:rsid w:val="00E9567F"/>
    <w:rsid w:val="00E95779"/>
    <w:rsid w:val="00E97B57"/>
    <w:rsid w:val="00EA1479"/>
    <w:rsid w:val="00EA276C"/>
    <w:rsid w:val="00EA598D"/>
    <w:rsid w:val="00EB0E27"/>
    <w:rsid w:val="00EB1C58"/>
    <w:rsid w:val="00EB5251"/>
    <w:rsid w:val="00EB5DAA"/>
    <w:rsid w:val="00EB5EBC"/>
    <w:rsid w:val="00EB6550"/>
    <w:rsid w:val="00EB659D"/>
    <w:rsid w:val="00EC0399"/>
    <w:rsid w:val="00EC0B2D"/>
    <w:rsid w:val="00EC523B"/>
    <w:rsid w:val="00ED1BB4"/>
    <w:rsid w:val="00ED3F9B"/>
    <w:rsid w:val="00ED501A"/>
    <w:rsid w:val="00ED5A32"/>
    <w:rsid w:val="00ED6DAF"/>
    <w:rsid w:val="00EE36F5"/>
    <w:rsid w:val="00EE3BF3"/>
    <w:rsid w:val="00EE4CB1"/>
    <w:rsid w:val="00EE568C"/>
    <w:rsid w:val="00EF12D2"/>
    <w:rsid w:val="00EF5D53"/>
    <w:rsid w:val="00EF7A1A"/>
    <w:rsid w:val="00F008D8"/>
    <w:rsid w:val="00F008E7"/>
    <w:rsid w:val="00F0434A"/>
    <w:rsid w:val="00F06978"/>
    <w:rsid w:val="00F10114"/>
    <w:rsid w:val="00F1083E"/>
    <w:rsid w:val="00F10C3A"/>
    <w:rsid w:val="00F13304"/>
    <w:rsid w:val="00F14105"/>
    <w:rsid w:val="00F1629E"/>
    <w:rsid w:val="00F16CFD"/>
    <w:rsid w:val="00F22EF1"/>
    <w:rsid w:val="00F23EF4"/>
    <w:rsid w:val="00F2575C"/>
    <w:rsid w:val="00F25BED"/>
    <w:rsid w:val="00F271F3"/>
    <w:rsid w:val="00F304F3"/>
    <w:rsid w:val="00F31B08"/>
    <w:rsid w:val="00F31C09"/>
    <w:rsid w:val="00F34DAD"/>
    <w:rsid w:val="00F35128"/>
    <w:rsid w:val="00F40192"/>
    <w:rsid w:val="00F47470"/>
    <w:rsid w:val="00F50E25"/>
    <w:rsid w:val="00F51636"/>
    <w:rsid w:val="00F51908"/>
    <w:rsid w:val="00F54AE1"/>
    <w:rsid w:val="00F56BB5"/>
    <w:rsid w:val="00F56BF6"/>
    <w:rsid w:val="00F57254"/>
    <w:rsid w:val="00F61D95"/>
    <w:rsid w:val="00F634F3"/>
    <w:rsid w:val="00F636DF"/>
    <w:rsid w:val="00F644A9"/>
    <w:rsid w:val="00F658F5"/>
    <w:rsid w:val="00F66238"/>
    <w:rsid w:val="00F66CD8"/>
    <w:rsid w:val="00F714A4"/>
    <w:rsid w:val="00F71AF0"/>
    <w:rsid w:val="00F74466"/>
    <w:rsid w:val="00F770F1"/>
    <w:rsid w:val="00F80E6A"/>
    <w:rsid w:val="00F8176C"/>
    <w:rsid w:val="00F82AE9"/>
    <w:rsid w:val="00F82D35"/>
    <w:rsid w:val="00F911F0"/>
    <w:rsid w:val="00F9124C"/>
    <w:rsid w:val="00FA33D6"/>
    <w:rsid w:val="00FA4A6B"/>
    <w:rsid w:val="00FA62BE"/>
    <w:rsid w:val="00FA7F47"/>
    <w:rsid w:val="00FB0A47"/>
    <w:rsid w:val="00FB0CD1"/>
    <w:rsid w:val="00FB261B"/>
    <w:rsid w:val="00FB26DE"/>
    <w:rsid w:val="00FB4615"/>
    <w:rsid w:val="00FC05AA"/>
    <w:rsid w:val="00FC450B"/>
    <w:rsid w:val="00FD192F"/>
    <w:rsid w:val="00FD238B"/>
    <w:rsid w:val="00FD238C"/>
    <w:rsid w:val="00FD301F"/>
    <w:rsid w:val="00FD55FD"/>
    <w:rsid w:val="00FD6941"/>
    <w:rsid w:val="00FD7E5D"/>
    <w:rsid w:val="00FE0982"/>
    <w:rsid w:val="00FE390F"/>
    <w:rsid w:val="00FE4EC7"/>
    <w:rsid w:val="00FE5E36"/>
    <w:rsid w:val="00FF12FE"/>
    <w:rsid w:val="00FF5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3C806C28"/>
  <w15:docId w15:val="{C98CCF99-4CFD-465A-A222-20759D0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6"/>
    <w:rPr>
      <w:rFonts w:ascii="Courier New" w:eastAsia="MS Mincho" w:hAnsi="Courier New" w:cs="Courier New"/>
      <w:sz w:val="24"/>
      <w:szCs w:val="24"/>
      <w:lang w:val="es-ES" w:eastAsia="es-ES"/>
    </w:rPr>
  </w:style>
  <w:style w:type="paragraph" w:styleId="Ttulo1">
    <w:name w:val="heading 1"/>
    <w:basedOn w:val="Normal"/>
    <w:next w:val="Normal"/>
    <w:link w:val="Ttulo1Car"/>
    <w:uiPriority w:val="9"/>
    <w:qFormat/>
    <w:rsid w:val="005D70E4"/>
    <w:pPr>
      <w:keepNext/>
      <w:ind w:left="567"/>
      <w:contextualSpacing/>
      <w:jc w:val="both"/>
      <w:outlineLvl w:val="0"/>
    </w:pPr>
    <w:rPr>
      <w:rFonts w:ascii="Calibri" w:hAnsi="Calibri" w:cs="Calibri"/>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link w:val="SangradetextonormalCar"/>
    <w:rsid w:val="00534046"/>
    <w:pPr>
      <w:ind w:left="567" w:hanging="567"/>
      <w:jc w:val="both"/>
    </w:pPr>
    <w:rPr>
      <w:rFonts w:ascii="Arial" w:hAnsi="Arial" w:cs="Times New Roman"/>
      <w:color w:val="0000FF"/>
      <w:sz w:val="20"/>
      <w:szCs w:val="20"/>
      <w:lang w:val="x-none"/>
    </w:rPr>
  </w:style>
  <w:style w:type="character" w:customStyle="1" w:styleId="SangradetextonormalCar">
    <w:name w:val="Sangría de texto normal Car"/>
    <w:aliases w:val="Sangría de t. independiente Car"/>
    <w:link w:val="Sangradetextonormal"/>
    <w:rsid w:val="00534046"/>
    <w:rPr>
      <w:rFonts w:ascii="Arial" w:eastAsia="MS Mincho" w:hAnsi="Arial" w:cs="Times New Roman"/>
      <w:color w:val="0000FF"/>
      <w:szCs w:val="20"/>
      <w:lang w:eastAsia="es-ES"/>
    </w:rPr>
  </w:style>
  <w:style w:type="paragraph" w:styleId="Piedepgina">
    <w:name w:val="footer"/>
    <w:basedOn w:val="Normal"/>
    <w:link w:val="PiedepginaCar"/>
    <w:rsid w:val="00534046"/>
    <w:pPr>
      <w:tabs>
        <w:tab w:val="center" w:pos="4252"/>
        <w:tab w:val="right" w:pos="8504"/>
      </w:tabs>
    </w:pPr>
    <w:rPr>
      <w:rFonts w:ascii="Century Gothic" w:hAnsi="Century Gothic" w:cs="Times New Roman"/>
      <w:color w:val="0000FF"/>
      <w:sz w:val="26"/>
      <w:szCs w:val="20"/>
      <w:lang w:val="x-none"/>
    </w:rPr>
  </w:style>
  <w:style w:type="character" w:customStyle="1" w:styleId="PiedepginaCar">
    <w:name w:val="Pie de página Car"/>
    <w:link w:val="Piedepgina"/>
    <w:rsid w:val="00534046"/>
    <w:rPr>
      <w:rFonts w:ascii="Century Gothic" w:eastAsia="MS Mincho" w:hAnsi="Century Gothic" w:cs="Times New Roman"/>
      <w:color w:val="0000FF"/>
      <w:sz w:val="26"/>
      <w:szCs w:val="20"/>
      <w:lang w:eastAsia="es-ES"/>
    </w:rPr>
  </w:style>
  <w:style w:type="character" w:styleId="Nmerodepgina">
    <w:name w:val="page number"/>
    <w:rsid w:val="00534046"/>
  </w:style>
  <w:style w:type="paragraph" w:styleId="Textonotapie">
    <w:name w:val="footnote text"/>
    <w:aliases w:val="Car Car Car,Car Car Car1,Car Car Car Car Car1,Car Car Car Car Car Car Car Car Car,Car Car Car Car Car Car Car Car,Car Car Car Car Car Car,Car Car Car Car Car,Car Car Car2,Car Car,Car Car Car Car Car Car Car,Car Car1,Car,FN,Normal2,FN Car"/>
    <w:basedOn w:val="Normal"/>
    <w:link w:val="TextonotapieCar"/>
    <w:qFormat/>
    <w:rsid w:val="00534046"/>
    <w:rPr>
      <w:rFonts w:ascii="Century Gothic" w:hAnsi="Century Gothic" w:cs="Times New Roman"/>
      <w:color w:val="0000FF"/>
      <w:sz w:val="20"/>
      <w:szCs w:val="20"/>
      <w:lang w:val="x-none"/>
    </w:rPr>
  </w:style>
  <w:style w:type="character" w:customStyle="1" w:styleId="TextonotapieCar">
    <w:name w:val="Texto nota pie Car"/>
    <w:aliases w:val="Car Car Car Car,Car Car Car1 Car,Car Car Car Car Car1 Car,Car Car Car Car Car Car Car Car Car Car,Car Car Car Car Car Car Car Car Car1,Car Car Car Car Car Car Car1,Car Car Car Car Car Car1,Car Car Car2 Car,Car Car Car3,Car Car1 Car"/>
    <w:link w:val="Textonotapie"/>
    <w:qFormat/>
    <w:rsid w:val="00534046"/>
    <w:rPr>
      <w:rFonts w:ascii="Century Gothic" w:eastAsia="MS Mincho" w:hAnsi="Century Gothic" w:cs="Times New Roman"/>
      <w:color w:val="0000FF"/>
      <w:sz w:val="20"/>
      <w:szCs w:val="20"/>
      <w:lang w:eastAsia="es-ES"/>
    </w:rPr>
  </w:style>
  <w:style w:type="character" w:styleId="Refdenotaalpie">
    <w:name w:val="footnote reference"/>
    <w:aliases w:val="FC,ftref,16 Point,Superscript 6 Point,Ref,de nota al pie,註腳內容,4_G,Appel note de bas de page,BVI fnr,Footnote Reference Char3,Footnote number,Footnotes refss,Texto de nota al pie,Texto nota al pie,f,referencia nota al pie,Ref.,de,nota"/>
    <w:qFormat/>
    <w:rsid w:val="00534046"/>
    <w:rPr>
      <w:vertAlign w:val="superscript"/>
    </w:rPr>
  </w:style>
  <w:style w:type="paragraph" w:styleId="Encabezado">
    <w:name w:val="header"/>
    <w:basedOn w:val="Normal"/>
    <w:link w:val="EncabezadoCar"/>
    <w:rsid w:val="00534046"/>
    <w:pPr>
      <w:tabs>
        <w:tab w:val="center" w:pos="4419"/>
        <w:tab w:val="right" w:pos="8838"/>
      </w:tabs>
    </w:pPr>
    <w:rPr>
      <w:rFonts w:cs="Times New Roman"/>
    </w:rPr>
  </w:style>
  <w:style w:type="character" w:customStyle="1" w:styleId="EncabezadoCar">
    <w:name w:val="Encabezado Car"/>
    <w:link w:val="Encabezado"/>
    <w:rsid w:val="00534046"/>
    <w:rPr>
      <w:rFonts w:ascii="Courier New" w:eastAsia="MS Mincho" w:hAnsi="Courier New" w:cs="Courier New"/>
      <w:sz w:val="24"/>
      <w:szCs w:val="24"/>
      <w:lang w:val="es-ES" w:eastAsia="es-ES"/>
    </w:rPr>
  </w:style>
  <w:style w:type="paragraph" w:styleId="Prrafodelista">
    <w:name w:val="List Paragraph"/>
    <w:aliases w:val="Cuadro 2-1,Párrafo de lista2,Lista vistosa - Énfasis 11,Footnote,List Paragraph1,List Paragraph,List Paragraph_0,Lista 123,Párrafo de lista3,List Paragraph_0_0,List Paragraph_1,List Paragraph_1_0,List Paragraph_1_0_0,3,List Paragraph_2"/>
    <w:basedOn w:val="Normal"/>
    <w:link w:val="PrrafodelistaCar"/>
    <w:uiPriority w:val="34"/>
    <w:qFormat/>
    <w:rsid w:val="00534046"/>
    <w:pPr>
      <w:ind w:left="708"/>
    </w:pPr>
  </w:style>
  <w:style w:type="paragraph" w:styleId="Textoindependiente">
    <w:name w:val="Body Text"/>
    <w:basedOn w:val="Normal"/>
    <w:link w:val="TextoindependienteCar"/>
    <w:rsid w:val="00534046"/>
    <w:pPr>
      <w:spacing w:after="120"/>
      <w:jc w:val="both"/>
    </w:pPr>
    <w:rPr>
      <w:rFonts w:ascii="Arial" w:hAnsi="Arial" w:cs="Times New Roman"/>
      <w:sz w:val="20"/>
      <w:szCs w:val="20"/>
    </w:rPr>
  </w:style>
  <w:style w:type="character" w:customStyle="1" w:styleId="TextoindependienteCar">
    <w:name w:val="Texto independiente Car"/>
    <w:link w:val="Textoindependiente"/>
    <w:rsid w:val="00534046"/>
    <w:rPr>
      <w:rFonts w:ascii="Arial" w:eastAsia="MS Mincho" w:hAnsi="Arial" w:cs="Times New Roman"/>
      <w:szCs w:val="20"/>
      <w:lang w:val="es-ES" w:eastAsia="es-ES"/>
    </w:rPr>
  </w:style>
  <w:style w:type="paragraph" w:styleId="Ttulo">
    <w:name w:val="Title"/>
    <w:basedOn w:val="Normal"/>
    <w:link w:val="TtuloCar"/>
    <w:qFormat/>
    <w:rsid w:val="00270016"/>
    <w:pPr>
      <w:jc w:val="center"/>
    </w:pPr>
    <w:rPr>
      <w:rFonts w:ascii="Arial" w:eastAsia="Times New Roman" w:hAnsi="Arial" w:cs="Times New Roman"/>
      <w:b/>
      <w:sz w:val="28"/>
      <w:szCs w:val="20"/>
      <w:lang w:val="es-MX" w:eastAsia="x-none"/>
    </w:rPr>
  </w:style>
  <w:style w:type="character" w:customStyle="1" w:styleId="TtuloCar">
    <w:name w:val="Título Car"/>
    <w:link w:val="Ttulo"/>
    <w:rsid w:val="00270016"/>
    <w:rPr>
      <w:rFonts w:ascii="Arial" w:eastAsia="Times New Roman" w:hAnsi="Arial"/>
      <w:b/>
      <w:sz w:val="28"/>
      <w:lang w:val="es-MX"/>
    </w:rPr>
  </w:style>
  <w:style w:type="paragraph" w:customStyle="1" w:styleId="EstiloNormal114ptNegritaCentrado">
    <w:name w:val="Estilo Normal 1 + 14 pt Negrita Centrado"/>
    <w:basedOn w:val="Normal"/>
    <w:link w:val="EstiloNormal114ptNegritaCentradoCar"/>
    <w:uiPriority w:val="99"/>
    <w:rsid w:val="00103A7D"/>
    <w:pPr>
      <w:jc w:val="center"/>
    </w:pPr>
    <w:rPr>
      <w:rFonts w:ascii="Arial" w:hAnsi="Arial" w:cs="Times New Roman"/>
      <w:b/>
      <w:bCs/>
      <w:sz w:val="28"/>
      <w:szCs w:val="22"/>
      <w:lang w:val="es-MX"/>
    </w:rPr>
  </w:style>
  <w:style w:type="character" w:customStyle="1" w:styleId="EstiloNormal114ptNegritaCentradoCar">
    <w:name w:val="Estilo Normal 1 + 14 pt Negrita Centrado Car"/>
    <w:link w:val="EstiloNormal114ptNegritaCentrado"/>
    <w:uiPriority w:val="99"/>
    <w:locked/>
    <w:rsid w:val="00103A7D"/>
    <w:rPr>
      <w:rFonts w:ascii="Arial" w:eastAsia="MS Mincho" w:hAnsi="Arial"/>
      <w:b/>
      <w:bCs/>
      <w:sz w:val="28"/>
      <w:szCs w:val="22"/>
      <w:lang w:val="es-MX" w:eastAsia="es-ES"/>
    </w:rPr>
  </w:style>
  <w:style w:type="paragraph" w:customStyle="1" w:styleId="1">
    <w:name w:val="1"/>
    <w:basedOn w:val="Normal"/>
    <w:next w:val="Sangradetextonormal"/>
    <w:rsid w:val="00676CDE"/>
    <w:pPr>
      <w:ind w:firstLine="708"/>
      <w:jc w:val="both"/>
    </w:pPr>
    <w:rPr>
      <w:rFonts w:ascii="Arial" w:eastAsia="Times New Roman" w:hAnsi="Arial" w:cs="Times New Roman"/>
      <w:sz w:val="22"/>
      <w:szCs w:val="20"/>
      <w:lang w:val="es-PE"/>
    </w:rPr>
  </w:style>
  <w:style w:type="paragraph" w:styleId="Sangra2detindependiente">
    <w:name w:val="Body Text Indent 2"/>
    <w:basedOn w:val="Normal"/>
    <w:link w:val="Sangra2detindependienteCar"/>
    <w:rsid w:val="00580F2A"/>
    <w:pPr>
      <w:spacing w:after="120" w:line="480" w:lineRule="auto"/>
      <w:ind w:left="283"/>
    </w:pPr>
    <w:rPr>
      <w:rFonts w:ascii="Times New Roman" w:eastAsia="Times New Roman" w:hAnsi="Times New Roman" w:cs="Times New Roman"/>
      <w:sz w:val="20"/>
      <w:szCs w:val="20"/>
      <w:lang w:eastAsia="x-none"/>
    </w:rPr>
  </w:style>
  <w:style w:type="character" w:customStyle="1" w:styleId="Sangra2detindependienteCar">
    <w:name w:val="Sangría 2 de t. independiente Car"/>
    <w:link w:val="Sangra2detindependiente"/>
    <w:rsid w:val="00580F2A"/>
    <w:rPr>
      <w:rFonts w:ascii="Times New Roman" w:eastAsia="Times New Roman" w:hAnsi="Times New Roman"/>
      <w:lang w:val="es-ES"/>
    </w:rPr>
  </w:style>
  <w:style w:type="character" w:styleId="Textoennegrita">
    <w:name w:val="Strong"/>
    <w:qFormat/>
    <w:rsid w:val="00580F2A"/>
    <w:rPr>
      <w:rFonts w:cs="Times New Roman"/>
      <w:b/>
      <w:bCs/>
    </w:rPr>
  </w:style>
  <w:style w:type="paragraph" w:styleId="NormalWeb">
    <w:name w:val="Normal (Web)"/>
    <w:basedOn w:val="Normal"/>
    <w:uiPriority w:val="99"/>
    <w:semiHidden/>
    <w:unhideWhenUsed/>
    <w:rsid w:val="00624E9C"/>
    <w:pPr>
      <w:spacing w:before="100" w:beforeAutospacing="1" w:after="100" w:afterAutospacing="1"/>
    </w:pPr>
    <w:rPr>
      <w:rFonts w:ascii="Times New Roman" w:eastAsia="Times New Roman" w:hAnsi="Times New Roman" w:cs="Times New Roman"/>
      <w:lang w:val="es-PE" w:eastAsia="es-PE"/>
    </w:rPr>
  </w:style>
  <w:style w:type="paragraph" w:customStyle="1" w:styleId="Prrafodelista1">
    <w:name w:val="Párrafo de lista1"/>
    <w:basedOn w:val="Normal"/>
    <w:rsid w:val="00415BA3"/>
    <w:pPr>
      <w:ind w:left="720"/>
    </w:pPr>
    <w:rPr>
      <w:rFonts w:ascii="Times New Roman" w:eastAsia="Times New Roman" w:hAnsi="Times New Roman" w:cs="Times New Roman"/>
      <w:sz w:val="20"/>
      <w:szCs w:val="20"/>
      <w:lang w:eastAsia="es-PE"/>
    </w:rPr>
  </w:style>
  <w:style w:type="character" w:customStyle="1" w:styleId="Ttulo1Car">
    <w:name w:val="Título 1 Car"/>
    <w:link w:val="Ttulo1"/>
    <w:rsid w:val="005D70E4"/>
    <w:rPr>
      <w:rFonts w:eastAsia="MS Mincho" w:cs="Calibri"/>
      <w:b/>
      <w:sz w:val="18"/>
      <w:szCs w:val="18"/>
      <w:lang w:val="es-ES" w:eastAsia="es-ES"/>
    </w:rPr>
  </w:style>
  <w:style w:type="character" w:customStyle="1" w:styleId="PrrafodelistaCar">
    <w:name w:val="Párrafo de lista Car"/>
    <w:aliases w:val="Cuadro 2-1 Car,Párrafo de lista2 Car,Lista vistosa - Énfasis 11 Car,Footnote Car,List Paragraph1 Car,List Paragraph Car,List Paragraph_0 Car,Lista 123 Car,Párrafo de lista3 Car,List Paragraph_0_0 Car,List Paragraph_1 Car,3 Car"/>
    <w:link w:val="Prrafodelista"/>
    <w:uiPriority w:val="34"/>
    <w:qFormat/>
    <w:locked/>
    <w:rsid w:val="0012093C"/>
    <w:rPr>
      <w:rFonts w:ascii="Courier New" w:eastAsia="MS Mincho" w:hAnsi="Courier New" w:cs="Courier New"/>
      <w:sz w:val="24"/>
      <w:szCs w:val="24"/>
      <w:lang w:val="es-ES" w:eastAsia="es-ES"/>
    </w:rPr>
  </w:style>
  <w:style w:type="paragraph" w:styleId="Textodeglobo">
    <w:name w:val="Balloon Text"/>
    <w:basedOn w:val="Normal"/>
    <w:link w:val="TextodegloboCar"/>
    <w:uiPriority w:val="99"/>
    <w:semiHidden/>
    <w:unhideWhenUsed/>
    <w:rsid w:val="00675D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D1F"/>
    <w:rPr>
      <w:rFonts w:ascii="Segoe UI" w:eastAsia="MS Mincho" w:hAnsi="Segoe UI" w:cs="Segoe UI"/>
      <w:sz w:val="18"/>
      <w:szCs w:val="18"/>
      <w:lang w:val="es-ES" w:eastAsia="es-ES"/>
    </w:rPr>
  </w:style>
  <w:style w:type="paragraph" w:customStyle="1" w:styleId="EstiloIzquierda1cm">
    <w:name w:val="Estilo Izquierda:  1 cm"/>
    <w:basedOn w:val="Normal"/>
    <w:rsid w:val="0077295D"/>
    <w:pPr>
      <w:ind w:left="567" w:hanging="539"/>
      <w:jc w:val="both"/>
    </w:pPr>
    <w:rPr>
      <w:rFonts w:ascii="Arial" w:hAnsi="Arial" w:cs="Times New Roman"/>
      <w:sz w:val="22"/>
      <w:szCs w:val="20"/>
    </w:rPr>
  </w:style>
  <w:style w:type="paragraph" w:styleId="Sinespaciado">
    <w:name w:val="No Spacing"/>
    <w:uiPriority w:val="1"/>
    <w:qFormat/>
    <w:rsid w:val="00071562"/>
    <w:rPr>
      <w:sz w:val="22"/>
      <w:szCs w:val="22"/>
      <w:lang w:eastAsia="en-US"/>
    </w:rPr>
  </w:style>
  <w:style w:type="character" w:customStyle="1" w:styleId="MyStyle">
    <w:name w:val="MyStyle"/>
    <w:rPr>
      <w:rFonts w:ascii="Calibri" w:hAnsi="Calibri"/>
      <w:sz w:val="22"/>
    </w:rPr>
  </w:style>
  <w:style w:type="character" w:customStyle="1" w:styleId="fontstyle01">
    <w:name w:val="fontstyle01"/>
    <w:basedOn w:val="Fuentedeprrafopredeter"/>
    <w:rsid w:val="00466D78"/>
    <w:rPr>
      <w:rFonts w:ascii="Calibri" w:hAnsi="Calibri" w:cs="Calibri" w:hint="default"/>
      <w:b w:val="0"/>
      <w:bCs w:val="0"/>
      <w:i w:val="0"/>
      <w:iCs w:val="0"/>
      <w:color w:val="000000"/>
      <w:sz w:val="22"/>
      <w:szCs w:val="22"/>
    </w:rPr>
  </w:style>
  <w:style w:type="character" w:customStyle="1" w:styleId="normaltextrun">
    <w:name w:val="normaltextrun"/>
    <w:basedOn w:val="Fuentedeprrafopredeter"/>
    <w:rsid w:val="00746638"/>
  </w:style>
  <w:style w:type="character" w:customStyle="1" w:styleId="eop">
    <w:name w:val="eop"/>
    <w:basedOn w:val="Fuentedeprrafopredeter"/>
    <w:rsid w:val="00746638"/>
  </w:style>
  <w:style w:type="character" w:customStyle="1" w:styleId="superscript">
    <w:name w:val="superscript"/>
    <w:basedOn w:val="Fuentedeprrafopredeter"/>
    <w:rsid w:val="0074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667">
      <w:bodyDiv w:val="1"/>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 w:id="75593266">
      <w:bodyDiv w:val="1"/>
      <w:marLeft w:val="0"/>
      <w:marRight w:val="0"/>
      <w:marTop w:val="0"/>
      <w:marBottom w:val="0"/>
      <w:divBdr>
        <w:top w:val="none" w:sz="0" w:space="0" w:color="auto"/>
        <w:left w:val="none" w:sz="0" w:space="0" w:color="auto"/>
        <w:bottom w:val="none" w:sz="0" w:space="0" w:color="auto"/>
        <w:right w:val="none" w:sz="0" w:space="0" w:color="auto"/>
      </w:divBdr>
    </w:div>
    <w:div w:id="295910428">
      <w:bodyDiv w:val="1"/>
      <w:marLeft w:val="0"/>
      <w:marRight w:val="0"/>
      <w:marTop w:val="0"/>
      <w:marBottom w:val="0"/>
      <w:divBdr>
        <w:top w:val="none" w:sz="0" w:space="0" w:color="auto"/>
        <w:left w:val="none" w:sz="0" w:space="0" w:color="auto"/>
        <w:bottom w:val="none" w:sz="0" w:space="0" w:color="auto"/>
        <w:right w:val="none" w:sz="0" w:space="0" w:color="auto"/>
      </w:divBdr>
    </w:div>
    <w:div w:id="306977514">
      <w:bodyDiv w:val="1"/>
      <w:marLeft w:val="0"/>
      <w:marRight w:val="0"/>
      <w:marTop w:val="0"/>
      <w:marBottom w:val="0"/>
      <w:divBdr>
        <w:top w:val="none" w:sz="0" w:space="0" w:color="auto"/>
        <w:left w:val="none" w:sz="0" w:space="0" w:color="auto"/>
        <w:bottom w:val="none" w:sz="0" w:space="0" w:color="auto"/>
        <w:right w:val="none" w:sz="0" w:space="0" w:color="auto"/>
      </w:divBdr>
    </w:div>
    <w:div w:id="317266382">
      <w:bodyDiv w:val="1"/>
      <w:marLeft w:val="0"/>
      <w:marRight w:val="0"/>
      <w:marTop w:val="0"/>
      <w:marBottom w:val="0"/>
      <w:divBdr>
        <w:top w:val="none" w:sz="0" w:space="0" w:color="auto"/>
        <w:left w:val="none" w:sz="0" w:space="0" w:color="auto"/>
        <w:bottom w:val="none" w:sz="0" w:space="0" w:color="auto"/>
        <w:right w:val="none" w:sz="0" w:space="0" w:color="auto"/>
      </w:divBdr>
    </w:div>
    <w:div w:id="603461655">
      <w:bodyDiv w:val="1"/>
      <w:marLeft w:val="0"/>
      <w:marRight w:val="0"/>
      <w:marTop w:val="0"/>
      <w:marBottom w:val="0"/>
      <w:divBdr>
        <w:top w:val="none" w:sz="0" w:space="0" w:color="auto"/>
        <w:left w:val="none" w:sz="0" w:space="0" w:color="auto"/>
        <w:bottom w:val="none" w:sz="0" w:space="0" w:color="auto"/>
        <w:right w:val="none" w:sz="0" w:space="0" w:color="auto"/>
      </w:divBdr>
    </w:div>
    <w:div w:id="647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4860361">
          <w:marLeft w:val="0"/>
          <w:marRight w:val="0"/>
          <w:marTop w:val="0"/>
          <w:marBottom w:val="0"/>
          <w:divBdr>
            <w:top w:val="none" w:sz="0" w:space="0" w:color="auto"/>
            <w:left w:val="none" w:sz="0" w:space="0" w:color="auto"/>
            <w:bottom w:val="none" w:sz="0" w:space="0" w:color="auto"/>
            <w:right w:val="none" w:sz="0" w:space="0" w:color="auto"/>
          </w:divBdr>
        </w:div>
      </w:divsChild>
    </w:div>
    <w:div w:id="704981882">
      <w:bodyDiv w:val="1"/>
      <w:marLeft w:val="0"/>
      <w:marRight w:val="0"/>
      <w:marTop w:val="0"/>
      <w:marBottom w:val="0"/>
      <w:divBdr>
        <w:top w:val="none" w:sz="0" w:space="0" w:color="auto"/>
        <w:left w:val="none" w:sz="0" w:space="0" w:color="auto"/>
        <w:bottom w:val="none" w:sz="0" w:space="0" w:color="auto"/>
        <w:right w:val="none" w:sz="0" w:space="0" w:color="auto"/>
      </w:divBdr>
    </w:div>
    <w:div w:id="853344832">
      <w:bodyDiv w:val="1"/>
      <w:marLeft w:val="0"/>
      <w:marRight w:val="0"/>
      <w:marTop w:val="0"/>
      <w:marBottom w:val="0"/>
      <w:divBdr>
        <w:top w:val="none" w:sz="0" w:space="0" w:color="auto"/>
        <w:left w:val="none" w:sz="0" w:space="0" w:color="auto"/>
        <w:bottom w:val="none" w:sz="0" w:space="0" w:color="auto"/>
        <w:right w:val="none" w:sz="0" w:space="0" w:color="auto"/>
      </w:divBdr>
    </w:div>
    <w:div w:id="965551500">
      <w:bodyDiv w:val="1"/>
      <w:marLeft w:val="0"/>
      <w:marRight w:val="0"/>
      <w:marTop w:val="0"/>
      <w:marBottom w:val="0"/>
      <w:divBdr>
        <w:top w:val="none" w:sz="0" w:space="0" w:color="auto"/>
        <w:left w:val="none" w:sz="0" w:space="0" w:color="auto"/>
        <w:bottom w:val="none" w:sz="0" w:space="0" w:color="auto"/>
        <w:right w:val="none" w:sz="0" w:space="0" w:color="auto"/>
      </w:divBdr>
      <w:divsChild>
        <w:div w:id="39282426">
          <w:marLeft w:val="0"/>
          <w:marRight w:val="0"/>
          <w:marTop w:val="0"/>
          <w:marBottom w:val="0"/>
          <w:divBdr>
            <w:top w:val="none" w:sz="0" w:space="0" w:color="auto"/>
            <w:left w:val="none" w:sz="0" w:space="0" w:color="auto"/>
            <w:bottom w:val="none" w:sz="0" w:space="0" w:color="auto"/>
            <w:right w:val="none" w:sz="0" w:space="0" w:color="auto"/>
          </w:divBdr>
        </w:div>
        <w:div w:id="468135963">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549652885">
          <w:marLeft w:val="0"/>
          <w:marRight w:val="0"/>
          <w:marTop w:val="0"/>
          <w:marBottom w:val="0"/>
          <w:divBdr>
            <w:top w:val="none" w:sz="0" w:space="0" w:color="auto"/>
            <w:left w:val="none" w:sz="0" w:space="0" w:color="auto"/>
            <w:bottom w:val="none" w:sz="0" w:space="0" w:color="auto"/>
            <w:right w:val="none" w:sz="0" w:space="0" w:color="auto"/>
          </w:divBdr>
        </w:div>
        <w:div w:id="719943443">
          <w:marLeft w:val="0"/>
          <w:marRight w:val="0"/>
          <w:marTop w:val="0"/>
          <w:marBottom w:val="0"/>
          <w:divBdr>
            <w:top w:val="none" w:sz="0" w:space="0" w:color="auto"/>
            <w:left w:val="none" w:sz="0" w:space="0" w:color="auto"/>
            <w:bottom w:val="none" w:sz="0" w:space="0" w:color="auto"/>
            <w:right w:val="none" w:sz="0" w:space="0" w:color="auto"/>
          </w:divBdr>
        </w:div>
        <w:div w:id="765882710">
          <w:marLeft w:val="0"/>
          <w:marRight w:val="0"/>
          <w:marTop w:val="0"/>
          <w:marBottom w:val="0"/>
          <w:divBdr>
            <w:top w:val="none" w:sz="0" w:space="0" w:color="auto"/>
            <w:left w:val="none" w:sz="0" w:space="0" w:color="auto"/>
            <w:bottom w:val="none" w:sz="0" w:space="0" w:color="auto"/>
            <w:right w:val="none" w:sz="0" w:space="0" w:color="auto"/>
          </w:divBdr>
        </w:div>
        <w:div w:id="787746215">
          <w:marLeft w:val="0"/>
          <w:marRight w:val="0"/>
          <w:marTop w:val="0"/>
          <w:marBottom w:val="0"/>
          <w:divBdr>
            <w:top w:val="none" w:sz="0" w:space="0" w:color="auto"/>
            <w:left w:val="none" w:sz="0" w:space="0" w:color="auto"/>
            <w:bottom w:val="none" w:sz="0" w:space="0" w:color="auto"/>
            <w:right w:val="none" w:sz="0" w:space="0" w:color="auto"/>
          </w:divBdr>
        </w:div>
        <w:div w:id="805706140">
          <w:marLeft w:val="0"/>
          <w:marRight w:val="0"/>
          <w:marTop w:val="0"/>
          <w:marBottom w:val="0"/>
          <w:divBdr>
            <w:top w:val="none" w:sz="0" w:space="0" w:color="auto"/>
            <w:left w:val="none" w:sz="0" w:space="0" w:color="auto"/>
            <w:bottom w:val="none" w:sz="0" w:space="0" w:color="auto"/>
            <w:right w:val="none" w:sz="0" w:space="0" w:color="auto"/>
          </w:divBdr>
        </w:div>
        <w:div w:id="1130587938">
          <w:marLeft w:val="0"/>
          <w:marRight w:val="0"/>
          <w:marTop w:val="0"/>
          <w:marBottom w:val="0"/>
          <w:divBdr>
            <w:top w:val="none" w:sz="0" w:space="0" w:color="auto"/>
            <w:left w:val="none" w:sz="0" w:space="0" w:color="auto"/>
            <w:bottom w:val="none" w:sz="0" w:space="0" w:color="auto"/>
            <w:right w:val="none" w:sz="0" w:space="0" w:color="auto"/>
          </w:divBdr>
        </w:div>
        <w:div w:id="1357124262">
          <w:marLeft w:val="0"/>
          <w:marRight w:val="0"/>
          <w:marTop w:val="0"/>
          <w:marBottom w:val="0"/>
          <w:divBdr>
            <w:top w:val="none" w:sz="0" w:space="0" w:color="auto"/>
            <w:left w:val="none" w:sz="0" w:space="0" w:color="auto"/>
            <w:bottom w:val="none" w:sz="0" w:space="0" w:color="auto"/>
            <w:right w:val="none" w:sz="0" w:space="0" w:color="auto"/>
          </w:divBdr>
        </w:div>
        <w:div w:id="1855193129">
          <w:marLeft w:val="0"/>
          <w:marRight w:val="0"/>
          <w:marTop w:val="0"/>
          <w:marBottom w:val="0"/>
          <w:divBdr>
            <w:top w:val="none" w:sz="0" w:space="0" w:color="auto"/>
            <w:left w:val="none" w:sz="0" w:space="0" w:color="auto"/>
            <w:bottom w:val="none" w:sz="0" w:space="0" w:color="auto"/>
            <w:right w:val="none" w:sz="0" w:space="0" w:color="auto"/>
          </w:divBdr>
        </w:div>
        <w:div w:id="1919898119">
          <w:marLeft w:val="0"/>
          <w:marRight w:val="0"/>
          <w:marTop w:val="0"/>
          <w:marBottom w:val="0"/>
          <w:divBdr>
            <w:top w:val="none" w:sz="0" w:space="0" w:color="auto"/>
            <w:left w:val="none" w:sz="0" w:space="0" w:color="auto"/>
            <w:bottom w:val="none" w:sz="0" w:space="0" w:color="auto"/>
            <w:right w:val="none" w:sz="0" w:space="0" w:color="auto"/>
          </w:divBdr>
        </w:div>
        <w:div w:id="2111393266">
          <w:marLeft w:val="0"/>
          <w:marRight w:val="0"/>
          <w:marTop w:val="0"/>
          <w:marBottom w:val="0"/>
          <w:divBdr>
            <w:top w:val="none" w:sz="0" w:space="0" w:color="auto"/>
            <w:left w:val="none" w:sz="0" w:space="0" w:color="auto"/>
            <w:bottom w:val="none" w:sz="0" w:space="0" w:color="auto"/>
            <w:right w:val="none" w:sz="0" w:space="0" w:color="auto"/>
          </w:divBdr>
        </w:div>
      </w:divsChild>
    </w:div>
    <w:div w:id="1065372750">
      <w:bodyDiv w:val="1"/>
      <w:marLeft w:val="0"/>
      <w:marRight w:val="0"/>
      <w:marTop w:val="0"/>
      <w:marBottom w:val="0"/>
      <w:divBdr>
        <w:top w:val="none" w:sz="0" w:space="0" w:color="auto"/>
        <w:left w:val="none" w:sz="0" w:space="0" w:color="auto"/>
        <w:bottom w:val="none" w:sz="0" w:space="0" w:color="auto"/>
        <w:right w:val="none" w:sz="0" w:space="0" w:color="auto"/>
      </w:divBdr>
    </w:div>
    <w:div w:id="1099570740">
      <w:bodyDiv w:val="1"/>
      <w:marLeft w:val="0"/>
      <w:marRight w:val="0"/>
      <w:marTop w:val="0"/>
      <w:marBottom w:val="0"/>
      <w:divBdr>
        <w:top w:val="none" w:sz="0" w:space="0" w:color="auto"/>
        <w:left w:val="none" w:sz="0" w:space="0" w:color="auto"/>
        <w:bottom w:val="none" w:sz="0" w:space="0" w:color="auto"/>
        <w:right w:val="none" w:sz="0" w:space="0" w:color="auto"/>
      </w:divBdr>
    </w:div>
    <w:div w:id="1185097619">
      <w:bodyDiv w:val="1"/>
      <w:marLeft w:val="0"/>
      <w:marRight w:val="0"/>
      <w:marTop w:val="0"/>
      <w:marBottom w:val="0"/>
      <w:divBdr>
        <w:top w:val="none" w:sz="0" w:space="0" w:color="auto"/>
        <w:left w:val="none" w:sz="0" w:space="0" w:color="auto"/>
        <w:bottom w:val="none" w:sz="0" w:space="0" w:color="auto"/>
        <w:right w:val="none" w:sz="0" w:space="0" w:color="auto"/>
      </w:divBdr>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502701953">
      <w:bodyDiv w:val="1"/>
      <w:marLeft w:val="0"/>
      <w:marRight w:val="0"/>
      <w:marTop w:val="0"/>
      <w:marBottom w:val="0"/>
      <w:divBdr>
        <w:top w:val="none" w:sz="0" w:space="0" w:color="auto"/>
        <w:left w:val="none" w:sz="0" w:space="0" w:color="auto"/>
        <w:bottom w:val="none" w:sz="0" w:space="0" w:color="auto"/>
        <w:right w:val="none" w:sz="0" w:space="0" w:color="auto"/>
      </w:divBdr>
    </w:div>
    <w:div w:id="1530798233">
      <w:bodyDiv w:val="1"/>
      <w:marLeft w:val="0"/>
      <w:marRight w:val="0"/>
      <w:marTop w:val="0"/>
      <w:marBottom w:val="0"/>
      <w:divBdr>
        <w:top w:val="none" w:sz="0" w:space="0" w:color="auto"/>
        <w:left w:val="none" w:sz="0" w:space="0" w:color="auto"/>
        <w:bottom w:val="none" w:sz="0" w:space="0" w:color="auto"/>
        <w:right w:val="none" w:sz="0" w:space="0" w:color="auto"/>
      </w:divBdr>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20038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2560694487F94B957DAA3EF05D1CF5" ma:contentTypeVersion="7" ma:contentTypeDescription="Crear nuevo documento." ma:contentTypeScope="" ma:versionID="75cab9dc1e7f754b366f848de9384cde">
  <xsd:schema xmlns:xsd="http://www.w3.org/2001/XMLSchema" xmlns:xs="http://www.w3.org/2001/XMLSchema" xmlns:p="http://schemas.microsoft.com/office/2006/metadata/properties" xmlns:ns2="1e561988-a761-40b4-af1f-fc09b8148f65" xmlns:ns3="684e1fa9-3b34-4658-87c0-960019dc1014" targetNamespace="http://schemas.microsoft.com/office/2006/metadata/properties" ma:root="true" ma:fieldsID="465bd9029a244a7b7d7ce709d1f3a69b" ns2:_="" ns3:_="">
    <xsd:import namespace="1e561988-a761-40b4-af1f-fc09b8148f65"/>
    <xsd:import namespace="684e1fa9-3b34-4658-87c0-960019dc1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61988-a761-40b4-af1f-fc09b814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ECHA" ma:index="14" nillable="true" ma:displayName="FECHA" ma:format="DateTime"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4e1fa9-3b34-4658-87c0-960019dc10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1e561988-a761-40b4-af1f-fc09b8148f6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AC384-363C-4EB4-B4A5-F7988891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61988-a761-40b4-af1f-fc09b8148f65"/>
    <ds:schemaRef ds:uri="684e1fa9-3b34-4658-87c0-960019dc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755B2-57C6-499E-9A44-B3D8E99E4083}">
  <ds:schemaRefs>
    <ds:schemaRef ds:uri="http://schemas.microsoft.com/sharepoint/v3/contenttype/forms"/>
  </ds:schemaRefs>
</ds:datastoreItem>
</file>

<file path=customXml/itemProps3.xml><?xml version="1.0" encoding="utf-8"?>
<ds:datastoreItem xmlns:ds="http://schemas.openxmlformats.org/officeDocument/2006/customXml" ds:itemID="{D9FDCD26-AEBC-424D-84AE-CE5242F00E40}">
  <ds:schemaRefs>
    <ds:schemaRef ds:uri="http://schemas.microsoft.com/office/2006/metadata/properties"/>
    <ds:schemaRef ds:uri="http://schemas.microsoft.com/office/infopath/2007/PartnerControls"/>
    <ds:schemaRef ds:uri="1e561988-a761-40b4-af1f-fc09b8148f65"/>
  </ds:schemaRefs>
</ds:datastoreItem>
</file>

<file path=customXml/itemProps4.xml><?xml version="1.0" encoding="utf-8"?>
<ds:datastoreItem xmlns:ds="http://schemas.openxmlformats.org/officeDocument/2006/customXml" ds:itemID="{AB5FD8D8-7452-4408-AEC4-A8B77EE8E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5</Pages>
  <Words>1253</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Documento Osinergmin</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Osinergmin</dc:title>
  <dc:creator>Osinergmin</dc:creator>
  <cp:lastModifiedBy>user</cp:lastModifiedBy>
  <cp:revision>26</cp:revision>
  <cp:lastPrinted>2013-01-29T17:27:00Z</cp:lastPrinted>
  <dcterms:created xsi:type="dcterms:W3CDTF">2022-04-27T21:25:00Z</dcterms:created>
  <dcterms:modified xsi:type="dcterms:W3CDTF">2023-03-26T19:21:00Z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0x0101006C2560694487F94B957DAA3EF05D1CF5</vt:lpwstr>
  </property>
</Properties>
</file>