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UNIVERSIDAD NACIONAL MAYOR DE SAN MARCOS</w:t>
      </w:r>
    </w:p>
    <w:p w14:paraId="00000002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Universidad del Perú</w:t>
      </w:r>
      <w:r>
        <w:rPr>
          <w:rFonts w:ascii="Times New Roman" w:eastAsia="Times New Roman" w:hAnsi="Times New Roman" w:cs="Times New Roman"/>
          <w:sz w:val="28"/>
          <w:szCs w:val="28"/>
        </w:rPr>
        <w:t>, Decana de América)</w:t>
      </w:r>
    </w:p>
    <w:p w14:paraId="00000003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88997C" wp14:editId="197512CD">
            <wp:extent cx="1676400" cy="1952625"/>
            <wp:effectExtent l="0" t="0" r="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3002CF" w:rsidRDefault="00564CBB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5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808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8080"/>
          <w:sz w:val="30"/>
          <w:szCs w:val="30"/>
        </w:rPr>
        <w:t>FACULTAD DE INGENIERÍA DE SISTEMAS E INFORMÁTICA</w:t>
      </w:r>
    </w:p>
    <w:p w14:paraId="00000006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808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8080"/>
          <w:sz w:val="30"/>
          <w:szCs w:val="30"/>
        </w:rPr>
        <w:t>Curso: Internet de las Cosas</w:t>
      </w:r>
    </w:p>
    <w:p w14:paraId="00000007" w14:textId="77777777" w:rsidR="003002CF" w:rsidRDefault="00564CB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b/>
          <w:color w:val="00808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8080"/>
          <w:sz w:val="32"/>
          <w:szCs w:val="32"/>
        </w:rPr>
        <w:t xml:space="preserve">Tema: </w:t>
      </w:r>
      <w:r>
        <w:rPr>
          <w:rFonts w:ascii="Times New Roman" w:eastAsia="Times New Roman" w:hAnsi="Times New Roman" w:cs="Times New Roman"/>
          <w:b/>
          <w:color w:val="008080"/>
          <w:sz w:val="28"/>
          <w:szCs w:val="28"/>
        </w:rPr>
        <w:t xml:space="preserve">Aplicación de semáforos inteligentes haciendo uso de simulación en CISCO </w:t>
      </w:r>
      <w:proofErr w:type="spellStart"/>
      <w:r>
        <w:rPr>
          <w:rFonts w:ascii="Times New Roman" w:eastAsia="Times New Roman" w:hAnsi="Times New Roman" w:cs="Times New Roman"/>
          <w:b/>
          <w:color w:val="008080"/>
          <w:sz w:val="28"/>
          <w:szCs w:val="28"/>
        </w:rPr>
        <w:t>packet</w:t>
      </w:r>
      <w:proofErr w:type="spellEnd"/>
      <w:r>
        <w:rPr>
          <w:rFonts w:ascii="Times New Roman" w:eastAsia="Times New Roman" w:hAnsi="Times New Roman" w:cs="Times New Roman"/>
          <w:b/>
          <w:color w:val="00808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8080"/>
          <w:sz w:val="28"/>
          <w:szCs w:val="28"/>
        </w:rPr>
        <w:t>tracer</w:t>
      </w:r>
      <w:proofErr w:type="spellEnd"/>
      <w:r>
        <w:rPr>
          <w:rFonts w:ascii="Times New Roman" w:eastAsia="Times New Roman" w:hAnsi="Times New Roman" w:cs="Times New Roman"/>
          <w:b/>
          <w:color w:val="008080"/>
          <w:sz w:val="28"/>
          <w:szCs w:val="28"/>
        </w:rPr>
        <w:t xml:space="preserve"> 7.3.1</w:t>
      </w:r>
    </w:p>
    <w:p w14:paraId="00000008" w14:textId="77777777" w:rsidR="003002CF" w:rsidRDefault="00564CB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Docente: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Herrera Quispe,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Jose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Alfredo</w:t>
      </w:r>
    </w:p>
    <w:p w14:paraId="00000009" w14:textId="77777777" w:rsidR="003002CF" w:rsidRDefault="00564CBB">
      <w:pPr>
        <w:spacing w:before="240" w:after="240" w:line="360" w:lineRule="auto"/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Grupo: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hardworKINGS</w:t>
      </w:r>
      <w:proofErr w:type="spellEnd"/>
    </w:p>
    <w:p w14:paraId="0000000A" w14:textId="77777777" w:rsidR="003002CF" w:rsidRDefault="00564CBB">
      <w:pPr>
        <w:spacing w:before="240" w:after="240" w:line="360" w:lineRule="auto"/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Integrantes:</w:t>
      </w:r>
    </w:p>
    <w:p w14:paraId="0000000B" w14:textId="77777777" w:rsidR="003002CF" w:rsidRDefault="00564CBB">
      <w:pPr>
        <w:numPr>
          <w:ilvl w:val="0"/>
          <w:numId w:val="3"/>
        </w:numPr>
        <w:spacing w:before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Palomino Loa, Junior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Jose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18200172</w:t>
      </w:r>
    </w:p>
    <w:p w14:paraId="0000000C" w14:textId="77777777" w:rsidR="003002CF" w:rsidRDefault="00564CB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Sánchez Saldaña, Néstor Joaquín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18200191</w:t>
      </w:r>
    </w:p>
    <w:p w14:paraId="0000000D" w14:textId="77777777" w:rsidR="003002CF" w:rsidRDefault="00564CBB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Sánchez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Muñoz, José Anderson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18200236</w:t>
      </w:r>
    </w:p>
    <w:p w14:paraId="0000000E" w14:textId="77777777" w:rsidR="003002CF" w:rsidRDefault="00564C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LIMA – PERÚ</w:t>
      </w:r>
    </w:p>
    <w:p w14:paraId="0000000F" w14:textId="77777777" w:rsidR="003002CF" w:rsidRDefault="00564CB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8080"/>
          <w:sz w:val="32"/>
          <w:szCs w:val="32"/>
        </w:rPr>
        <w:t>2021</w:t>
      </w:r>
    </w:p>
    <w:p w14:paraId="00000010" w14:textId="77777777" w:rsidR="003002CF" w:rsidRPr="00E9718D" w:rsidRDefault="00564CBB" w:rsidP="00E9718D">
      <w:pPr>
        <w:pStyle w:val="Ttul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eading=h.gjdgxs" w:colFirst="0" w:colLast="0"/>
      <w:bookmarkEnd w:id="0"/>
      <w:r w:rsidRPr="00E9718D">
        <w:rPr>
          <w:rFonts w:ascii="Times New Roman" w:hAnsi="Times New Roman" w:cs="Times New Roman"/>
          <w:sz w:val="40"/>
          <w:szCs w:val="40"/>
        </w:rPr>
        <w:lastRenderedPageBreak/>
        <w:t>Índice</w:t>
      </w:r>
    </w:p>
    <w:sdt>
      <w:sdtPr>
        <w:id w:val="121666249"/>
        <w:docPartObj>
          <w:docPartGallery w:val="Table of Contents"/>
          <w:docPartUnique/>
        </w:docPartObj>
      </w:sdtPr>
      <w:sdtEndPr/>
      <w:sdtContent>
        <w:p w14:paraId="3B5FB6A9" w14:textId="0BDE0A10" w:rsidR="00E9718D" w:rsidRPr="00E9718D" w:rsidRDefault="00564CBB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971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9718D">
            <w:rPr>
              <w:rFonts w:ascii="Times New Roman" w:hAnsi="Times New Roman" w:cs="Times New Roman"/>
              <w:sz w:val="24"/>
              <w:szCs w:val="24"/>
            </w:rPr>
            <w:instrText xml:space="preserve"> TOC \h \u \z </w:instrText>
          </w:r>
          <w:r w:rsidRPr="00E971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3443729" w:history="1">
            <w:r w:rsidR="00E9718D"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Homework</w:t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_Toc73443729 \h </w:instrText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9718D"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F440A" w14:textId="7BF024FC" w:rsidR="00E9718D" w:rsidRPr="00E9718D" w:rsidRDefault="00E9718D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3443730" w:history="1">
            <w:r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Diseño (Idea previa)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_Toc73443730 \h </w:instrTex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21AE3" w14:textId="2400FD07" w:rsidR="00E9718D" w:rsidRPr="00E9718D" w:rsidRDefault="00E9718D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3443731" w:history="1">
            <w:r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Materiales usados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_Toc73443731 \h </w:instrTex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E357A" w14:textId="6CBF5BFA" w:rsidR="00E9718D" w:rsidRPr="00E9718D" w:rsidRDefault="00E9718D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3443732" w:history="1">
            <w:r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Cambios realizados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_Toc73443732 \h </w:instrTex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6804E" w14:textId="7EE1E6C5" w:rsidR="00E9718D" w:rsidRPr="00E9718D" w:rsidRDefault="00E9718D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3443733" w:history="1">
            <w:r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Análisis del código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_Toc73443733 \h </w:instrTex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51B43" w14:textId="0CAF0180" w:rsidR="00E9718D" w:rsidRPr="00E9718D" w:rsidRDefault="00E9718D">
          <w:pPr>
            <w:pStyle w:val="TDC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3443734" w:history="1">
            <w:r w:rsidRPr="00E9718D">
              <w:rPr>
                <w:rStyle w:val="Hipervnculo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Bibliografía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_Toc73443734 \h </w:instrTex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971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00016" w14:textId="7B939488" w:rsidR="003002CF" w:rsidRDefault="00564CBB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E9718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000001B" w14:textId="34C09CD1" w:rsidR="003002CF" w:rsidRDefault="003002CF">
      <w:pPr>
        <w:rPr>
          <w:rFonts w:ascii="Times New Roman" w:eastAsia="Times New Roman" w:hAnsi="Times New Roman" w:cs="Times New Roman"/>
          <w:b/>
        </w:rPr>
      </w:pPr>
      <w:bookmarkStart w:id="1" w:name="_heading=h.1367hqksx6wz" w:colFirst="0" w:colLast="0"/>
      <w:bookmarkEnd w:id="1"/>
    </w:p>
    <w:p w14:paraId="5C4CCC26" w14:textId="0940BFED" w:rsidR="00E9718D" w:rsidRDefault="00E9718D">
      <w:pPr>
        <w:rPr>
          <w:rFonts w:ascii="Times New Roman" w:eastAsia="Times New Roman" w:hAnsi="Times New Roman" w:cs="Times New Roman"/>
          <w:b/>
        </w:rPr>
      </w:pPr>
    </w:p>
    <w:p w14:paraId="140F8CB7" w14:textId="33960300" w:rsidR="00E9718D" w:rsidRDefault="00E9718D">
      <w:pPr>
        <w:rPr>
          <w:rFonts w:ascii="Times New Roman" w:eastAsia="Times New Roman" w:hAnsi="Times New Roman" w:cs="Times New Roman"/>
          <w:b/>
        </w:rPr>
      </w:pPr>
    </w:p>
    <w:p w14:paraId="1CFDEB86" w14:textId="544122F5" w:rsidR="00E9718D" w:rsidRDefault="00E9718D">
      <w:pPr>
        <w:rPr>
          <w:rFonts w:ascii="Times New Roman" w:eastAsia="Times New Roman" w:hAnsi="Times New Roman" w:cs="Times New Roman"/>
          <w:b/>
        </w:rPr>
      </w:pPr>
    </w:p>
    <w:p w14:paraId="61E70272" w14:textId="7655A966" w:rsidR="00E9718D" w:rsidRDefault="00E9718D">
      <w:pPr>
        <w:rPr>
          <w:rFonts w:ascii="Times New Roman" w:eastAsia="Times New Roman" w:hAnsi="Times New Roman" w:cs="Times New Roman"/>
          <w:b/>
        </w:rPr>
      </w:pPr>
    </w:p>
    <w:p w14:paraId="4F50B407" w14:textId="77777777" w:rsidR="00E9718D" w:rsidRDefault="00E9718D">
      <w:pPr>
        <w:rPr>
          <w:rFonts w:ascii="Times New Roman" w:eastAsia="Times New Roman" w:hAnsi="Times New Roman" w:cs="Times New Roman"/>
        </w:rPr>
      </w:pPr>
    </w:p>
    <w:p w14:paraId="0000001C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1D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1E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1F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0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1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2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3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4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5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6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7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8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9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A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B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C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D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E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2F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0" w14:textId="661741B0" w:rsidR="003002CF" w:rsidRDefault="003002CF">
      <w:pPr>
        <w:rPr>
          <w:rFonts w:ascii="Times New Roman" w:eastAsia="Times New Roman" w:hAnsi="Times New Roman" w:cs="Times New Roman"/>
        </w:rPr>
      </w:pPr>
    </w:p>
    <w:p w14:paraId="253FF247" w14:textId="213E5281" w:rsidR="00E9718D" w:rsidRDefault="00E9718D">
      <w:pPr>
        <w:rPr>
          <w:rFonts w:ascii="Times New Roman" w:eastAsia="Times New Roman" w:hAnsi="Times New Roman" w:cs="Times New Roman"/>
        </w:rPr>
      </w:pPr>
    </w:p>
    <w:p w14:paraId="6EEFE7FE" w14:textId="04A3DFE8" w:rsidR="00E9718D" w:rsidRDefault="00E9718D">
      <w:pPr>
        <w:rPr>
          <w:rFonts w:ascii="Times New Roman" w:eastAsia="Times New Roman" w:hAnsi="Times New Roman" w:cs="Times New Roman"/>
        </w:rPr>
      </w:pPr>
    </w:p>
    <w:p w14:paraId="1DD178A9" w14:textId="080EB9C6" w:rsidR="00E9718D" w:rsidRDefault="00E9718D">
      <w:pPr>
        <w:rPr>
          <w:rFonts w:ascii="Times New Roman" w:eastAsia="Times New Roman" w:hAnsi="Times New Roman" w:cs="Times New Roman"/>
        </w:rPr>
      </w:pPr>
    </w:p>
    <w:p w14:paraId="6DC56C2C" w14:textId="77777777" w:rsidR="00E81482" w:rsidRDefault="00E81482">
      <w:pPr>
        <w:rPr>
          <w:rFonts w:ascii="Times New Roman" w:eastAsia="Times New Roman" w:hAnsi="Times New Roman" w:cs="Times New Roman"/>
        </w:rPr>
        <w:sectPr w:rsidR="00E81482">
          <w:footerReference w:type="first" r:id="rId10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00000032" w14:textId="77777777" w:rsidR="003002CF" w:rsidRDefault="00564CBB" w:rsidP="00E81482">
      <w:pPr>
        <w:pStyle w:val="Ttulo1"/>
        <w:jc w:val="center"/>
        <w:rPr>
          <w:rFonts w:ascii="Times New Roman" w:eastAsia="Times New Roman" w:hAnsi="Times New Roman" w:cs="Times New Roman"/>
          <w:b/>
        </w:rPr>
      </w:pPr>
      <w:bookmarkStart w:id="2" w:name="_Toc73443729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Homework</w:t>
      </w:r>
      <w:bookmarkEnd w:id="2"/>
      <w:proofErr w:type="spellEnd"/>
    </w:p>
    <w:p w14:paraId="00000033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4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B5EF367" wp14:editId="44AC8159">
            <wp:extent cx="5731200" cy="3162300"/>
            <wp:effectExtent l="0" t="0" r="0" b="0"/>
            <wp:docPr id="4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3002CF" w:rsidRDefault="003002CF">
      <w:pPr>
        <w:pStyle w:val="Ttulo1"/>
        <w:rPr>
          <w:rFonts w:ascii="Times New Roman" w:eastAsia="Times New Roman" w:hAnsi="Times New Roman" w:cs="Times New Roman"/>
        </w:rPr>
      </w:pPr>
      <w:bookmarkStart w:id="3" w:name="_heading=h.30j0zll" w:colFirst="0" w:colLast="0"/>
      <w:bookmarkEnd w:id="3"/>
    </w:p>
    <w:p w14:paraId="00000036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7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8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9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A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B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C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D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E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3F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0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1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2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3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4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45" w14:textId="77777777" w:rsidR="003002CF" w:rsidRDefault="00564CBB">
      <w:pPr>
        <w:pStyle w:val="Ttulo1"/>
        <w:jc w:val="center"/>
        <w:rPr>
          <w:rFonts w:ascii="Times New Roman" w:eastAsia="Times New Roman" w:hAnsi="Times New Roman" w:cs="Times New Roman"/>
          <w:b/>
        </w:rPr>
      </w:pPr>
      <w:bookmarkStart w:id="4" w:name="_Toc73443730"/>
      <w:r>
        <w:rPr>
          <w:rFonts w:ascii="Times New Roman" w:eastAsia="Times New Roman" w:hAnsi="Times New Roman" w:cs="Times New Roman"/>
          <w:b/>
        </w:rPr>
        <w:lastRenderedPageBreak/>
        <w:t>Diseño (Idea previa)</w:t>
      </w:r>
      <w:bookmarkEnd w:id="4"/>
    </w:p>
    <w:p w14:paraId="00000046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8EAFF63" wp14:editId="5A543A73">
            <wp:extent cx="5929258" cy="3645312"/>
            <wp:effectExtent l="0" t="0" r="0" b="0"/>
            <wp:docPr id="41" name="image12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iagrama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258" cy="3645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7" w14:textId="77777777" w:rsidR="003002CF" w:rsidRDefault="003002CF">
      <w:pPr>
        <w:jc w:val="center"/>
        <w:rPr>
          <w:rFonts w:ascii="Times New Roman" w:eastAsia="Times New Roman" w:hAnsi="Times New Roman" w:cs="Times New Roman"/>
        </w:rPr>
      </w:pPr>
    </w:p>
    <w:p w14:paraId="00000048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1-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envía una señal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MAESTRO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(si se enciende o se apaga) y esta será repetida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ESCLAVO</w:t>
      </w:r>
      <w:r>
        <w:rPr>
          <w:rFonts w:ascii="Times New Roman" w:eastAsia="Times New Roman" w:hAnsi="Times New Roman" w:cs="Times New Roman"/>
          <w:sz w:val="24"/>
          <w:szCs w:val="24"/>
        </w:rPr>
        <w:t>, ejecutando la misma orden.</w:t>
      </w:r>
    </w:p>
    <w:p w14:paraId="00000049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2- 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botón maestro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envía una señal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ARDUINO MAESTRO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para cambiar de luz (roja a verde), permitiendo así el paso del peatón. Esta señal se replica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ESCLAVO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haciendo que este cambie también (verde a roja), evitando así que se pueda producir un accidente. </w:t>
      </w:r>
    </w:p>
    <w:p w14:paraId="0000004A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3-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botón esclavo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envía una señal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ESCLAVO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cambiar de luz (roja a verde), permitiendo así el paso del peatón. Esta señal se replic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MAESTRO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haciendo que este cambie también (verde a roja), evitando así que se pueda producir un accidente. </w:t>
      </w:r>
    </w:p>
    <w:p w14:paraId="0000004B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4- Tanto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MAESTRO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ARDUINO ESCLAVO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dirigen el comportamiento de un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semáforo peatona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y uno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automovilístico</w:t>
      </w:r>
      <w:r>
        <w:rPr>
          <w:rFonts w:ascii="Times New Roman" w:eastAsia="Times New Roman" w:hAnsi="Times New Roman" w:cs="Times New Roman"/>
          <w:sz w:val="24"/>
          <w:szCs w:val="24"/>
        </w:rPr>
        <w:t>, permitiend</w:t>
      </w:r>
      <w:r>
        <w:rPr>
          <w:rFonts w:ascii="Times New Roman" w:eastAsia="Times New Roman" w:hAnsi="Times New Roman" w:cs="Times New Roman"/>
          <w:sz w:val="24"/>
          <w:szCs w:val="24"/>
        </w:rPr>
        <w:t>o que estos enciendan sus luces correspondientes en el tiempo indicado.</w:t>
      </w:r>
    </w:p>
    <w:p w14:paraId="0000004C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E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3002CF" w:rsidRDefault="00564CBB">
      <w:pPr>
        <w:pStyle w:val="Ttulo1"/>
        <w:jc w:val="center"/>
        <w:rPr>
          <w:rFonts w:ascii="Times New Roman" w:eastAsia="Times New Roman" w:hAnsi="Times New Roman" w:cs="Times New Roman"/>
          <w:b/>
        </w:rPr>
      </w:pPr>
      <w:bookmarkStart w:id="5" w:name="_Toc73443731"/>
      <w:r>
        <w:rPr>
          <w:rFonts w:ascii="Times New Roman" w:eastAsia="Times New Roman" w:hAnsi="Times New Roman" w:cs="Times New Roman"/>
          <w:b/>
        </w:rPr>
        <w:lastRenderedPageBreak/>
        <w:t>Materiales usados</w:t>
      </w:r>
      <w:bookmarkEnd w:id="5"/>
    </w:p>
    <w:p w14:paraId="00000050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tbl>
      <w:tblPr>
        <w:tblStyle w:val="a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9"/>
        <w:gridCol w:w="4510"/>
      </w:tblGrid>
      <w:tr w:rsidR="003002CF" w14:paraId="6C8A2A2B" w14:textId="77777777">
        <w:tc>
          <w:tcPr>
            <w:tcW w:w="4509" w:type="dxa"/>
          </w:tcPr>
          <w:p w14:paraId="00000051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C534489" wp14:editId="51793826">
                  <wp:extent cx="2337759" cy="1546860"/>
                  <wp:effectExtent l="0" t="0" r="0" b="0"/>
                  <wp:docPr id="44" name="image19.jpg" descr="Qué significan los colores de los cables eléctricos? » MN Del Golf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 descr="Qué significan los colores de los cables eléctricos? » MN Del Golfo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759" cy="154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2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Cables (x16)</w:t>
            </w:r>
          </w:p>
        </w:tc>
        <w:tc>
          <w:tcPr>
            <w:tcW w:w="4510" w:type="dxa"/>
          </w:tcPr>
          <w:p w14:paraId="00000053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26BF7BA" wp14:editId="730B5FF3">
                  <wp:extent cx="1621702" cy="1440575"/>
                  <wp:effectExtent l="0" t="0" r="0" b="0"/>
                  <wp:docPr id="43" name="image23.png" descr="LAS ENTRADAS DIGITALES DE ARDUINO | Tienda y Tutoriales Arduin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LAS ENTRADAS DIGITALES DE ARDUINO | Tienda y Tutoriales Arduino"/>
                          <pic:cNvPicPr preferRelativeResize="0"/>
                        </pic:nvPicPr>
                        <pic:blipFill>
                          <a:blip r:embed="rId14"/>
                          <a:srcRect l="12100" t="6856" r="12094" b="25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02" cy="1440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4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Botones (x2)</w:t>
            </w:r>
          </w:p>
        </w:tc>
      </w:tr>
      <w:tr w:rsidR="003002CF" w14:paraId="0B80939C" w14:textId="77777777">
        <w:tc>
          <w:tcPr>
            <w:tcW w:w="4509" w:type="dxa"/>
          </w:tcPr>
          <w:p w14:paraId="00000055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66CF520" wp14:editId="6D048C3D">
                  <wp:extent cx="2026049" cy="1956780"/>
                  <wp:effectExtent l="0" t="0" r="0" b="0"/>
                  <wp:docPr id="46" name="image6.jpg" descr="2-Mode Rocker Button Switch Module for Arduino - Free shipping - DealExtrem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2-Mode Rocker Button Switch Module for Arduino - Free shipping - DealExtreme"/>
                          <pic:cNvPicPr preferRelativeResize="0"/>
                        </pic:nvPicPr>
                        <pic:blipFill>
                          <a:blip r:embed="rId15"/>
                          <a:srcRect l="5648" t="6402" r="6246" b="8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049" cy="1956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6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Switch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(x1)</w:t>
            </w:r>
          </w:p>
        </w:tc>
        <w:tc>
          <w:tcPr>
            <w:tcW w:w="4510" w:type="dxa"/>
          </w:tcPr>
          <w:p w14:paraId="00000057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284E22A" wp14:editId="1EE55594">
                  <wp:extent cx="2233603" cy="1995309"/>
                  <wp:effectExtent l="0" t="0" r="0" b="0"/>
                  <wp:docPr id="45" name="image2.jpg" descr="Uno R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Uno R3"/>
                          <pic:cNvPicPr preferRelativeResize="0"/>
                        </pic:nvPicPr>
                        <pic:blipFill>
                          <a:blip r:embed="rId16"/>
                          <a:srcRect t="6855" b="3812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233603" cy="19953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8" w14:textId="77777777" w:rsidR="003002CF" w:rsidRDefault="00564CB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Arduino (x2)</w:t>
            </w:r>
          </w:p>
        </w:tc>
      </w:tr>
    </w:tbl>
    <w:p w14:paraId="00000059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A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B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C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D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E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5F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0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1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2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3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4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5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6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7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8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9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A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B" w14:textId="2A7042AA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2FBA3EFD" w14:textId="77777777" w:rsidR="00E81482" w:rsidRDefault="00E81482">
      <w:pPr>
        <w:jc w:val="center"/>
        <w:rPr>
          <w:rFonts w:ascii="Times New Roman" w:eastAsia="Times New Roman" w:hAnsi="Times New Roman" w:cs="Times New Roman"/>
          <w:b/>
        </w:rPr>
      </w:pPr>
    </w:p>
    <w:p w14:paraId="0000006C" w14:textId="77777777" w:rsidR="003002CF" w:rsidRDefault="00564CBB">
      <w:pPr>
        <w:pStyle w:val="Ttulo1"/>
        <w:jc w:val="center"/>
        <w:rPr>
          <w:rFonts w:ascii="Times New Roman" w:eastAsia="Times New Roman" w:hAnsi="Times New Roman" w:cs="Times New Roman"/>
          <w:b/>
        </w:rPr>
      </w:pPr>
      <w:bookmarkStart w:id="6" w:name="_Toc73443732"/>
      <w:r>
        <w:rPr>
          <w:rFonts w:ascii="Times New Roman" w:eastAsia="Times New Roman" w:hAnsi="Times New Roman" w:cs="Times New Roman"/>
          <w:b/>
        </w:rPr>
        <w:lastRenderedPageBreak/>
        <w:t>Cambios realizados</w:t>
      </w:r>
      <w:bookmarkEnd w:id="6"/>
    </w:p>
    <w:p w14:paraId="0000006D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6E" w14:textId="77777777" w:rsidR="003002CF" w:rsidRDefault="00564CBB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LED’S</w:t>
      </w:r>
    </w:p>
    <w:p w14:paraId="0000006F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70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Por defecto los LED’S en </w:t>
      </w:r>
      <w:proofErr w:type="spellStart"/>
      <w:r>
        <w:rPr>
          <w:rFonts w:ascii="Times New Roman" w:eastAsia="Times New Roman" w:hAnsi="Times New Roman" w:cs="Times New Roman"/>
        </w:rPr>
        <w:t>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packet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tracer</w:t>
      </w:r>
      <w:proofErr w:type="spellEnd"/>
      <w:r>
        <w:rPr>
          <w:rFonts w:ascii="Times New Roman" w:eastAsia="Times New Roman" w:hAnsi="Times New Roman" w:cs="Times New Roman"/>
        </w:rPr>
        <w:t xml:space="preserve"> tienen la forma de uno convencional, como se conseguiría en las tiendas.</w:t>
      </w:r>
    </w:p>
    <w:p w14:paraId="00000071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10CCF4" wp14:editId="2293A3B4">
            <wp:extent cx="742256" cy="1417034"/>
            <wp:effectExtent l="0" t="0" r="0" b="0"/>
            <wp:docPr id="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256" cy="141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FBFBEC" wp14:editId="21FC43CF">
            <wp:extent cx="789929" cy="1711514"/>
            <wp:effectExtent l="0" t="0" r="0" b="0"/>
            <wp:docPr id="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29" cy="1711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2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Sin embargo, </w:t>
      </w:r>
      <w:proofErr w:type="spellStart"/>
      <w:r>
        <w:rPr>
          <w:rFonts w:ascii="Times New Roman" w:eastAsia="Times New Roman" w:hAnsi="Times New Roman" w:cs="Times New Roman"/>
        </w:rPr>
        <w:t>packet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tracer</w:t>
      </w:r>
      <w:proofErr w:type="spellEnd"/>
      <w:r>
        <w:rPr>
          <w:rFonts w:ascii="Times New Roman" w:eastAsia="Times New Roman" w:hAnsi="Times New Roman" w:cs="Times New Roman"/>
        </w:rPr>
        <w:t xml:space="preserve"> nos ofrece la posibilidad de cambiar el formato de este, por lo que lo aprovecharemos para darles una forma </w:t>
      </w:r>
      <w:r>
        <w:rPr>
          <w:rFonts w:ascii="Times New Roman" w:eastAsia="Times New Roman" w:hAnsi="Times New Roman" w:cs="Times New Roman"/>
        </w:rPr>
        <w:t>más parecida a lo que deseamos (luces de semáforo), para ello usaremos plantillas (estas se encuentran en el drive).</w:t>
      </w:r>
    </w:p>
    <w:p w14:paraId="00000073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74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C22314" wp14:editId="63C8B006">
            <wp:extent cx="685800" cy="619125"/>
            <wp:effectExtent l="0" t="0" r="0" b="0"/>
            <wp:docPr id="51" name="image8.png" descr="Imagen que contiene 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magen que contiene Logotipo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15B664" wp14:editId="4D02D67F">
            <wp:extent cx="716225" cy="626697"/>
            <wp:effectExtent l="0" t="0" r="0" b="0"/>
            <wp:docPr id="49" name="image20.png" descr="Forma, Círcul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Forma, Círcul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25" cy="626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5" w14:textId="77777777" w:rsidR="003002CF" w:rsidRDefault="003002CF">
      <w:pPr>
        <w:rPr>
          <w:rFonts w:ascii="Times New Roman" w:eastAsia="Times New Roman" w:hAnsi="Times New Roman" w:cs="Times New Roman"/>
          <w:b/>
        </w:rPr>
      </w:pPr>
    </w:p>
    <w:p w14:paraId="00000076" w14:textId="77777777" w:rsidR="003002CF" w:rsidRDefault="00564CBB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Fondo</w:t>
      </w:r>
    </w:p>
    <w:p w14:paraId="00000077" w14:textId="77777777" w:rsidR="003002CF" w:rsidRDefault="003002CF">
      <w:pPr>
        <w:rPr>
          <w:rFonts w:ascii="Times New Roman" w:eastAsia="Times New Roman" w:hAnsi="Times New Roman" w:cs="Times New Roman"/>
          <w:b/>
        </w:rPr>
      </w:pPr>
    </w:p>
    <w:p w14:paraId="00000078" w14:textId="77777777" w:rsidR="003002CF" w:rsidRDefault="00564CBB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Packet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tracer</w:t>
      </w:r>
      <w:proofErr w:type="spellEnd"/>
      <w:r>
        <w:rPr>
          <w:rFonts w:ascii="Times New Roman" w:eastAsia="Times New Roman" w:hAnsi="Times New Roman" w:cs="Times New Roman"/>
        </w:rPr>
        <w:t xml:space="preserve"> nos permite agregar un fondo que nos ayudará a una simulación más apreciable (este se encontrará en el drive).</w:t>
      </w:r>
    </w:p>
    <w:p w14:paraId="00000079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7A" w14:textId="77777777" w:rsidR="003002CF" w:rsidRDefault="00564CBB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EB9A83" wp14:editId="699334EE">
            <wp:extent cx="5733415" cy="2786380"/>
            <wp:effectExtent l="0" t="0" r="0" b="0"/>
            <wp:docPr id="50" name="image5.png" descr="Interfaz de usuario gráfica, 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Diagrama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7C" w14:textId="77777777" w:rsidR="003002CF" w:rsidRDefault="00564CBB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Vista del proyecto en </w:t>
      </w:r>
      <w:proofErr w:type="spellStart"/>
      <w:r>
        <w:rPr>
          <w:rFonts w:ascii="Times New Roman" w:eastAsia="Times New Roman" w:hAnsi="Times New Roman" w:cs="Times New Roman"/>
          <w:b/>
        </w:rPr>
        <w:t>packet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tracer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7.3.1</w:t>
      </w:r>
    </w:p>
    <w:p w14:paraId="0000007D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7E" w14:textId="77777777" w:rsidR="003002CF" w:rsidRDefault="003002CF">
      <w:pPr>
        <w:jc w:val="center"/>
        <w:rPr>
          <w:rFonts w:ascii="Times New Roman" w:eastAsia="Times New Roman" w:hAnsi="Times New Roman" w:cs="Times New Roman"/>
          <w:b/>
        </w:rPr>
      </w:pPr>
    </w:p>
    <w:p w14:paraId="0000007F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628825" wp14:editId="120DD826">
            <wp:extent cx="5731200" cy="2451100"/>
            <wp:effectExtent l="0" t="0" r="0" b="0"/>
            <wp:docPr id="5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1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2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3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829E214" wp14:editId="39D2DC8D">
            <wp:extent cx="5731200" cy="2438400"/>
            <wp:effectExtent l="0" t="0" r="0" b="0"/>
            <wp:docPr id="5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4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5" w14:textId="77777777" w:rsidR="003002CF" w:rsidRDefault="00564C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(*) La simulación se encuentra en el video “Demo - </w:t>
      </w:r>
      <w:proofErr w:type="spellStart"/>
      <w:r>
        <w:rPr>
          <w:rFonts w:ascii="Times New Roman" w:eastAsia="Times New Roman" w:hAnsi="Times New Roman" w:cs="Times New Roman"/>
        </w:rPr>
        <w:t>Semaforos</w:t>
      </w:r>
      <w:proofErr w:type="spellEnd"/>
      <w:r>
        <w:rPr>
          <w:rFonts w:ascii="Times New Roman" w:eastAsia="Times New Roman" w:hAnsi="Times New Roman" w:cs="Times New Roman"/>
        </w:rPr>
        <w:t xml:space="preserve"> inteligentes (</w:t>
      </w:r>
      <w:proofErr w:type="spellStart"/>
      <w:r>
        <w:rPr>
          <w:rFonts w:ascii="Times New Roman" w:eastAsia="Times New Roman" w:hAnsi="Times New Roman" w:cs="Times New Roman"/>
        </w:rPr>
        <w:t>hardworKINGS</w:t>
      </w:r>
      <w:proofErr w:type="spellEnd"/>
      <w:r>
        <w:rPr>
          <w:rFonts w:ascii="Times New Roman" w:eastAsia="Times New Roman" w:hAnsi="Times New Roman" w:cs="Times New Roman"/>
        </w:rPr>
        <w:t>).mp4” (se encontrará en el drive)</w:t>
      </w:r>
    </w:p>
    <w:p w14:paraId="00000086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7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8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9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A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B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C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D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E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8F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90" w14:textId="170F317A" w:rsidR="003002CF" w:rsidRDefault="003002CF">
      <w:pPr>
        <w:rPr>
          <w:rFonts w:ascii="Times New Roman" w:eastAsia="Times New Roman" w:hAnsi="Times New Roman" w:cs="Times New Roman"/>
        </w:rPr>
      </w:pPr>
    </w:p>
    <w:p w14:paraId="3CE9C653" w14:textId="77777777" w:rsidR="00E81482" w:rsidRDefault="00E81482">
      <w:pPr>
        <w:rPr>
          <w:rFonts w:ascii="Times New Roman" w:eastAsia="Times New Roman" w:hAnsi="Times New Roman" w:cs="Times New Roman"/>
        </w:rPr>
      </w:pPr>
    </w:p>
    <w:p w14:paraId="00000091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92" w14:textId="77777777" w:rsidR="003002CF" w:rsidRDefault="00564CBB">
      <w:pPr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Arduinos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conectados</w:t>
      </w:r>
    </w:p>
    <w:p w14:paraId="00000093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963EB68" wp14:editId="394ADAFC">
            <wp:extent cx="3682838" cy="2731291"/>
            <wp:effectExtent l="0" t="0" r="0" b="0"/>
            <wp:docPr id="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838" cy="273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3002CF" w:rsidRDefault="003002CF">
      <w:pPr>
        <w:jc w:val="center"/>
        <w:rPr>
          <w:rFonts w:ascii="Times New Roman" w:eastAsia="Times New Roman" w:hAnsi="Times New Roman" w:cs="Times New Roman"/>
        </w:rPr>
      </w:pPr>
    </w:p>
    <w:p w14:paraId="00000095" w14:textId="77777777" w:rsidR="003002CF" w:rsidRDefault="00564CBB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del semáforo peatonal con su respectivo botón inteligente</w:t>
      </w:r>
    </w:p>
    <w:p w14:paraId="00000096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BFC619" wp14:editId="631F6AAC">
            <wp:extent cx="3595688" cy="1927585"/>
            <wp:effectExtent l="0" t="0" r="0" b="0"/>
            <wp:docPr id="5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92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7" w14:textId="77777777" w:rsidR="003002CF" w:rsidRDefault="003002CF">
      <w:pPr>
        <w:jc w:val="center"/>
        <w:rPr>
          <w:rFonts w:ascii="Times New Roman" w:eastAsia="Times New Roman" w:hAnsi="Times New Roman" w:cs="Times New Roman"/>
        </w:rPr>
      </w:pPr>
    </w:p>
    <w:p w14:paraId="00000098" w14:textId="77777777" w:rsidR="003002CF" w:rsidRDefault="00564CBB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Vista del semáforo automovilístico</w:t>
      </w:r>
    </w:p>
    <w:p w14:paraId="00000099" w14:textId="77777777" w:rsidR="003002CF" w:rsidRDefault="00564CB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74C2E29" wp14:editId="5093C764">
            <wp:extent cx="3290888" cy="2602518"/>
            <wp:effectExtent l="0" t="0" r="0" b="0"/>
            <wp:docPr id="5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60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A" w14:textId="77777777" w:rsidR="003002CF" w:rsidRDefault="003002CF">
      <w:pPr>
        <w:rPr>
          <w:rFonts w:ascii="Times New Roman" w:eastAsia="Times New Roman" w:hAnsi="Times New Roman" w:cs="Times New Roman"/>
        </w:rPr>
      </w:pPr>
    </w:p>
    <w:p w14:paraId="0000009B" w14:textId="77777777" w:rsidR="003002CF" w:rsidRDefault="00564CBB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bookmarkStart w:id="7" w:name="_Toc73443733"/>
      <w:r>
        <w:rPr>
          <w:rFonts w:ascii="Times New Roman" w:eastAsia="Times New Roman" w:hAnsi="Times New Roman" w:cs="Times New Roman"/>
          <w:b/>
        </w:rPr>
        <w:lastRenderedPageBreak/>
        <w:t>Análisis del código</w:t>
      </w:r>
      <w:bookmarkEnd w:id="7"/>
    </w:p>
    <w:p w14:paraId="0000009C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Nota: Se tomará como referencia el código del ARDUINO MAESTRO para la explicación.</w:t>
      </w:r>
    </w:p>
    <w:p w14:paraId="0000009D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1- Declaramos los identificadores que correspondan a los pines para su fácil identificación. </w:t>
      </w:r>
    </w:p>
    <w:p w14:paraId="0000009E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5521C4" wp14:editId="6CFD3F42">
            <wp:extent cx="4838700" cy="2695575"/>
            <wp:effectExtent l="0" t="0" r="0" b="0"/>
            <wp:docPr id="5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F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2- Declaramos los identificadores que correspondan a los tiempos de los que hará uso cada luz sea el caso. </w:t>
      </w:r>
    </w:p>
    <w:p w14:paraId="000000A0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70A5C3" wp14:editId="5E93FB23">
            <wp:extent cx="4705350" cy="1419225"/>
            <wp:effectExtent l="0" t="0" r="0" b="0"/>
            <wp:docPr id="5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1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3- Declaramos los identificadores que correspondan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los estados de los semáforos (luces ejecutándose)</w:t>
      </w:r>
    </w:p>
    <w:p w14:paraId="000000A2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164AA0" wp14:editId="6839BEF4">
            <wp:extent cx="4772025" cy="1085850"/>
            <wp:effectExtent l="0" t="0" r="0" b="0"/>
            <wp:docPr id="5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3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(*) Nota: En este caso el ARDUINO MAESTRO inicia en 1 (luz verde) mientras que el ARDUINO ESCLAVO iniciará en 3 (luz roja).</w:t>
      </w:r>
    </w:p>
    <w:p w14:paraId="000000A4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5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4- Declaramos la función correspondiente a la acción de parpadeo en las luces en ejecución. </w:t>
      </w:r>
    </w:p>
    <w:p w14:paraId="000000A6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Parámetros:</w:t>
      </w:r>
    </w:p>
    <w:p w14:paraId="000000A7" w14:textId="77777777" w:rsidR="003002CF" w:rsidRDefault="00564CBB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luzParpadeante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que 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realizar el parpadeo</w:t>
      </w:r>
    </w:p>
    <w:p w14:paraId="000000A8" w14:textId="77777777" w:rsidR="003002CF" w:rsidRDefault="00564CBB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tparpadeo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es el tiempo en milisegundos que durará el parpadeo</w:t>
      </w:r>
    </w:p>
    <w:p w14:paraId="000000A9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5F86F6" wp14:editId="0DC94990">
            <wp:extent cx="4524375" cy="2190750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A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AB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5-Declaramos la función correspondiente a la acción de encender y apagar las luces. </w:t>
      </w:r>
    </w:p>
    <w:p w14:paraId="000000AC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Parámetros:</w:t>
      </w:r>
    </w:p>
    <w:p w14:paraId="000000AD" w14:textId="77777777" w:rsidR="003002CF" w:rsidRDefault="00564CB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correspondiente al semáforo automovilístico</w:t>
      </w:r>
    </w:p>
    <w:p w14:paraId="000000AE" w14:textId="77777777" w:rsidR="003002CF" w:rsidRDefault="00564CB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</w:t>
      </w:r>
      <w:r>
        <w:rPr>
          <w:rFonts w:ascii="Times New Roman" w:eastAsia="Times New Roman" w:hAnsi="Times New Roman" w:cs="Times New Roman"/>
          <w:sz w:val="24"/>
          <w:szCs w:val="24"/>
        </w:rPr>
        <w:t>spondiente al semáforo peatonal</w:t>
      </w:r>
    </w:p>
    <w:p w14:paraId="000000AF" w14:textId="77777777" w:rsidR="003002CF" w:rsidRDefault="00564CB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tLuz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tiempo en que la luz estará encendida</w:t>
      </w:r>
    </w:p>
    <w:p w14:paraId="000000B0" w14:textId="77777777" w:rsidR="003002CF" w:rsidRDefault="00564CB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tparpadeo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tiempo en que la luz estará parpadeando</w:t>
      </w:r>
    </w:p>
    <w:p w14:paraId="000000B1" w14:textId="77777777" w:rsidR="003002CF" w:rsidRDefault="00564CB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estado que informa que luces se están ejecutando</w:t>
      </w:r>
    </w:p>
    <w:p w14:paraId="000000B2" w14:textId="77777777" w:rsidR="003002CF" w:rsidRDefault="003002C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3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17C3A5" wp14:editId="70B982D4">
            <wp:extent cx="5731200" cy="2768600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4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7DD02D1" wp14:editId="14C1D2E3">
            <wp:extent cx="5731200" cy="2844800"/>
            <wp:effectExtent l="0" t="0" r="0" b="0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5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(*) Nota: El curso normal de esta función cambia en caso se d</w:t>
      </w:r>
      <w:r>
        <w:rPr>
          <w:rFonts w:ascii="Times New Roman" w:eastAsia="Times New Roman" w:hAnsi="Times New Roman" w:cs="Times New Roman"/>
          <w:sz w:val="24"/>
          <w:szCs w:val="24"/>
        </w:rPr>
        <w:t>etecte que se presionó el botón que activa el modo inteligente (sea que ocurriera en el ARDUINO MAESTRO o en el ESCLAVO)</w:t>
      </w:r>
    </w:p>
    <w:p w14:paraId="000000B6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7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6- Esta función permite el prendido y el apagado de la luz ámbar de los semáforos automovilísticos, a su vez de proceder con la funció</w:t>
      </w:r>
      <w:r>
        <w:rPr>
          <w:rFonts w:ascii="Times New Roman" w:eastAsia="Times New Roman" w:hAnsi="Times New Roman" w:cs="Times New Roman"/>
          <w:sz w:val="24"/>
          <w:szCs w:val="24"/>
        </w:rPr>
        <w:t>n de “parpadeo” de los semáforos peatonales. Toma como parámetros de referencia:</w:t>
      </w:r>
    </w:p>
    <w:p w14:paraId="000000B8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9" w14:textId="77777777" w:rsidR="003002CF" w:rsidRDefault="00564CB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correspondiente al semáforo automovilístico</w:t>
      </w:r>
    </w:p>
    <w:p w14:paraId="000000BA" w14:textId="77777777" w:rsidR="003002CF" w:rsidRDefault="00564CB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correspondiente al semáforo peatonal</w:t>
      </w:r>
    </w:p>
    <w:p w14:paraId="000000BB" w14:textId="77777777" w:rsidR="003002CF" w:rsidRDefault="00564CB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tLuz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tiempo en que la luz estará encendida</w:t>
      </w:r>
    </w:p>
    <w:p w14:paraId="000000BC" w14:textId="77777777" w:rsidR="003002CF" w:rsidRDefault="00564CB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tparpadeo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tiempo en que la luz estará parpadeando</w:t>
      </w:r>
    </w:p>
    <w:p w14:paraId="000000BD" w14:textId="77777777" w:rsidR="003002CF" w:rsidRDefault="00564CB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estado que informa que luces se están ejecutando</w:t>
      </w:r>
    </w:p>
    <w:p w14:paraId="000000BE" w14:textId="77777777" w:rsidR="003002CF" w:rsidRDefault="003002CF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BF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C40276" wp14:editId="7C9F6B50">
            <wp:extent cx="5734050" cy="1976438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0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7- Esta función ejecuta el cambio de luz cuando se presiona los botones situados en los semáfor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peatonales. El único caso donde se presenta este es cuando el semáforo peatonal se encuentra en rojo y se busca el cambio de este a verde para poder cruzar. Consecuentemente los semáforos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automovilisticos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adaptan al cambio, pasando de su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estado de ve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rde a rojo</w:t>
      </w:r>
      <w:r>
        <w:rPr>
          <w:rFonts w:ascii="Times New Roman" w:eastAsia="Times New Roman" w:hAnsi="Times New Roman" w:cs="Times New Roman"/>
          <w:sz w:val="24"/>
          <w:szCs w:val="24"/>
        </w:rPr>
        <w:t>, permitiendo un paso seguro para el transeúnte. Toma como parámetros de referencia:</w:t>
      </w:r>
    </w:p>
    <w:p w14:paraId="000000C1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2" w14:textId="77777777" w:rsidR="003002CF" w:rsidRDefault="00564C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correspondiente al semáforo automovilístico</w:t>
      </w:r>
    </w:p>
    <w:p w14:paraId="000000C3" w14:textId="77777777" w:rsidR="003002CF" w:rsidRDefault="00564C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luzP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luz correspondiente al semáforo peatonal</w:t>
      </w:r>
    </w:p>
    <w:p w14:paraId="000000C4" w14:textId="77777777" w:rsidR="003002CF" w:rsidRDefault="00564C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tLuz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tiempo en que la luz estará encendida</w:t>
      </w:r>
    </w:p>
    <w:p w14:paraId="000000C5" w14:textId="77777777" w:rsidR="003002CF" w:rsidRDefault="00564C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tparpadeo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tiem</w:t>
      </w:r>
      <w:r>
        <w:rPr>
          <w:rFonts w:ascii="Times New Roman" w:eastAsia="Times New Roman" w:hAnsi="Times New Roman" w:cs="Times New Roman"/>
          <w:sz w:val="24"/>
          <w:szCs w:val="24"/>
        </w:rPr>
        <w:t>po en que la luz estará parpadeando</w:t>
      </w:r>
    </w:p>
    <w:p w14:paraId="000000C6" w14:textId="77777777" w:rsidR="003002CF" w:rsidRDefault="00564C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estado que informa que luces se están ejecutando</w:t>
      </w:r>
    </w:p>
    <w:p w14:paraId="000000C7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8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E4E556" wp14:editId="0A3EBEBB">
            <wp:extent cx="5731200" cy="25019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9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(*) Nota: tomar en cuenta que el tiempo que tarda en cambiar un semáforo automovilístico que se encuentra en rojo a verde debe de considerar el tiempo de la luz ámbar para evitar una desincronización futura con los semáforos peatonales. Además, se debe ref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lejar el parpadeo en las luces de estos. </w:t>
      </w:r>
    </w:p>
    <w:p w14:paraId="000000CA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B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8- Se define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los modos de uso de cada pin, sean estos del tipo INPUT u OUTPUT.</w:t>
      </w:r>
    </w:p>
    <w:p w14:paraId="000000CC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427BF09" wp14:editId="23D89177">
            <wp:extent cx="4695825" cy="2343150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D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E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CF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9- En esta función se va a tener en cuenta el código que se va a ejecutar continuamente. Para el caso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 a depender del estado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switchEncendido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 que dependiendo de esto, el sistema se enciende o 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apaga.Y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en el caso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Esclavo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 a depender de la variable recibir Encendido y no tendrá la opción de comunicar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Maestro que es lo que debe hacer.</w:t>
      </w:r>
    </w:p>
    <w:p w14:paraId="000000D0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1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Dentro del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hay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dependiendo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representado principalmente por los casos 1 , 2 y 3 que son los colores de las luces. </w:t>
      </w:r>
    </w:p>
    <w:p w14:paraId="000000D2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Hay que tener en cuenta que los casos de luz verde y roja hay una fun</w:t>
      </w:r>
      <w:r>
        <w:rPr>
          <w:rFonts w:ascii="Times New Roman" w:eastAsia="Times New Roman" w:hAnsi="Times New Roman" w:cs="Times New Roman"/>
          <w:sz w:val="24"/>
          <w:szCs w:val="24"/>
        </w:rPr>
        <w:t>ción que les permite ingresar los parámetros del tipo de luz del semáforo de autos y personas, el tiempo de cada uno de estos semáforos y el estado actual para que calculen el estado siguiente al que serían asignados.</w:t>
      </w:r>
    </w:p>
    <w:p w14:paraId="000000D3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4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casos 4 y 5 son casos especiales ya que dependen de los botones ubicados en los semáforos de peatones.</w:t>
      </w:r>
    </w:p>
    <w:p w14:paraId="000000D5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caso 4 es el caso del botón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Maestro, cuando el semáforo del peatón esté en rojo, es necesario realizar un cambio inteligente, para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semáforo pase a verde.</w:t>
      </w:r>
    </w:p>
    <w:p w14:paraId="000000D6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caso 5 es el caso del botón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Esclavo, cuando el semáforo del otro extremo está en rojo, es necesario realizar un cambio inteligente, para que el semáforo pase a verde.</w:t>
      </w:r>
    </w:p>
    <w:p w14:paraId="000000D7" w14:textId="77777777" w:rsidR="003002CF" w:rsidRDefault="003002C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8" w14:textId="77777777" w:rsidR="003002CF" w:rsidRDefault="00564CB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Dentro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significa que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 apagado por lo que se apagan los semáforos de ambos tipos, y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toma el valor inicial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estadoInicio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D9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A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5149DD" wp14:editId="378B6FA3">
            <wp:extent cx="5731200" cy="304800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469D92" wp14:editId="5F17F6AE">
            <wp:extent cx="5731200" cy="1765300"/>
            <wp:effectExtent l="0" t="0" r="0" b="0"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B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C" w14:textId="77777777" w:rsidR="003002CF" w:rsidRDefault="00564C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(*) Nota: Las líneas de código relacionadas a la variable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comunicarEncendido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sólo están presentes en el ARDUINO MAESTRO, siendo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ARDUINO ESCLAVO tendrá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recibirEncendido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le comunicará cuando este se encienda o apague para replicar su comportamiento.</w:t>
      </w:r>
    </w:p>
    <w:p w14:paraId="000000DD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E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DF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0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1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2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3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4" w14:textId="77777777" w:rsidR="003002CF" w:rsidRDefault="003002C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E5" w14:textId="5FD621FF" w:rsidR="003002CF" w:rsidRDefault="00E9718D">
      <w:pPr>
        <w:pStyle w:val="Ttulo1"/>
        <w:spacing w:line="360" w:lineRule="auto"/>
        <w:rPr>
          <w:rFonts w:ascii="Times New Roman" w:eastAsia="Times New Roman" w:hAnsi="Times New Roman" w:cs="Times New Roman"/>
          <w:b/>
        </w:rPr>
      </w:pPr>
      <w:bookmarkStart w:id="8" w:name="_Toc73443734"/>
      <w:r>
        <w:rPr>
          <w:rFonts w:ascii="Times New Roman" w:eastAsia="Times New Roman" w:hAnsi="Times New Roman" w:cs="Times New Roman"/>
          <w:b/>
        </w:rPr>
        <w:lastRenderedPageBreak/>
        <w:t>Bibliografía</w:t>
      </w:r>
      <w:bookmarkEnd w:id="8"/>
    </w:p>
    <w:p w14:paraId="000000E6" w14:textId="0DAEF14C" w:rsidR="003002CF" w:rsidRDefault="00E9718D" w:rsidP="00E9718D">
      <w:pPr>
        <w:pStyle w:val="Prrafodelista"/>
        <w:numPr>
          <w:ilvl w:val="0"/>
          <w:numId w:val="6"/>
        </w:numPr>
      </w:pPr>
      <w:r w:rsidRPr="00E9718D">
        <w:t xml:space="preserve">Universidad Católica de Colombia. (2019). Arquitectura </w:t>
      </w:r>
      <w:proofErr w:type="spellStart"/>
      <w:r w:rsidRPr="00E9718D">
        <w:t>IoT</w:t>
      </w:r>
      <w:proofErr w:type="spellEnd"/>
      <w:r w:rsidRPr="00E9718D">
        <w:t xml:space="preserve"> para la Prestación del Servicio de Semaforización Inteligente en Bogotá. </w:t>
      </w:r>
      <w:hyperlink r:id="rId38" w:history="1">
        <w:r w:rsidRPr="007B03BE">
          <w:rPr>
            <w:rStyle w:val="Hipervnculo"/>
          </w:rPr>
          <w:t>https://repository.ucatolica.edu.co/bitstream/10983/23709/1/Semaforizacion%20Inteligente%20_625387.pdf</w:t>
        </w:r>
      </w:hyperlink>
    </w:p>
    <w:p w14:paraId="0169E4D6" w14:textId="77777777" w:rsidR="00E9718D" w:rsidRDefault="00E9718D"/>
    <w:p w14:paraId="000000E7" w14:textId="77777777" w:rsidR="003002CF" w:rsidRDefault="003002CF"/>
    <w:p w14:paraId="000000E8" w14:textId="77777777" w:rsidR="003002CF" w:rsidRDefault="003002CF"/>
    <w:sectPr w:rsidR="003002CF">
      <w:footerReference w:type="default" r:id="rId39"/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1525E" w14:textId="77777777" w:rsidR="00000000" w:rsidRDefault="00564CBB">
      <w:pPr>
        <w:spacing w:line="240" w:lineRule="auto"/>
      </w:pPr>
      <w:r>
        <w:separator/>
      </w:r>
    </w:p>
  </w:endnote>
  <w:endnote w:type="continuationSeparator" w:id="0">
    <w:p w14:paraId="27347677" w14:textId="77777777" w:rsidR="00000000" w:rsidRDefault="00564C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EA" w14:textId="77777777" w:rsidR="003002CF" w:rsidRDefault="003002CF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6866"/>
      <w:docPartObj>
        <w:docPartGallery w:val="Page Numbers (Bottom of Page)"/>
        <w:docPartUnique/>
      </w:docPartObj>
    </w:sdtPr>
    <w:sdtContent>
      <w:p w14:paraId="348D1D6B" w14:textId="77777777" w:rsidR="00E81482" w:rsidRDefault="00E8148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3AF52E5" wp14:editId="680BFACC">
                  <wp:extent cx="5467350" cy="54610"/>
                  <wp:effectExtent l="9525" t="19050" r="9525" b="12065"/>
                  <wp:docPr id="8" name="Diagrama de flujo: decisió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8B8938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8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" fillcolor="black">
                  <w10:anchorlock/>
                </v:shape>
              </w:pict>
            </mc:Fallback>
          </mc:AlternateContent>
        </w:r>
      </w:p>
      <w:p w14:paraId="24AE6784" w14:textId="77777777" w:rsidR="00E81482" w:rsidRDefault="00E81482" w:rsidP="00E81482">
        <w:pPr>
          <w:pStyle w:val="Piedepgina"/>
          <w:jc w:val="right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1C5FE08" w14:textId="77777777" w:rsidR="00E81482" w:rsidRDefault="00E8148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7188629"/>
      <w:docPartObj>
        <w:docPartGallery w:val="Page Numbers (Bottom of Page)"/>
        <w:docPartUnique/>
      </w:docPartObj>
    </w:sdtPr>
    <w:sdtContent>
      <w:p w14:paraId="6E4A0BB9" w14:textId="74B2B48A" w:rsidR="00E81482" w:rsidRDefault="00E8148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F2CD4CF" wp14:editId="6C279680">
                  <wp:extent cx="5467350" cy="54610"/>
                  <wp:effectExtent l="9525" t="19050" r="9525" b="12065"/>
                  <wp:docPr id="7" name="Diagrama de flujo: decisió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4F4628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I0Kzx01AgAAWw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14:paraId="29B09B90" w14:textId="4BA78554" w:rsidR="00E81482" w:rsidRDefault="00E81482" w:rsidP="00564CBB">
        <w:pPr>
          <w:pStyle w:val="Piedepgina"/>
          <w:jc w:val="right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B9C7E7C" w14:textId="77777777" w:rsidR="00E81482" w:rsidRDefault="00E8148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AB8D1" w14:textId="77777777" w:rsidR="00000000" w:rsidRDefault="00564CBB">
      <w:pPr>
        <w:spacing w:line="240" w:lineRule="auto"/>
      </w:pPr>
      <w:r>
        <w:separator/>
      </w:r>
    </w:p>
  </w:footnote>
  <w:footnote w:type="continuationSeparator" w:id="0">
    <w:p w14:paraId="6F9E1EFA" w14:textId="77777777" w:rsidR="00000000" w:rsidRDefault="00564C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493F"/>
    <w:multiLevelType w:val="multilevel"/>
    <w:tmpl w:val="67A45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F46D36"/>
    <w:multiLevelType w:val="multilevel"/>
    <w:tmpl w:val="0824A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E14467"/>
    <w:multiLevelType w:val="multilevel"/>
    <w:tmpl w:val="C84CA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A97785"/>
    <w:multiLevelType w:val="multilevel"/>
    <w:tmpl w:val="F8D0FC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C8A1D08"/>
    <w:multiLevelType w:val="multilevel"/>
    <w:tmpl w:val="0A9A1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CB7136"/>
    <w:multiLevelType w:val="hybridMultilevel"/>
    <w:tmpl w:val="0206FF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2CF"/>
    <w:rsid w:val="003002CF"/>
    <w:rsid w:val="00564CBB"/>
    <w:rsid w:val="00E81482"/>
    <w:rsid w:val="00E9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628C2051"/>
  <w15:docId w15:val="{3CC4B7B7-CAE1-4ABA-9821-44042A4E0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F735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9718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718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9718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9718D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E9718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18D"/>
  </w:style>
  <w:style w:type="paragraph" w:styleId="Piedepgina">
    <w:name w:val="footer"/>
    <w:basedOn w:val="Normal"/>
    <w:link w:val="PiedepginaCar"/>
    <w:uiPriority w:val="99"/>
    <w:unhideWhenUsed/>
    <w:rsid w:val="00E9718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repository.ucatolica.edu.co/bitstream/10983/23709/1/Semaforizacion%20Inteligente%20_62538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N4kVflrnXRgl0bHzm8u3TLUPsw==">AMUW2mUZgtz92/9T9wBS6sTn5159HrCYYv3Wz2g+V4geKgJVh3dwAIlZNVJ/Y6kBcUfn45kQJY5yE0Tf+zhu/DWLgA9tI9PSL4JZG5MyG7kqBCjfTXmBou1N/xEwfuRaomTkJ5kNTh2uuxCzzLkK9UZP4AXJyncvxAs1dSPIpsaVxQOxhRLcLysDEt434BgHTkop3rnjOSU88v6D7qyk/8SRtprtqYOMixliqP5R1n45yYtZDX7mb8XnzVXpamUPxemL5JlM0W16stJc3QStBuDUezadyvXek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7197F8CE-907A-461D-96AB-09002790D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1220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junior palomino loa</dc:creator>
  <cp:lastModifiedBy>junior palomino loa</cp:lastModifiedBy>
  <cp:revision>3</cp:revision>
  <dcterms:created xsi:type="dcterms:W3CDTF">2021-06-01T17:55:00Z</dcterms:created>
  <dcterms:modified xsi:type="dcterms:W3CDTF">2021-06-01T17:56:00Z</dcterms:modified>
</cp:coreProperties>
</file>