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8BE" w:rsidRDefault="007918BE" w:rsidP="007918BE">
      <w:bookmarkStart w:id="0" w:name="_GoBack"/>
      <w:bookmarkEnd w:id="0"/>
    </w:p>
    <w:p w:rsidR="00B92600" w:rsidRDefault="007918BE" w:rsidP="007918BE">
      <w:r>
        <w:t>https://www.sas.com/pt_br/insights/analytics/machine-learning.html</w:t>
      </w:r>
    </w:p>
    <w:sectPr w:rsidR="00B92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CB"/>
    <w:rsid w:val="007918BE"/>
    <w:rsid w:val="009428CB"/>
    <w:rsid w:val="00B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2A36-D24C-4209-8913-C9D72BAC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Azevedo</dc:creator>
  <cp:keywords/>
  <dc:description/>
  <cp:lastModifiedBy>Junior Azevedo</cp:lastModifiedBy>
  <cp:revision>3</cp:revision>
  <dcterms:created xsi:type="dcterms:W3CDTF">2017-09-05T18:53:00Z</dcterms:created>
  <dcterms:modified xsi:type="dcterms:W3CDTF">2017-09-05T18:53:00Z</dcterms:modified>
</cp:coreProperties>
</file>