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196B" w14:textId="77777777" w:rsidR="00420421" w:rsidRPr="00417437" w:rsidRDefault="00000000">
      <w:pPr>
        <w:pStyle w:val="Ttulo1"/>
        <w:rPr>
          <w:lang w:val="pt-BR"/>
        </w:rPr>
      </w:pPr>
      <w:r w:rsidRPr="00417437">
        <w:rPr>
          <w:lang w:val="pt-BR"/>
        </w:rPr>
        <w:t>Plano de desenvolvimento</w:t>
      </w:r>
    </w:p>
    <w:p w14:paraId="5E7ED7F0" w14:textId="77777777" w:rsidR="00420421" w:rsidRPr="00417437" w:rsidRDefault="00420421">
      <w:pPr>
        <w:rPr>
          <w:lang w:val="pt-BR"/>
        </w:rPr>
      </w:pPr>
    </w:p>
    <w:p w14:paraId="432F09A0" w14:textId="77777777" w:rsidR="00420421" w:rsidRPr="00417437" w:rsidRDefault="00000000">
      <w:pPr>
        <w:pStyle w:val="Ttulo2"/>
        <w:rPr>
          <w:lang w:val="pt-BR"/>
        </w:rPr>
      </w:pPr>
      <w:r w:rsidRPr="00417437">
        <w:rPr>
          <w:lang w:val="pt-BR"/>
        </w:rPr>
        <w:t>1. Objetivo</w:t>
      </w:r>
    </w:p>
    <w:p w14:paraId="7E910721" w14:textId="77777777" w:rsidR="00420421" w:rsidRPr="00417437" w:rsidRDefault="00420421">
      <w:pPr>
        <w:rPr>
          <w:lang w:val="pt-BR"/>
        </w:rPr>
      </w:pPr>
    </w:p>
    <w:p w14:paraId="1CCB6C2F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Transformar o modelo hoje operado em planilhas em um sistema robusto para previsão, acompanhamento do realizado e simulação da produção de ovos, com cálculo diário, rastreabilidade completa e visão consolidada por lote, segmento, local, período e empresa.</w:t>
      </w:r>
    </w:p>
    <w:p w14:paraId="43020FD4" w14:textId="77777777" w:rsidR="00420421" w:rsidRPr="00417437" w:rsidRDefault="00420421">
      <w:pPr>
        <w:rPr>
          <w:lang w:val="pt-BR"/>
        </w:rPr>
      </w:pPr>
    </w:p>
    <w:p w14:paraId="4126202B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sistema deve permitir:</w:t>
      </w:r>
    </w:p>
    <w:p w14:paraId="6EACD787" w14:textId="77777777" w:rsidR="00420421" w:rsidRPr="00417437" w:rsidRDefault="00420421">
      <w:pPr>
        <w:rPr>
          <w:lang w:val="pt-BR"/>
        </w:rPr>
      </w:pPr>
    </w:p>
    <w:p w14:paraId="3746A88C" w14:textId="63579D1D" w:rsidR="00417437" w:rsidRPr="00417437" w:rsidRDefault="00417437">
      <w:pPr>
        <w:pStyle w:val="Commarcadores"/>
        <w:rPr>
          <w:lang w:val="pt-BR"/>
        </w:rPr>
      </w:pPr>
      <w:r w:rsidRPr="00417437">
        <w:rPr>
          <w:lang w:val="pt-BR"/>
        </w:rPr>
        <w:t>P</w:t>
      </w:r>
      <w:r w:rsidR="00000000" w:rsidRPr="00417437">
        <w:rPr>
          <w:lang w:val="pt-BR"/>
        </w:rPr>
        <w:t>rever</w:t>
      </w:r>
    </w:p>
    <w:p w14:paraId="1363090E" w14:textId="09D23C99" w:rsidR="00417437" w:rsidRPr="00417437" w:rsidRDefault="00417437">
      <w:pPr>
        <w:pStyle w:val="Commarcadores"/>
        <w:rPr>
          <w:lang w:val="pt-BR"/>
        </w:rPr>
      </w:pPr>
      <w:r w:rsidRPr="00417437">
        <w:rPr>
          <w:lang w:val="pt-BR"/>
        </w:rPr>
        <w:t>Avicultura férteis (lote):</w:t>
      </w:r>
    </w:p>
    <w:p w14:paraId="62582876" w14:textId="77777777" w:rsidR="00417437" w:rsidRPr="00417437" w:rsidRDefault="00417437" w:rsidP="00417437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417437">
        <w:rPr>
          <w:lang w:val="pt-BR"/>
        </w:rPr>
        <w:t>Granja</w:t>
      </w:r>
    </w:p>
    <w:p w14:paraId="0DD036F9" w14:textId="77777777" w:rsidR="00417437" w:rsidRPr="00417437" w:rsidRDefault="00417437" w:rsidP="00417437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417437">
        <w:rPr>
          <w:lang w:val="pt-BR"/>
        </w:rPr>
        <w:t>Núcleo</w:t>
      </w:r>
    </w:p>
    <w:p w14:paraId="30CA4651" w14:textId="6F0A83BA" w:rsidR="00417437" w:rsidRPr="00417437" w:rsidRDefault="00417437" w:rsidP="00417437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>
        <w:rPr>
          <w:lang w:val="pt-BR"/>
        </w:rPr>
        <w:t>A</w:t>
      </w:r>
      <w:r w:rsidRPr="00417437">
        <w:rPr>
          <w:lang w:val="pt-BR"/>
        </w:rPr>
        <w:t>viário (galpão)</w:t>
      </w:r>
    </w:p>
    <w:p w14:paraId="06D06609" w14:textId="34D10CD2" w:rsidR="00417437" w:rsidRPr="00417437" w:rsidRDefault="00417437" w:rsidP="00417437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>
        <w:rPr>
          <w:lang w:val="pt-BR"/>
        </w:rPr>
        <w:t>B</w:t>
      </w:r>
      <w:r w:rsidRPr="00417437">
        <w:rPr>
          <w:lang w:val="pt-BR"/>
        </w:rPr>
        <w:t>ox</w:t>
      </w:r>
    </w:p>
    <w:p w14:paraId="53252CA1" w14:textId="77777777" w:rsidR="00417437" w:rsidRDefault="00417437" w:rsidP="00417437">
      <w:pPr>
        <w:pStyle w:val="Commarcadores"/>
        <w:numPr>
          <w:ilvl w:val="0"/>
          <w:numId w:val="0"/>
        </w:numPr>
        <w:tabs>
          <w:tab w:val="num" w:pos="720"/>
        </w:tabs>
        <w:ind w:left="360" w:hanging="360"/>
        <w:rPr>
          <w:lang w:val="pt-BR"/>
        </w:rPr>
      </w:pPr>
    </w:p>
    <w:p w14:paraId="7857DB4C" w14:textId="36654B76" w:rsidR="00A41CCC" w:rsidRPr="00A41CCC" w:rsidRDefault="00A41CCC" w:rsidP="00A41CCC">
      <w:pPr>
        <w:pStyle w:val="Commarcadores"/>
        <w:rPr>
          <w:color w:val="EE0000"/>
          <w:lang w:val="pt-BR"/>
        </w:rPr>
      </w:pPr>
      <w:r w:rsidRPr="00A41CCC">
        <w:rPr>
          <w:color w:val="EE0000"/>
          <w:lang w:val="pt-BR"/>
        </w:rPr>
        <w:t xml:space="preserve">Avicultura </w:t>
      </w:r>
      <w:r w:rsidRPr="00A41CCC">
        <w:rPr>
          <w:color w:val="EE0000"/>
          <w:lang w:val="pt-BR"/>
        </w:rPr>
        <w:t>comerciais</w:t>
      </w:r>
      <w:r w:rsidRPr="00A41CCC">
        <w:rPr>
          <w:color w:val="EE0000"/>
          <w:lang w:val="pt-BR"/>
        </w:rPr>
        <w:t xml:space="preserve"> (lote):</w:t>
      </w:r>
    </w:p>
    <w:p w14:paraId="5D84EFD0" w14:textId="77777777" w:rsidR="00A41CCC" w:rsidRPr="00417437" w:rsidRDefault="00A41CCC" w:rsidP="00A41CCC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 w:rsidRPr="00417437">
        <w:rPr>
          <w:lang w:val="pt-BR"/>
        </w:rPr>
        <w:t>Granja</w:t>
      </w:r>
    </w:p>
    <w:p w14:paraId="68AD166E" w14:textId="77777777" w:rsidR="00A41CCC" w:rsidRPr="00417437" w:rsidRDefault="00A41CCC" w:rsidP="00A41CCC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>
        <w:rPr>
          <w:lang w:val="pt-BR"/>
        </w:rPr>
        <w:t>A</w:t>
      </w:r>
      <w:r w:rsidRPr="00417437">
        <w:rPr>
          <w:lang w:val="pt-BR"/>
        </w:rPr>
        <w:t>viário (galpão)</w:t>
      </w:r>
    </w:p>
    <w:p w14:paraId="53425B71" w14:textId="079EE7C8" w:rsidR="00A41CCC" w:rsidRPr="00417437" w:rsidRDefault="00A41CCC" w:rsidP="00A41CCC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>
        <w:rPr>
          <w:lang w:val="pt-BR"/>
        </w:rPr>
        <w:t>Gaiolas</w:t>
      </w:r>
    </w:p>
    <w:p w14:paraId="5047A5CF" w14:textId="77777777" w:rsidR="00417437" w:rsidRPr="00417437" w:rsidRDefault="00417437" w:rsidP="00417437">
      <w:pPr>
        <w:pStyle w:val="Commarcadores"/>
        <w:numPr>
          <w:ilvl w:val="0"/>
          <w:numId w:val="0"/>
        </w:numPr>
        <w:tabs>
          <w:tab w:val="num" w:pos="720"/>
        </w:tabs>
        <w:ind w:left="360" w:hanging="360"/>
        <w:rPr>
          <w:lang w:val="pt-BR"/>
        </w:rPr>
      </w:pPr>
    </w:p>
    <w:p w14:paraId="710865B7" w14:textId="77777777" w:rsidR="00A41CCC" w:rsidRDefault="00A41CCC" w:rsidP="00A41CCC">
      <w:pPr>
        <w:pStyle w:val="Commarcadores"/>
        <w:tabs>
          <w:tab w:val="clear" w:pos="360"/>
        </w:tabs>
        <w:rPr>
          <w:lang w:val="pt-BR"/>
        </w:rPr>
      </w:pPr>
      <w:r>
        <w:rPr>
          <w:lang w:val="pt-BR"/>
        </w:rPr>
        <w:t>L</w:t>
      </w:r>
      <w:r w:rsidR="00417437" w:rsidRPr="00417437">
        <w:rPr>
          <w:lang w:val="pt-BR"/>
        </w:rPr>
        <w:t xml:space="preserve">ote </w:t>
      </w:r>
    </w:p>
    <w:p w14:paraId="6C00AAAC" w14:textId="595D596F" w:rsidR="00A41CCC" w:rsidRDefault="00A41CCC" w:rsidP="00A41CCC">
      <w:pPr>
        <w:pStyle w:val="Commarcadores"/>
        <w:tabs>
          <w:tab w:val="clear" w:pos="360"/>
        </w:tabs>
        <w:ind w:left="720"/>
        <w:rPr>
          <w:lang w:val="pt-BR"/>
        </w:rPr>
      </w:pPr>
      <w:r>
        <w:rPr>
          <w:lang w:val="pt-BR"/>
        </w:rPr>
        <w:t>Seguimento</w:t>
      </w:r>
    </w:p>
    <w:p w14:paraId="5527BC47" w14:textId="528D5EA0" w:rsidR="00A41CCC" w:rsidRDefault="00A41CCC" w:rsidP="00A41CCC">
      <w:pPr>
        <w:pStyle w:val="Commarcadores"/>
        <w:tabs>
          <w:tab w:val="clear" w:pos="360"/>
        </w:tabs>
        <w:ind w:left="1080"/>
        <w:rPr>
          <w:lang w:val="pt-BR"/>
        </w:rPr>
      </w:pPr>
      <w:r>
        <w:rPr>
          <w:lang w:val="pt-BR"/>
        </w:rPr>
        <w:t>Macho</w:t>
      </w:r>
    </w:p>
    <w:p w14:paraId="423A9407" w14:textId="6C89C2CA" w:rsidR="00A41CCC" w:rsidRDefault="00A41CCC" w:rsidP="00A41CCC">
      <w:pPr>
        <w:pStyle w:val="Commarcadores"/>
        <w:tabs>
          <w:tab w:val="clear" w:pos="360"/>
        </w:tabs>
        <w:ind w:left="1080"/>
        <w:rPr>
          <w:lang w:val="pt-BR"/>
        </w:rPr>
      </w:pPr>
      <w:r>
        <w:rPr>
          <w:lang w:val="pt-BR"/>
        </w:rPr>
        <w:t>Fêmea</w:t>
      </w:r>
    </w:p>
    <w:p w14:paraId="0E4668A5" w14:textId="6489B497" w:rsidR="00A41CCC" w:rsidRDefault="00A41CCC" w:rsidP="00A41CCC">
      <w:pPr>
        <w:pStyle w:val="Commarcadores"/>
        <w:tabs>
          <w:tab w:val="clear" w:pos="360"/>
        </w:tabs>
        <w:ind w:left="1080"/>
        <w:rPr>
          <w:lang w:val="pt-BR"/>
        </w:rPr>
      </w:pPr>
      <w:r>
        <w:rPr>
          <w:lang w:val="pt-BR"/>
        </w:rPr>
        <w:t>Vermelha</w:t>
      </w:r>
    </w:p>
    <w:p w14:paraId="250BB797" w14:textId="41A9612A" w:rsidR="00A41CCC" w:rsidRDefault="00A41CCC" w:rsidP="00A41CCC">
      <w:pPr>
        <w:pStyle w:val="Commarcadores"/>
        <w:tabs>
          <w:tab w:val="clear" w:pos="360"/>
        </w:tabs>
        <w:ind w:left="1080"/>
        <w:rPr>
          <w:lang w:val="pt-BR"/>
        </w:rPr>
      </w:pPr>
      <w:r>
        <w:rPr>
          <w:lang w:val="pt-BR"/>
        </w:rPr>
        <w:t>Branca</w:t>
      </w:r>
    </w:p>
    <w:p w14:paraId="3FC745A7" w14:textId="6B46F012" w:rsidR="00A41CCC" w:rsidRDefault="00A41CCC" w:rsidP="00A41CCC">
      <w:pPr>
        <w:pStyle w:val="Commarcadores"/>
        <w:tabs>
          <w:tab w:val="clear" w:pos="360"/>
        </w:tabs>
        <w:ind w:left="1080"/>
        <w:rPr>
          <w:lang w:val="pt-BR"/>
        </w:rPr>
      </w:pPr>
      <w:r>
        <w:rPr>
          <w:lang w:val="pt-BR"/>
        </w:rPr>
        <w:t>Linhagem</w:t>
      </w:r>
    </w:p>
    <w:p w14:paraId="6A3317D6" w14:textId="547AB9C7" w:rsidR="00A41CCC" w:rsidRPr="00A41CCC" w:rsidRDefault="00A41CCC" w:rsidP="00A41CCC">
      <w:pPr>
        <w:pStyle w:val="Commarcadores"/>
        <w:tabs>
          <w:tab w:val="clear" w:pos="360"/>
        </w:tabs>
        <w:ind w:left="1080"/>
        <w:rPr>
          <w:lang w:val="pt-BR"/>
        </w:rPr>
      </w:pPr>
      <w:r>
        <w:rPr>
          <w:lang w:val="pt-BR"/>
        </w:rPr>
        <w:t>Sub linhagem</w:t>
      </w:r>
    </w:p>
    <w:p w14:paraId="196973E3" w14:textId="3A3022BF" w:rsidR="00A41CCC" w:rsidRDefault="00A41CCC" w:rsidP="00A41CCC">
      <w:pPr>
        <w:pStyle w:val="Commarcadores"/>
        <w:tabs>
          <w:tab w:val="clear" w:pos="360"/>
        </w:tabs>
        <w:rPr>
          <w:lang w:val="pt-BR"/>
        </w:rPr>
      </w:pPr>
      <w:r>
        <w:rPr>
          <w:lang w:val="pt-BR"/>
        </w:rPr>
        <w:t>Indicadores</w:t>
      </w:r>
    </w:p>
    <w:p w14:paraId="477C51DC" w14:textId="21391A19" w:rsidR="00A41CCC" w:rsidRDefault="00F15C03" w:rsidP="00A41CCC">
      <w:pPr>
        <w:pStyle w:val="Commarcadores"/>
        <w:tabs>
          <w:tab w:val="clear" w:pos="360"/>
        </w:tabs>
        <w:ind w:left="720"/>
        <w:rPr>
          <w:lang w:val="pt-BR"/>
        </w:rPr>
      </w:pPr>
      <w:r>
        <w:rPr>
          <w:u w:val="single"/>
          <w:lang w:val="pt-BR"/>
        </w:rPr>
        <w:t xml:space="preserve">Fases da ave: </w:t>
      </w:r>
      <w:r w:rsidR="00A41CCC" w:rsidRPr="00F15C03">
        <w:rPr>
          <w:u w:val="single"/>
          <w:lang w:val="pt-BR"/>
        </w:rPr>
        <w:t>Cria, Recria</w:t>
      </w:r>
      <w:r>
        <w:rPr>
          <w:lang w:val="pt-BR"/>
        </w:rPr>
        <w:t>,</w:t>
      </w:r>
      <w:r w:rsidR="00A41CCC">
        <w:rPr>
          <w:lang w:val="pt-BR"/>
        </w:rPr>
        <w:t xml:space="preserve"> Produção</w:t>
      </w:r>
      <w:r>
        <w:rPr>
          <w:lang w:val="pt-BR"/>
        </w:rPr>
        <w:t xml:space="preserve"> e Muda forçada</w:t>
      </w:r>
    </w:p>
    <w:p w14:paraId="577A43CC" w14:textId="2102C081" w:rsidR="00A41CCC" w:rsidRPr="00F15C03" w:rsidRDefault="00A41CCC" w:rsidP="00F15C03">
      <w:pPr>
        <w:pStyle w:val="Commarcadores"/>
        <w:tabs>
          <w:tab w:val="clear" w:pos="360"/>
        </w:tabs>
        <w:ind w:left="1080"/>
        <w:rPr>
          <w:lang w:val="pt-BR"/>
        </w:rPr>
      </w:pPr>
      <w:r>
        <w:rPr>
          <w:lang w:val="pt-BR"/>
        </w:rPr>
        <w:t>Viabilidade/(mortalidade e eliminação)</w:t>
      </w:r>
      <w:r w:rsidR="00F15C03">
        <w:rPr>
          <w:lang w:val="pt-BR"/>
        </w:rPr>
        <w:t xml:space="preserve"> – aves vivas ao final da fase</w:t>
      </w:r>
    </w:p>
    <w:p w14:paraId="7D377F6F" w14:textId="65099768" w:rsidR="00F15C03" w:rsidRDefault="00F15C03" w:rsidP="00A41CCC">
      <w:pPr>
        <w:pStyle w:val="Commarcadores"/>
        <w:tabs>
          <w:tab w:val="clear" w:pos="360"/>
        </w:tabs>
        <w:ind w:left="720"/>
        <w:rPr>
          <w:lang w:val="pt-BR"/>
        </w:rPr>
      </w:pPr>
      <w:r>
        <w:rPr>
          <w:lang w:val="pt-BR"/>
        </w:rPr>
        <w:t>P</w:t>
      </w:r>
      <w:r w:rsidR="00000000" w:rsidRPr="00417437">
        <w:rPr>
          <w:lang w:val="pt-BR"/>
        </w:rPr>
        <w:t>rodução</w:t>
      </w:r>
      <w:r>
        <w:rPr>
          <w:lang w:val="pt-BR"/>
        </w:rPr>
        <w:t xml:space="preserve"> – Produção total de ovos (</w:t>
      </w:r>
      <w:proofErr w:type="spellStart"/>
      <w:r>
        <w:rPr>
          <w:lang w:val="pt-BR"/>
        </w:rPr>
        <w:t>std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pdç</w:t>
      </w:r>
      <w:proofErr w:type="spellEnd"/>
      <w:r>
        <w:rPr>
          <w:lang w:val="pt-BR"/>
        </w:rPr>
        <w:t>)</w:t>
      </w:r>
    </w:p>
    <w:p w14:paraId="7CB0CDF1" w14:textId="1ADCC66E" w:rsidR="00F15C03" w:rsidRPr="00F15C03" w:rsidRDefault="00F15C03" w:rsidP="00F15C03">
      <w:pPr>
        <w:pStyle w:val="Commarcadores"/>
        <w:tabs>
          <w:tab w:val="clear" w:pos="360"/>
        </w:tabs>
        <w:ind w:left="720"/>
        <w:rPr>
          <w:lang w:val="pt-BR"/>
        </w:rPr>
      </w:pPr>
      <w:r>
        <w:rPr>
          <w:lang w:val="pt-BR"/>
        </w:rPr>
        <w:t>Aproveitamento – Número de ovos viáveis (</w:t>
      </w:r>
      <w:proofErr w:type="spellStart"/>
      <w:r>
        <w:rPr>
          <w:lang w:val="pt-BR"/>
        </w:rPr>
        <w:t>std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aprov</w:t>
      </w:r>
      <w:proofErr w:type="spellEnd"/>
      <w:r>
        <w:rPr>
          <w:lang w:val="pt-BR"/>
        </w:rPr>
        <w:t xml:space="preserve"> </w:t>
      </w:r>
      <w:r w:rsidR="00DF4A53">
        <w:rPr>
          <w:lang w:val="pt-BR"/>
        </w:rPr>
        <w:t xml:space="preserve">[vendáveis </w:t>
      </w:r>
      <w:r>
        <w:rPr>
          <w:lang w:val="pt-BR"/>
        </w:rPr>
        <w:t>ou incubávei</w:t>
      </w:r>
      <w:r w:rsidRPr="00F15C03">
        <w:rPr>
          <w:lang w:val="pt-BR"/>
        </w:rPr>
        <w:t>s</w:t>
      </w:r>
      <w:r w:rsidR="00DF4A53">
        <w:rPr>
          <w:lang w:val="pt-BR"/>
        </w:rPr>
        <w:t>]</w:t>
      </w:r>
      <w:r w:rsidRPr="00F15C03">
        <w:rPr>
          <w:lang w:val="pt-BR"/>
        </w:rPr>
        <w:t>)</w:t>
      </w:r>
    </w:p>
    <w:p w14:paraId="77D541F0" w14:textId="1790C94E" w:rsidR="00420421" w:rsidRPr="00417437" w:rsidRDefault="00DF4A53" w:rsidP="00DF4A53">
      <w:pPr>
        <w:pStyle w:val="Commarcadores"/>
        <w:tabs>
          <w:tab w:val="clear" w:pos="360"/>
        </w:tabs>
        <w:ind w:left="1080"/>
        <w:rPr>
          <w:lang w:val="pt-BR"/>
        </w:rPr>
      </w:pPr>
      <w:r>
        <w:rPr>
          <w:lang w:val="pt-BR"/>
        </w:rPr>
        <w:t xml:space="preserve">Quantificar os descartados para </w:t>
      </w:r>
      <w:r w:rsidR="00000000" w:rsidRPr="00417437">
        <w:rPr>
          <w:lang w:val="pt-BR"/>
        </w:rPr>
        <w:t>e</w:t>
      </w:r>
      <w:r>
        <w:rPr>
          <w:lang w:val="pt-BR"/>
        </w:rPr>
        <w:t>feito de</w:t>
      </w:r>
      <w:r w:rsidR="00000000" w:rsidRPr="00417437">
        <w:rPr>
          <w:lang w:val="pt-BR"/>
        </w:rPr>
        <w:t xml:space="preserve"> faturamento;</w:t>
      </w:r>
    </w:p>
    <w:p w14:paraId="4B4F839B" w14:textId="1BE62474" w:rsidR="00420421" w:rsidRPr="00417437" w:rsidRDefault="00DF4A53">
      <w:pPr>
        <w:pStyle w:val="Commarcadores"/>
        <w:rPr>
          <w:lang w:val="pt-BR"/>
        </w:rPr>
      </w:pPr>
      <w:r>
        <w:rPr>
          <w:lang w:val="pt-BR"/>
        </w:rPr>
        <w:lastRenderedPageBreak/>
        <w:t>R</w:t>
      </w:r>
      <w:r w:rsidR="00000000" w:rsidRPr="00417437">
        <w:rPr>
          <w:lang w:val="pt-BR"/>
        </w:rPr>
        <w:t>egistrar o realizado sem sobrescrever a previsão;</w:t>
      </w:r>
    </w:p>
    <w:p w14:paraId="0CD75CBE" w14:textId="77777777" w:rsidR="00AA1D57" w:rsidRDefault="00AA1D57">
      <w:pPr>
        <w:pStyle w:val="Commarcadores"/>
        <w:rPr>
          <w:lang w:val="pt-BR"/>
        </w:rPr>
      </w:pPr>
      <w:r>
        <w:rPr>
          <w:lang w:val="pt-BR"/>
        </w:rPr>
        <w:t>Projeções</w:t>
      </w:r>
    </w:p>
    <w:p w14:paraId="6A011E50" w14:textId="45B35BD9" w:rsidR="00AA1D57" w:rsidRDefault="00AA1D57" w:rsidP="00AA1D57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>
        <w:rPr>
          <w:lang w:val="pt-BR"/>
        </w:rPr>
        <w:t>Previsto inflexível (orçado)</w:t>
      </w:r>
    </w:p>
    <w:p w14:paraId="1E9F8F2B" w14:textId="5D4B39E6" w:rsidR="00AA1D57" w:rsidRDefault="00AA1D57" w:rsidP="00AA1D57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>
        <w:rPr>
          <w:lang w:val="pt-BR"/>
        </w:rPr>
        <w:t xml:space="preserve">Previsto ajustado/corrigido pelo realizado </w:t>
      </w:r>
    </w:p>
    <w:p w14:paraId="4478AF0B" w14:textId="49905799" w:rsidR="00420421" w:rsidRPr="00417437" w:rsidRDefault="00AA1D57" w:rsidP="00AA1D57">
      <w:pPr>
        <w:pStyle w:val="Commarcadores"/>
        <w:tabs>
          <w:tab w:val="clear" w:pos="360"/>
          <w:tab w:val="num" w:pos="720"/>
        </w:tabs>
        <w:ind w:left="720"/>
        <w:rPr>
          <w:lang w:val="pt-BR"/>
        </w:rPr>
      </w:pPr>
      <w:r>
        <w:rPr>
          <w:lang w:val="pt-BR"/>
        </w:rPr>
        <w:t>Simulação por variáveis independentes</w:t>
      </w:r>
      <w:r w:rsidR="00000000" w:rsidRPr="00417437">
        <w:rPr>
          <w:lang w:val="pt-BR"/>
        </w:rPr>
        <w:t>;</w:t>
      </w:r>
    </w:p>
    <w:p w14:paraId="64E01BC0" w14:textId="026678B6" w:rsidR="00420421" w:rsidRPr="00417437" w:rsidRDefault="00AA1D57" w:rsidP="00AA1D57">
      <w:pPr>
        <w:pStyle w:val="Commarcadores"/>
        <w:tabs>
          <w:tab w:val="clear" w:pos="360"/>
          <w:tab w:val="num" w:pos="1080"/>
        </w:tabs>
        <w:ind w:left="1080"/>
        <w:rPr>
          <w:lang w:val="pt-BR"/>
        </w:rPr>
      </w:pPr>
      <w:r>
        <w:rPr>
          <w:lang w:val="pt-BR"/>
        </w:rPr>
        <w:t>S</w:t>
      </w:r>
      <w:r w:rsidR="00000000" w:rsidRPr="00417437">
        <w:rPr>
          <w:lang w:val="pt-BR"/>
        </w:rPr>
        <w:t>imular cenários de alojamento, transferência, descarte, mortalidade, aproveitamento e preço;</w:t>
      </w:r>
    </w:p>
    <w:p w14:paraId="04957E07" w14:textId="7999DB28" w:rsidR="00420421" w:rsidRPr="00417437" w:rsidRDefault="00AA1D57">
      <w:pPr>
        <w:pStyle w:val="Commarcadores"/>
        <w:rPr>
          <w:lang w:val="pt-BR"/>
        </w:rPr>
      </w:pPr>
      <w:r>
        <w:rPr>
          <w:lang w:val="pt-BR"/>
        </w:rPr>
        <w:t>C</w:t>
      </w:r>
      <w:r w:rsidR="00000000" w:rsidRPr="00417437">
        <w:rPr>
          <w:lang w:val="pt-BR"/>
        </w:rPr>
        <w:t>onsolidar um, vários ou todos os lotes em qualquer recorte temporal.</w:t>
      </w:r>
    </w:p>
    <w:p w14:paraId="76108DE2" w14:textId="77777777" w:rsidR="00420421" w:rsidRPr="00417437" w:rsidRDefault="00420421">
      <w:pPr>
        <w:rPr>
          <w:lang w:val="pt-BR"/>
        </w:rPr>
      </w:pPr>
    </w:p>
    <w:p w14:paraId="742011E8" w14:textId="77777777" w:rsidR="00420421" w:rsidRPr="00417437" w:rsidRDefault="00000000">
      <w:pPr>
        <w:pStyle w:val="Ttulo2"/>
        <w:rPr>
          <w:lang w:val="pt-BR"/>
        </w:rPr>
      </w:pPr>
      <w:r w:rsidRPr="00417437">
        <w:rPr>
          <w:lang w:val="pt-BR"/>
        </w:rPr>
        <w:t>2. Princípios do modelo</w:t>
      </w:r>
    </w:p>
    <w:p w14:paraId="0D5BE666" w14:textId="77777777" w:rsidR="00420421" w:rsidRPr="00417437" w:rsidRDefault="00420421">
      <w:pPr>
        <w:rPr>
          <w:lang w:val="pt-BR"/>
        </w:rPr>
      </w:pPr>
    </w:p>
    <w:p w14:paraId="0B1F5B4A" w14:textId="365C4CC5" w:rsidR="00420421" w:rsidRPr="00417437" w:rsidRDefault="00000000" w:rsidP="00AA1D57">
      <w:pPr>
        <w:pStyle w:val="Ttulo3"/>
        <w:rPr>
          <w:lang w:val="pt-BR"/>
        </w:rPr>
      </w:pPr>
      <w:r w:rsidRPr="00417437">
        <w:rPr>
          <w:lang w:val="pt-BR"/>
        </w:rPr>
        <w:t>2.1 Cálculo diário</w:t>
      </w:r>
    </w:p>
    <w:p w14:paraId="425D2686" w14:textId="1E798126" w:rsidR="00420421" w:rsidRPr="00417437" w:rsidRDefault="00000000">
      <w:pPr>
        <w:rPr>
          <w:lang w:val="pt-BR"/>
        </w:rPr>
      </w:pPr>
      <w:r w:rsidRPr="00417437">
        <w:rPr>
          <w:lang w:val="pt-BR"/>
        </w:rPr>
        <w:t>Toda apuração deve ser diária. Visões semanais, mensais, anuais ou por intervalo devem ser agregações do cálculo diário.</w:t>
      </w:r>
    </w:p>
    <w:p w14:paraId="0A9BBE05" w14:textId="77777777" w:rsidR="00420421" w:rsidRPr="00417437" w:rsidRDefault="00000000">
      <w:pPr>
        <w:pStyle w:val="Ttulo3"/>
        <w:rPr>
          <w:lang w:val="pt-BR"/>
        </w:rPr>
      </w:pPr>
      <w:r w:rsidRPr="00417437">
        <w:rPr>
          <w:lang w:val="pt-BR"/>
        </w:rPr>
        <w:t>2.2 Vigência por evento</w:t>
      </w:r>
    </w:p>
    <w:p w14:paraId="16151642" w14:textId="0DFA03BA" w:rsidR="00420421" w:rsidRPr="00417437" w:rsidRDefault="00000000">
      <w:pPr>
        <w:rPr>
          <w:lang w:val="pt-BR"/>
        </w:rPr>
      </w:pPr>
      <w:r w:rsidRPr="00417437">
        <w:rPr>
          <w:lang w:val="pt-BR"/>
        </w:rPr>
        <w:t>Os parâmetros não devem ser modelados como intervalos fechados previamente definidos. Cada valor passa a valer a partir da data do evento e permanece vigente até:</w:t>
      </w:r>
    </w:p>
    <w:p w14:paraId="42038DAA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o próximo evento do mesmo tipo; ou</w:t>
      </w:r>
    </w:p>
    <w:p w14:paraId="4C5EFC9F" w14:textId="008BF454" w:rsidR="00420421" w:rsidRPr="00AA1D57" w:rsidRDefault="00000000" w:rsidP="00AA1D57">
      <w:pPr>
        <w:pStyle w:val="Commarcadores"/>
        <w:rPr>
          <w:lang w:val="pt-BR"/>
        </w:rPr>
      </w:pPr>
      <w:r w:rsidRPr="00417437">
        <w:rPr>
          <w:lang w:val="pt-BR"/>
        </w:rPr>
        <w:t>o encerramento do segmento ou lote.</w:t>
      </w:r>
    </w:p>
    <w:p w14:paraId="020FAE47" w14:textId="1428E1DB" w:rsidR="00420421" w:rsidRPr="00417437" w:rsidRDefault="00000000">
      <w:pPr>
        <w:rPr>
          <w:lang w:val="pt-BR"/>
        </w:rPr>
      </w:pPr>
      <w:r w:rsidRPr="00417437">
        <w:rPr>
          <w:lang w:val="pt-BR"/>
        </w:rPr>
        <w:t>Exemplo:</w:t>
      </w:r>
    </w:p>
    <w:p w14:paraId="2E9D9969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mortalidade = 0,10% a partir de 01/01;</w:t>
      </w:r>
    </w:p>
    <w:p w14:paraId="6F130CCA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em 05/01, mortalidade passa a 0,14%;</w:t>
      </w:r>
    </w:p>
    <w:p w14:paraId="1B3B1F18" w14:textId="43D2A287" w:rsidR="00420421" w:rsidRPr="00AA1D57" w:rsidRDefault="00000000" w:rsidP="00AA1D57">
      <w:pPr>
        <w:pStyle w:val="Commarcadores"/>
        <w:rPr>
          <w:lang w:val="pt-BR"/>
        </w:rPr>
      </w:pPr>
      <w:r w:rsidRPr="00417437">
        <w:rPr>
          <w:lang w:val="pt-BR"/>
        </w:rPr>
        <w:t xml:space="preserve">logo, </w:t>
      </w:r>
      <w:proofErr w:type="gramStart"/>
      <w:r w:rsidRPr="00417437">
        <w:rPr>
          <w:lang w:val="pt-BR"/>
        </w:rPr>
        <w:t>0,10% vale</w:t>
      </w:r>
      <w:proofErr w:type="gramEnd"/>
      <w:r w:rsidRPr="00417437">
        <w:rPr>
          <w:lang w:val="pt-BR"/>
        </w:rPr>
        <w:t xml:space="preserve"> de 01/01 até 04/01, e </w:t>
      </w:r>
      <w:proofErr w:type="gramStart"/>
      <w:r w:rsidRPr="00417437">
        <w:rPr>
          <w:lang w:val="pt-BR"/>
        </w:rPr>
        <w:t>0,14% vale</w:t>
      </w:r>
      <w:proofErr w:type="gramEnd"/>
      <w:r w:rsidRPr="00417437">
        <w:rPr>
          <w:lang w:val="pt-BR"/>
        </w:rPr>
        <w:t xml:space="preserve"> de 05/01 em diante.</w:t>
      </w:r>
    </w:p>
    <w:p w14:paraId="4624AD3E" w14:textId="0255E882" w:rsidR="00420421" w:rsidRPr="00417437" w:rsidRDefault="00000000">
      <w:pPr>
        <w:rPr>
          <w:lang w:val="pt-BR"/>
        </w:rPr>
      </w:pPr>
      <w:r w:rsidRPr="00417437">
        <w:rPr>
          <w:lang w:val="pt-BR"/>
        </w:rPr>
        <w:t>Esse mesmo raciocínio se aplica a qualquer atributo configurável, técnico ou econômico. Mortalidade, aproveitamento, MI</w:t>
      </w:r>
      <w:r w:rsidR="00AA1D57">
        <w:rPr>
          <w:lang w:val="pt-BR"/>
        </w:rPr>
        <w:t xml:space="preserve"> (mercado interno)</w:t>
      </w:r>
      <w:r w:rsidRPr="00417437">
        <w:rPr>
          <w:lang w:val="pt-BR"/>
        </w:rPr>
        <w:t>, ME</w:t>
      </w:r>
      <w:r w:rsidR="00AA1D57">
        <w:rPr>
          <w:lang w:val="pt-BR"/>
        </w:rPr>
        <w:t xml:space="preserve"> (mercado externo)</w:t>
      </w:r>
      <w:r w:rsidRPr="00417437">
        <w:rPr>
          <w:lang w:val="pt-BR"/>
        </w:rPr>
        <w:t xml:space="preserve">, </w:t>
      </w:r>
      <w:r w:rsidR="00AA1D57">
        <w:rPr>
          <w:lang w:val="pt-BR"/>
        </w:rPr>
        <w:t xml:space="preserve">faixas de </w:t>
      </w:r>
      <w:r w:rsidRPr="00417437">
        <w:rPr>
          <w:lang w:val="pt-BR"/>
        </w:rPr>
        <w:t>peso, preço e capacidade são apenas exemplos possíveis do domínio.</w:t>
      </w:r>
    </w:p>
    <w:p w14:paraId="0816EEFB" w14:textId="77777777" w:rsidR="00420421" w:rsidRPr="00417437" w:rsidRDefault="00420421">
      <w:pPr>
        <w:rPr>
          <w:lang w:val="pt-BR"/>
        </w:rPr>
      </w:pPr>
    </w:p>
    <w:p w14:paraId="72DAC349" w14:textId="77777777" w:rsidR="00420421" w:rsidRPr="00417437" w:rsidRDefault="00000000">
      <w:pPr>
        <w:pStyle w:val="Ttulo3"/>
        <w:rPr>
          <w:lang w:val="pt-BR"/>
        </w:rPr>
      </w:pPr>
      <w:r w:rsidRPr="00417437">
        <w:rPr>
          <w:lang w:val="pt-BR"/>
        </w:rPr>
        <w:t xml:space="preserve">2.3 </w:t>
      </w:r>
      <w:proofErr w:type="spellStart"/>
      <w:r w:rsidRPr="00417437">
        <w:rPr>
          <w:lang w:val="pt-BR"/>
        </w:rPr>
        <w:t>Fallback</w:t>
      </w:r>
      <w:proofErr w:type="spellEnd"/>
      <w:r w:rsidRPr="00417437">
        <w:rPr>
          <w:lang w:val="pt-BR"/>
        </w:rPr>
        <w:t xml:space="preserve"> por escopo</w:t>
      </w:r>
    </w:p>
    <w:p w14:paraId="2AFBAF90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Os parâmetros devem ser resolvidos por hierarquia de escopo.</w:t>
      </w:r>
    </w:p>
    <w:p w14:paraId="14FA88E1" w14:textId="34C5828B" w:rsidR="00420421" w:rsidRPr="00417437" w:rsidRDefault="00000000">
      <w:pPr>
        <w:rPr>
          <w:lang w:val="pt-BR"/>
        </w:rPr>
      </w:pPr>
      <w:r w:rsidRPr="00417437">
        <w:rPr>
          <w:lang w:val="pt-BR"/>
        </w:rPr>
        <w:t>Ordem sugerida:</w:t>
      </w:r>
    </w:p>
    <w:p w14:paraId="6A61CF2A" w14:textId="77777777" w:rsidR="00420421" w:rsidRPr="00417437" w:rsidRDefault="00000000">
      <w:pPr>
        <w:pStyle w:val="Numerada"/>
        <w:rPr>
          <w:lang w:val="pt-BR"/>
        </w:rPr>
      </w:pPr>
      <w:r w:rsidRPr="00417437">
        <w:rPr>
          <w:lang w:val="pt-BR"/>
        </w:rPr>
        <w:t>valor específico do segmento;</w:t>
      </w:r>
    </w:p>
    <w:p w14:paraId="45557DA3" w14:textId="77777777" w:rsidR="00420421" w:rsidRPr="00417437" w:rsidRDefault="00000000">
      <w:pPr>
        <w:pStyle w:val="Numerada"/>
        <w:rPr>
          <w:lang w:val="pt-BR"/>
        </w:rPr>
      </w:pPr>
      <w:r w:rsidRPr="00417437">
        <w:rPr>
          <w:lang w:val="pt-BR"/>
        </w:rPr>
        <w:t>valor específico do lote;</w:t>
      </w:r>
    </w:p>
    <w:p w14:paraId="7BC1A7F5" w14:textId="77777777" w:rsidR="00420421" w:rsidRPr="00417437" w:rsidRDefault="00000000">
      <w:pPr>
        <w:pStyle w:val="Numerada"/>
        <w:rPr>
          <w:lang w:val="pt-BR"/>
        </w:rPr>
      </w:pPr>
      <w:r w:rsidRPr="00417437">
        <w:rPr>
          <w:lang w:val="pt-BR"/>
        </w:rPr>
        <w:t>valor específico do local;</w:t>
      </w:r>
    </w:p>
    <w:p w14:paraId="4F5568B9" w14:textId="77777777" w:rsidR="00420421" w:rsidRPr="00417437" w:rsidRDefault="00000000">
      <w:pPr>
        <w:pStyle w:val="Numerada"/>
        <w:rPr>
          <w:lang w:val="pt-BR"/>
        </w:rPr>
      </w:pPr>
      <w:r w:rsidRPr="00417437">
        <w:rPr>
          <w:lang w:val="pt-BR"/>
        </w:rPr>
        <w:t>valor padrão geral.</w:t>
      </w:r>
    </w:p>
    <w:p w14:paraId="242FD047" w14:textId="182DD4A2" w:rsidR="00420421" w:rsidRPr="00417437" w:rsidRDefault="00000000">
      <w:pPr>
        <w:rPr>
          <w:lang w:val="pt-BR"/>
        </w:rPr>
      </w:pPr>
      <w:r w:rsidRPr="00417437">
        <w:rPr>
          <w:lang w:val="pt-BR"/>
        </w:rPr>
        <w:lastRenderedPageBreak/>
        <w:t>O motor sempre deve registrar qual origem foi usada no cálculo, para garantir auditoria e depuração.</w:t>
      </w:r>
    </w:p>
    <w:p w14:paraId="535068CD" w14:textId="314315EE" w:rsidR="00420421" w:rsidRPr="00417437" w:rsidRDefault="00000000" w:rsidP="00AA1D57">
      <w:pPr>
        <w:pStyle w:val="Ttulo3"/>
        <w:rPr>
          <w:lang w:val="pt-BR"/>
        </w:rPr>
      </w:pPr>
      <w:r w:rsidRPr="00417437">
        <w:rPr>
          <w:lang w:val="pt-BR"/>
        </w:rPr>
        <w:t>2.4 Previsão e realizado separados</w:t>
      </w:r>
    </w:p>
    <w:p w14:paraId="525FAB44" w14:textId="0A18FEAB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realizado não substitui a previsão. Ele deve ser armazenado em camada própria para permitir:</w:t>
      </w:r>
    </w:p>
    <w:p w14:paraId="3B3A2F89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comparação entre previsto e realizado;</w:t>
      </w:r>
    </w:p>
    <w:p w14:paraId="423E80D2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análise de desvios;</w:t>
      </w:r>
    </w:p>
    <w:p w14:paraId="72E0E143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revisão de premissas;</w:t>
      </w:r>
    </w:p>
    <w:p w14:paraId="72AA73B2" w14:textId="40683EA5" w:rsidR="00420421" w:rsidRPr="00D11CA8" w:rsidRDefault="00000000" w:rsidP="00D11CA8">
      <w:pPr>
        <w:pStyle w:val="Commarcadores"/>
        <w:rPr>
          <w:lang w:val="pt-BR"/>
        </w:rPr>
      </w:pPr>
      <w:r w:rsidRPr="00417437">
        <w:rPr>
          <w:lang w:val="pt-BR"/>
        </w:rPr>
        <w:t>construção de histórico de performance.</w:t>
      </w:r>
    </w:p>
    <w:p w14:paraId="05F5132E" w14:textId="7A381E46" w:rsidR="00420421" w:rsidRPr="00417437" w:rsidRDefault="00000000" w:rsidP="00D11CA8">
      <w:pPr>
        <w:pStyle w:val="Ttulo3"/>
        <w:rPr>
          <w:lang w:val="pt-BR"/>
        </w:rPr>
      </w:pPr>
      <w:r w:rsidRPr="00417437">
        <w:rPr>
          <w:lang w:val="pt-BR"/>
        </w:rPr>
        <w:t>2.5 Modelo orientado por metadado</w:t>
      </w:r>
    </w:p>
    <w:p w14:paraId="25ED84A9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sistema deve ser orientado por metadado. Isso significa que atributos, classificações, curvas, regras e indicadores de negócio não devem nascer como colunas dedicadas por padrão.</w:t>
      </w:r>
    </w:p>
    <w:p w14:paraId="2406FCAC" w14:textId="77777777" w:rsidR="00420421" w:rsidRPr="00417437" w:rsidRDefault="00420421">
      <w:pPr>
        <w:rPr>
          <w:lang w:val="pt-BR"/>
        </w:rPr>
      </w:pPr>
    </w:p>
    <w:p w14:paraId="24811657" w14:textId="55EE5791" w:rsidR="00420421" w:rsidRPr="00417437" w:rsidRDefault="00000000">
      <w:pPr>
        <w:rPr>
          <w:lang w:val="pt-BR"/>
        </w:rPr>
      </w:pPr>
      <w:r w:rsidRPr="00417437">
        <w:rPr>
          <w:lang w:val="pt-BR"/>
        </w:rPr>
        <w:t>Deve existir uma distinção clara entre:</w:t>
      </w:r>
    </w:p>
    <w:p w14:paraId="0742DED3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estrutura fixa do sistema, responsável por identidade, relacionamento, escopo, vigência, auditoria, versionamento e materialização;</w:t>
      </w:r>
    </w:p>
    <w:p w14:paraId="44363F35" w14:textId="2DF6B473" w:rsidR="00420421" w:rsidRPr="00D11CA8" w:rsidRDefault="00000000" w:rsidP="00D11CA8">
      <w:pPr>
        <w:pStyle w:val="Commarcadores"/>
        <w:rPr>
          <w:lang w:val="pt-BR"/>
        </w:rPr>
      </w:pPr>
      <w:r w:rsidRPr="00417437">
        <w:rPr>
          <w:lang w:val="pt-BR"/>
        </w:rPr>
        <w:t>conteúdo configurável, responsável por definir atributos, classificações, fórmulas, unidades, agregações e rótulos exibidos ao usuário.</w:t>
      </w:r>
    </w:p>
    <w:p w14:paraId="25E5C8DB" w14:textId="6C7568AE" w:rsidR="00420421" w:rsidRPr="00417437" w:rsidRDefault="00000000">
      <w:pPr>
        <w:rPr>
          <w:lang w:val="pt-BR"/>
        </w:rPr>
      </w:pPr>
      <w:r w:rsidRPr="00417437">
        <w:rPr>
          <w:lang w:val="pt-BR"/>
        </w:rPr>
        <w:t>Assim, itens como mortalidade, aproveitamento, MI, ME, percentual de ovos &gt;60g, peso médio e preço devem ser tratados como exemplos de atributos configuráveis do domínio, e não como nomes obrigatórios de colunas físicas.</w:t>
      </w:r>
    </w:p>
    <w:p w14:paraId="5CEB66F9" w14:textId="6F3DD14C" w:rsidR="00420421" w:rsidRPr="00417437" w:rsidRDefault="00000000">
      <w:pPr>
        <w:rPr>
          <w:lang w:val="pt-BR"/>
        </w:rPr>
      </w:pPr>
      <w:r w:rsidRPr="00417437">
        <w:rPr>
          <w:lang w:val="pt-BR"/>
        </w:rPr>
        <w:t>No contexto avícola, termos como lote, alojamento, aviário, mortalidade, produção, aproveitamento e classificação de ovo devem ser entendidos como parte do pacote analítico do nicho, e não como imposição estrutural da base física do sistema.</w:t>
      </w:r>
    </w:p>
    <w:p w14:paraId="47415232" w14:textId="319334A4" w:rsidR="00420421" w:rsidRPr="00417437" w:rsidRDefault="00000000">
      <w:pPr>
        <w:rPr>
          <w:lang w:val="pt-BR"/>
        </w:rPr>
      </w:pPr>
      <w:r w:rsidRPr="00417437">
        <w:rPr>
          <w:lang w:val="pt-BR"/>
        </w:rPr>
        <w:t>Cada atributo configurável deve permitir, no mínimo:</w:t>
      </w:r>
    </w:p>
    <w:p w14:paraId="2FFB24B4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nome exibido ao usuário;</w:t>
      </w:r>
    </w:p>
    <w:p w14:paraId="50BBCD61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tipo do valor;</w:t>
      </w:r>
    </w:p>
    <w:p w14:paraId="4FC2E0B9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papel no cálculo;</w:t>
      </w:r>
    </w:p>
    <w:p w14:paraId="0233F4EC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granularidade;</w:t>
      </w:r>
    </w:p>
    <w:p w14:paraId="1E47C1CD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regra de agregação;</w:t>
      </w:r>
    </w:p>
    <w:p w14:paraId="41E29491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vigência;</w:t>
      </w:r>
    </w:p>
    <w:p w14:paraId="2C6A46E8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origem permitida;</w:t>
      </w:r>
    </w:p>
    <w:p w14:paraId="042F1005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unidade e precisão;</w:t>
      </w:r>
    </w:p>
    <w:p w14:paraId="1C864C36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fórmula ou referência de cálculo, quando aplicável.</w:t>
      </w:r>
    </w:p>
    <w:p w14:paraId="67267687" w14:textId="77777777" w:rsidR="00420421" w:rsidRPr="00417437" w:rsidRDefault="00420421">
      <w:pPr>
        <w:rPr>
          <w:lang w:val="pt-BR"/>
        </w:rPr>
      </w:pPr>
    </w:p>
    <w:p w14:paraId="499DFAC0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As regras disponíveis para o nicho avícola devem ser governadas, para evitar tanto rigidez estrutural quanto liberdade excessiva sem semântica operacional.</w:t>
      </w:r>
    </w:p>
    <w:p w14:paraId="4CA96C32" w14:textId="77777777" w:rsidR="00420421" w:rsidRPr="00417437" w:rsidRDefault="00420421">
      <w:pPr>
        <w:rPr>
          <w:lang w:val="pt-BR"/>
        </w:rPr>
      </w:pPr>
    </w:p>
    <w:p w14:paraId="4E966F4E" w14:textId="77573DEF" w:rsidR="00420421" w:rsidRPr="00417437" w:rsidRDefault="00000000" w:rsidP="00D11CA8">
      <w:pPr>
        <w:pStyle w:val="Ttulo3"/>
        <w:rPr>
          <w:lang w:val="pt-BR"/>
        </w:rPr>
      </w:pPr>
      <w:r w:rsidRPr="00417437">
        <w:rPr>
          <w:lang w:val="pt-BR"/>
        </w:rPr>
        <w:t>2.6 Temporalidade e histórico imutável</w:t>
      </w:r>
    </w:p>
    <w:p w14:paraId="2C813969" w14:textId="68EFE92A" w:rsidR="00420421" w:rsidRPr="00417437" w:rsidRDefault="00000000">
      <w:pPr>
        <w:rPr>
          <w:lang w:val="pt-BR"/>
        </w:rPr>
      </w:pPr>
      <w:r w:rsidRPr="00417437">
        <w:rPr>
          <w:lang w:val="pt-BR"/>
        </w:rPr>
        <w:t>Toda informação com efeito operacional deve considerar vigência temporal e histórico imutável.</w:t>
      </w:r>
    </w:p>
    <w:p w14:paraId="0E49A4BF" w14:textId="56D0ED50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plano deve preservar, no mínimo:</w:t>
      </w:r>
    </w:p>
    <w:p w14:paraId="3A41DF38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data em que o valor passa a valer;</w:t>
      </w:r>
    </w:p>
    <w:p w14:paraId="0C1D4B27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versão da regra, do evento ou do cálculo;</w:t>
      </w:r>
    </w:p>
    <w:p w14:paraId="5AD8C88B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origem do dado;</w:t>
      </w:r>
    </w:p>
    <w:p w14:paraId="4992713C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possibilidade de reconstruir o cálculo de uma data passada com base nas regras vigentes naquele momento.</w:t>
      </w:r>
    </w:p>
    <w:p w14:paraId="120EE47D" w14:textId="77777777" w:rsidR="00420421" w:rsidRPr="00417437" w:rsidRDefault="00420421">
      <w:pPr>
        <w:rPr>
          <w:lang w:val="pt-BR"/>
        </w:rPr>
      </w:pPr>
    </w:p>
    <w:p w14:paraId="60605325" w14:textId="77777777" w:rsidR="00420421" w:rsidRPr="00417437" w:rsidRDefault="00000000">
      <w:pPr>
        <w:pStyle w:val="Ttulo2"/>
        <w:rPr>
          <w:lang w:val="pt-BR"/>
        </w:rPr>
      </w:pPr>
      <w:r w:rsidRPr="00417437">
        <w:rPr>
          <w:lang w:val="pt-BR"/>
        </w:rPr>
        <w:t>3. Estrutura conceitual</w:t>
      </w:r>
    </w:p>
    <w:p w14:paraId="6A629412" w14:textId="77777777" w:rsidR="00420421" w:rsidRPr="00417437" w:rsidRDefault="00420421">
      <w:pPr>
        <w:rPr>
          <w:lang w:val="pt-BR"/>
        </w:rPr>
      </w:pPr>
    </w:p>
    <w:p w14:paraId="7D18DE08" w14:textId="282CF5F9" w:rsidR="00420421" w:rsidRPr="00417437" w:rsidRDefault="00000000" w:rsidP="00D11CA8">
      <w:pPr>
        <w:pStyle w:val="Ttulo2"/>
        <w:rPr>
          <w:lang w:val="pt-BR"/>
        </w:rPr>
      </w:pPr>
      <w:r w:rsidRPr="00417437">
        <w:rPr>
          <w:lang w:val="pt-BR"/>
        </w:rPr>
        <w:t>3.1 Lote</w:t>
      </w:r>
    </w:p>
    <w:p w14:paraId="3F914BDB" w14:textId="5FE5181D" w:rsidR="00420421" w:rsidRPr="00417437" w:rsidRDefault="00000000">
      <w:pPr>
        <w:rPr>
          <w:lang w:val="pt-BR"/>
        </w:rPr>
      </w:pPr>
      <w:r w:rsidRPr="00417437">
        <w:rPr>
          <w:lang w:val="pt-BR"/>
        </w:rPr>
        <w:t>Lote representa a unidade biológica e econômica principal.</w:t>
      </w:r>
    </w:p>
    <w:p w14:paraId="63434B57" w14:textId="72DAF563" w:rsidR="00420421" w:rsidRPr="00417437" w:rsidRDefault="00000000">
      <w:pPr>
        <w:rPr>
          <w:lang w:val="pt-BR"/>
        </w:rPr>
      </w:pPr>
      <w:r w:rsidRPr="00417437">
        <w:rPr>
          <w:lang w:val="pt-BR"/>
        </w:rPr>
        <w:t>Cada lote deve possuir, no mínimo:</w:t>
      </w:r>
    </w:p>
    <w:p w14:paraId="27AE2751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identificação;</w:t>
      </w:r>
    </w:p>
    <w:p w14:paraId="5F2718AE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linhagem ou padrão genético;</w:t>
      </w:r>
    </w:p>
    <w:p w14:paraId="79EAA546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data de alojamento inicial;</w:t>
      </w:r>
    </w:p>
    <w:p w14:paraId="38536D55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parâmetros técnicos vinculados direta ou indiretamente.</w:t>
      </w:r>
    </w:p>
    <w:p w14:paraId="7396394E" w14:textId="77777777" w:rsidR="00420421" w:rsidRPr="00417437" w:rsidRDefault="00420421">
      <w:pPr>
        <w:rPr>
          <w:lang w:val="pt-BR"/>
        </w:rPr>
      </w:pPr>
    </w:p>
    <w:p w14:paraId="4D77CE59" w14:textId="4CDB7416" w:rsidR="00420421" w:rsidRPr="00417437" w:rsidRDefault="00000000" w:rsidP="009C13B5">
      <w:pPr>
        <w:pStyle w:val="Ttulo2"/>
        <w:rPr>
          <w:lang w:val="pt-BR"/>
        </w:rPr>
      </w:pPr>
      <w:r w:rsidRPr="00417437">
        <w:rPr>
          <w:lang w:val="pt-BR"/>
        </w:rPr>
        <w:t>3.2 Segmento do lote</w:t>
      </w:r>
    </w:p>
    <w:p w14:paraId="4E8FFB26" w14:textId="1A0142CA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lote deve poder ser subdividido em segmentos operacionais.</w:t>
      </w:r>
    </w:p>
    <w:p w14:paraId="713B44FB" w14:textId="3D6C0E35" w:rsidR="00420421" w:rsidRPr="00417437" w:rsidRDefault="00000000">
      <w:pPr>
        <w:rPr>
          <w:lang w:val="pt-BR"/>
        </w:rPr>
      </w:pPr>
      <w:r w:rsidRPr="00417437">
        <w:rPr>
          <w:lang w:val="pt-BR"/>
        </w:rPr>
        <w:t>Um segmento existe quando parte do lote:</w:t>
      </w:r>
    </w:p>
    <w:p w14:paraId="09D255A9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permanece em um local;</w:t>
      </w:r>
    </w:p>
    <w:p w14:paraId="652CED43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é transferida para outro local;</w:t>
      </w:r>
    </w:p>
    <w:p w14:paraId="07971E60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sofre descarte parcial;</w:t>
      </w:r>
    </w:p>
    <w:p w14:paraId="4B750617" w14:textId="77777777" w:rsidR="00420421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passa a ter comportamento distinto do restante do lote.</w:t>
      </w:r>
    </w:p>
    <w:p w14:paraId="2B2194C6" w14:textId="77777777" w:rsidR="002203F0" w:rsidRDefault="002203F0" w:rsidP="002203F0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5A8C184D" w14:textId="297BB502" w:rsidR="002203F0" w:rsidRDefault="002203F0" w:rsidP="002203F0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  <w:r>
        <w:rPr>
          <w:lang w:val="pt-BR"/>
        </w:rPr>
        <w:lastRenderedPageBreak/>
        <w:t>Ao alocar um lote (normalmente vindo da cria ou recria) deve-se dar sequência na idade ponderada dos lotes precedentes (lotes de origem), utilizando-se o standard daquele que estiver me maioria ou mantendo os dois, caso seja possível o acompanhamento da produção de forma separada.</w:t>
      </w:r>
    </w:p>
    <w:p w14:paraId="6377898E" w14:textId="77777777" w:rsidR="00420421" w:rsidRPr="00417437" w:rsidRDefault="00420421">
      <w:pPr>
        <w:rPr>
          <w:lang w:val="pt-BR"/>
        </w:rPr>
      </w:pPr>
    </w:p>
    <w:p w14:paraId="178B33B8" w14:textId="09DBE6BF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cálculo diário deve ocorrer no nível do segmento. O lote consolidado é a soma de seus segmentos ativos em cada data.</w:t>
      </w:r>
    </w:p>
    <w:p w14:paraId="4515A62A" w14:textId="542FD8C5" w:rsidR="00420421" w:rsidRPr="00417437" w:rsidRDefault="00000000" w:rsidP="002203F0">
      <w:pPr>
        <w:pStyle w:val="Ttulo2"/>
        <w:rPr>
          <w:lang w:val="pt-BR"/>
        </w:rPr>
      </w:pPr>
      <w:r w:rsidRPr="00417437">
        <w:rPr>
          <w:lang w:val="pt-BR"/>
        </w:rPr>
        <w:t>3.3 Local</w:t>
      </w:r>
    </w:p>
    <w:p w14:paraId="595E76CA" w14:textId="4A9BDDED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local deve suportar hierarquia operacional, por exemplo:</w:t>
      </w:r>
    </w:p>
    <w:p w14:paraId="18001ABF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empresa;</w:t>
      </w:r>
    </w:p>
    <w:p w14:paraId="570ED26C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unidade;</w:t>
      </w:r>
    </w:p>
    <w:p w14:paraId="6EAB6C8C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granja;</w:t>
      </w:r>
    </w:p>
    <w:p w14:paraId="4170259B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núcleo;</w:t>
      </w:r>
    </w:p>
    <w:p w14:paraId="065F709F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aviário;</w:t>
      </w:r>
    </w:p>
    <w:p w14:paraId="6A1DCFAA" w14:textId="74399C06" w:rsidR="00420421" w:rsidRPr="002203F0" w:rsidRDefault="00000000" w:rsidP="002203F0">
      <w:pPr>
        <w:pStyle w:val="Commarcadores"/>
        <w:rPr>
          <w:lang w:val="pt-BR"/>
        </w:rPr>
      </w:pPr>
      <w:r w:rsidRPr="00417437">
        <w:rPr>
          <w:lang w:val="pt-BR"/>
        </w:rPr>
        <w:t>subdivisão.</w:t>
      </w:r>
    </w:p>
    <w:p w14:paraId="727BC99D" w14:textId="61238FFC" w:rsidR="00420421" w:rsidRPr="00417437" w:rsidRDefault="00000000">
      <w:pPr>
        <w:rPr>
          <w:lang w:val="pt-BR"/>
        </w:rPr>
      </w:pPr>
      <w:r w:rsidRPr="00417437">
        <w:rPr>
          <w:lang w:val="pt-BR"/>
        </w:rPr>
        <w:t>Isso permite consolidar produção, ocupação e capacidade em diferentes níveis.</w:t>
      </w:r>
    </w:p>
    <w:p w14:paraId="1FDE3EA3" w14:textId="2C578F7D" w:rsidR="00420421" w:rsidRPr="00417437" w:rsidRDefault="00000000" w:rsidP="002203F0">
      <w:pPr>
        <w:pStyle w:val="Ttulo2"/>
        <w:rPr>
          <w:lang w:val="pt-BR"/>
        </w:rPr>
      </w:pPr>
      <w:r w:rsidRPr="00417437">
        <w:rPr>
          <w:lang w:val="pt-BR"/>
        </w:rPr>
        <w:t>3.4 Classificações e composições</w:t>
      </w:r>
    </w:p>
    <w:p w14:paraId="593D9CB7" w14:textId="36287931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modelo deve permitir diferenças dentro do mesmo lote ou segmento, como:</w:t>
      </w:r>
    </w:p>
    <w:p w14:paraId="2BB20DF8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fêmeas e machos;</w:t>
      </w:r>
    </w:p>
    <w:p w14:paraId="68CEB5BD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aves brancas e vermelhas;</w:t>
      </w:r>
    </w:p>
    <w:p w14:paraId="088CA207" w14:textId="768A698C" w:rsidR="00420421" w:rsidRPr="002203F0" w:rsidRDefault="00000000" w:rsidP="002203F0">
      <w:pPr>
        <w:pStyle w:val="Commarcadores"/>
        <w:rPr>
          <w:lang w:val="pt-BR"/>
        </w:rPr>
      </w:pPr>
      <w:r w:rsidRPr="00417437">
        <w:rPr>
          <w:lang w:val="pt-BR"/>
        </w:rPr>
        <w:t>outras classificações zootécnicas relevantes</w:t>
      </w:r>
      <w:r w:rsidR="002203F0">
        <w:rPr>
          <w:lang w:val="pt-BR"/>
        </w:rPr>
        <w:t xml:space="preserve"> (linhagens e </w:t>
      </w:r>
      <w:proofErr w:type="spellStart"/>
      <w:r w:rsidR="002203F0">
        <w:rPr>
          <w:lang w:val="pt-BR"/>
        </w:rPr>
        <w:t>sub-linhagens</w:t>
      </w:r>
      <w:proofErr w:type="spellEnd"/>
      <w:r w:rsidR="002203F0">
        <w:rPr>
          <w:lang w:val="pt-BR"/>
        </w:rPr>
        <w:t>)</w:t>
      </w:r>
      <w:r w:rsidRPr="00417437">
        <w:rPr>
          <w:lang w:val="pt-BR"/>
        </w:rPr>
        <w:t>.</w:t>
      </w:r>
    </w:p>
    <w:p w14:paraId="602FF365" w14:textId="3700132D" w:rsidR="00420421" w:rsidRPr="00417437" w:rsidRDefault="00000000">
      <w:pPr>
        <w:rPr>
          <w:lang w:val="pt-BR"/>
        </w:rPr>
      </w:pPr>
      <w:r w:rsidRPr="00417437">
        <w:rPr>
          <w:lang w:val="pt-BR"/>
        </w:rPr>
        <w:t>Essas classificações podem impactar curvas, atributos técnicos, produção, peso, aproveitamento e valor econômico.</w:t>
      </w:r>
    </w:p>
    <w:p w14:paraId="55E89CC2" w14:textId="7BE4A434" w:rsidR="00420421" w:rsidRPr="00417437" w:rsidRDefault="00000000">
      <w:pPr>
        <w:rPr>
          <w:lang w:val="pt-BR"/>
        </w:rPr>
      </w:pPr>
      <w:r w:rsidRPr="00417437">
        <w:rPr>
          <w:lang w:val="pt-BR"/>
        </w:rPr>
        <w:t xml:space="preserve">As classificações devem ser configuráveis, podendo ser definidas pelo usuário sem alteração de </w:t>
      </w:r>
      <w:proofErr w:type="spellStart"/>
      <w:r w:rsidRPr="00417437">
        <w:rPr>
          <w:lang w:val="pt-BR"/>
        </w:rPr>
        <w:t>schema</w:t>
      </w:r>
      <w:proofErr w:type="spellEnd"/>
      <w:r w:rsidRPr="00417437">
        <w:rPr>
          <w:lang w:val="pt-BR"/>
        </w:rPr>
        <w:t>. O sistema deve suportar mais de um eixo de classificação sobre a mesma entidade, inclusive com composição multinível quando necessário.</w:t>
      </w:r>
    </w:p>
    <w:p w14:paraId="44BA1224" w14:textId="0D7C47B8" w:rsidR="00420421" w:rsidRPr="00417437" w:rsidRDefault="00000000" w:rsidP="00B16C92">
      <w:pPr>
        <w:pStyle w:val="Ttulo2"/>
        <w:rPr>
          <w:lang w:val="pt-BR"/>
        </w:rPr>
      </w:pPr>
      <w:r w:rsidRPr="00417437">
        <w:rPr>
          <w:lang w:val="pt-BR"/>
        </w:rPr>
        <w:t>3.5 Atributo</w:t>
      </w:r>
    </w:p>
    <w:p w14:paraId="6A6C4546" w14:textId="73D815D0" w:rsidR="00420421" w:rsidRPr="00417437" w:rsidRDefault="00000000">
      <w:pPr>
        <w:rPr>
          <w:lang w:val="pt-BR"/>
        </w:rPr>
      </w:pPr>
      <w:r w:rsidRPr="00417437">
        <w:rPr>
          <w:lang w:val="pt-BR"/>
        </w:rPr>
        <w:t>Atributo representa qualquer medida, parâmetro, indicador, restrição ou variável de negócio definida pelo usuário.</w:t>
      </w:r>
    </w:p>
    <w:p w14:paraId="56AA706F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atributo não deve depender de coluna dedicada para existir. Seu comportamento deve ser definido por cadastro, incluindo tipo, escopo, vigência, fórmula, agregação e forma de exibição.</w:t>
      </w:r>
    </w:p>
    <w:p w14:paraId="63A842A4" w14:textId="77777777" w:rsidR="00420421" w:rsidRPr="00417437" w:rsidRDefault="00420421">
      <w:pPr>
        <w:rPr>
          <w:lang w:val="pt-BR"/>
        </w:rPr>
      </w:pPr>
    </w:p>
    <w:p w14:paraId="3D54530D" w14:textId="43C9C0B4" w:rsidR="00420421" w:rsidRPr="00417437" w:rsidRDefault="00000000">
      <w:pPr>
        <w:rPr>
          <w:lang w:val="pt-BR"/>
        </w:rPr>
      </w:pPr>
      <w:r w:rsidRPr="00417437">
        <w:rPr>
          <w:lang w:val="pt-BR"/>
        </w:rPr>
        <w:lastRenderedPageBreak/>
        <w:t>No nicho avícola, isso inclui atributos como mortalidade, produção, aproveitamento, MI, ME, percentual por classe, peso, preço e capacidade, sempre tratados como conteúdo configurável.</w:t>
      </w:r>
    </w:p>
    <w:p w14:paraId="7521A5AF" w14:textId="2DF281B3" w:rsidR="00420421" w:rsidRPr="00417437" w:rsidRDefault="00000000" w:rsidP="00B16C92">
      <w:pPr>
        <w:pStyle w:val="Ttulo2"/>
        <w:rPr>
          <w:lang w:val="pt-BR"/>
        </w:rPr>
      </w:pPr>
      <w:r w:rsidRPr="00417437">
        <w:rPr>
          <w:lang w:val="pt-BR"/>
        </w:rPr>
        <w:t>3.6 Regra</w:t>
      </w:r>
    </w:p>
    <w:p w14:paraId="3144A6AF" w14:textId="4B666E5E" w:rsidR="00420421" w:rsidRPr="00417437" w:rsidRDefault="00000000">
      <w:pPr>
        <w:rPr>
          <w:lang w:val="pt-BR"/>
        </w:rPr>
      </w:pPr>
      <w:r w:rsidRPr="00417437">
        <w:rPr>
          <w:lang w:val="pt-BR"/>
        </w:rPr>
        <w:t>Regra representa a forma como um atributo é tratado pelo motor.</w:t>
      </w:r>
    </w:p>
    <w:p w14:paraId="7D89462F" w14:textId="33A4EAC9" w:rsidR="00420421" w:rsidRPr="00417437" w:rsidRDefault="00000000">
      <w:pPr>
        <w:rPr>
          <w:lang w:val="pt-BR"/>
        </w:rPr>
      </w:pPr>
      <w:r w:rsidRPr="00417437">
        <w:rPr>
          <w:lang w:val="pt-BR"/>
        </w:rPr>
        <w:t>Uma regra pode definir, por exemplo:</w:t>
      </w:r>
    </w:p>
    <w:p w14:paraId="165673CF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como o valor é informado;</w:t>
      </w:r>
    </w:p>
    <w:p w14:paraId="0DA593E9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como ele é resolvido por escopo;</w:t>
      </w:r>
    </w:p>
    <w:p w14:paraId="2427FE9B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como ele é agregado;</w:t>
      </w:r>
    </w:p>
    <w:p w14:paraId="2D5F3330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se ele participa de cálculo derivado;</w:t>
      </w:r>
    </w:p>
    <w:p w14:paraId="5C934B90" w14:textId="4AEF5734" w:rsidR="00420421" w:rsidRPr="00B16C92" w:rsidRDefault="00000000" w:rsidP="00B16C92">
      <w:pPr>
        <w:pStyle w:val="Commarcadores"/>
        <w:rPr>
          <w:lang w:val="pt-BR"/>
        </w:rPr>
      </w:pPr>
      <w:r w:rsidRPr="00417437">
        <w:rPr>
          <w:lang w:val="pt-BR"/>
        </w:rPr>
        <w:t>se ele é previsto, realizado, simulado ou calculado.</w:t>
      </w:r>
    </w:p>
    <w:p w14:paraId="19C6C4E8" w14:textId="77777777" w:rsidR="00420421" w:rsidRPr="00417437" w:rsidRDefault="00000000">
      <w:pPr>
        <w:pStyle w:val="Ttulo2"/>
        <w:rPr>
          <w:lang w:val="pt-BR"/>
        </w:rPr>
      </w:pPr>
      <w:r w:rsidRPr="00417437">
        <w:rPr>
          <w:lang w:val="pt-BR"/>
        </w:rPr>
        <w:t>3.7 Medida diária materializada</w:t>
      </w:r>
    </w:p>
    <w:p w14:paraId="797CB9D7" w14:textId="77777777" w:rsidR="00420421" w:rsidRPr="00417437" w:rsidRDefault="00420421">
      <w:pPr>
        <w:rPr>
          <w:lang w:val="pt-BR"/>
        </w:rPr>
      </w:pPr>
    </w:p>
    <w:p w14:paraId="2EF965A4" w14:textId="5AF13397" w:rsidR="00420421" w:rsidRPr="00417437" w:rsidRDefault="00000000">
      <w:pPr>
        <w:rPr>
          <w:lang w:val="pt-BR"/>
        </w:rPr>
      </w:pPr>
      <w:r w:rsidRPr="00417437">
        <w:rPr>
          <w:lang w:val="pt-BR"/>
        </w:rPr>
        <w:t>Toda saída relevante do motor deve ser persistida como medida diária materializada.</w:t>
      </w:r>
    </w:p>
    <w:p w14:paraId="5F95BF73" w14:textId="72550F8E" w:rsidR="00420421" w:rsidRPr="00417437" w:rsidRDefault="00000000">
      <w:pPr>
        <w:rPr>
          <w:lang w:val="pt-BR"/>
        </w:rPr>
      </w:pPr>
      <w:r w:rsidRPr="00417437">
        <w:rPr>
          <w:lang w:val="pt-BR"/>
        </w:rPr>
        <w:t>Essa medida deve permitir rastrear, no mínimo:</w:t>
      </w:r>
    </w:p>
    <w:p w14:paraId="0EDE9205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entidade calculada;</w:t>
      </w:r>
    </w:p>
    <w:p w14:paraId="0B948B3B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data;</w:t>
      </w:r>
    </w:p>
    <w:p w14:paraId="5CAE1FDD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atributo;</w:t>
      </w:r>
    </w:p>
    <w:p w14:paraId="1F093B6D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valor;</w:t>
      </w:r>
    </w:p>
    <w:p w14:paraId="40398BC8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classificação aplicada, quando houver;</w:t>
      </w:r>
    </w:p>
    <w:p w14:paraId="7AB4408F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origem;</w:t>
      </w:r>
    </w:p>
    <w:p w14:paraId="701DA409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versão do cálculo.</w:t>
      </w:r>
    </w:p>
    <w:p w14:paraId="3C2AD14D" w14:textId="77777777" w:rsidR="00420421" w:rsidRPr="00417437" w:rsidRDefault="00420421">
      <w:pPr>
        <w:rPr>
          <w:lang w:val="pt-BR"/>
        </w:rPr>
      </w:pPr>
    </w:p>
    <w:p w14:paraId="51AC3D54" w14:textId="77777777" w:rsidR="00420421" w:rsidRPr="00417437" w:rsidRDefault="00000000">
      <w:pPr>
        <w:pStyle w:val="Ttulo2"/>
        <w:rPr>
          <w:lang w:val="pt-BR"/>
        </w:rPr>
      </w:pPr>
      <w:r w:rsidRPr="00417437">
        <w:rPr>
          <w:lang w:val="pt-BR"/>
        </w:rPr>
        <w:t>4. Eventos do sistema</w:t>
      </w:r>
    </w:p>
    <w:p w14:paraId="57B9AEDC" w14:textId="77777777" w:rsidR="00420421" w:rsidRPr="00417437" w:rsidRDefault="00420421">
      <w:pPr>
        <w:rPr>
          <w:lang w:val="pt-BR"/>
        </w:rPr>
      </w:pPr>
    </w:p>
    <w:p w14:paraId="0976049E" w14:textId="77777777" w:rsidR="00420421" w:rsidRPr="00417437" w:rsidRDefault="00000000">
      <w:pPr>
        <w:pStyle w:val="Ttulo2"/>
        <w:rPr>
          <w:lang w:val="pt-BR"/>
        </w:rPr>
      </w:pPr>
      <w:r w:rsidRPr="00417437">
        <w:rPr>
          <w:lang w:val="pt-BR"/>
        </w:rPr>
        <w:t>4.1 Eventos operacionais</w:t>
      </w:r>
    </w:p>
    <w:p w14:paraId="0F9BDAF2" w14:textId="77777777" w:rsidR="00420421" w:rsidRPr="00417437" w:rsidRDefault="00420421">
      <w:pPr>
        <w:rPr>
          <w:lang w:val="pt-BR"/>
        </w:rPr>
      </w:pPr>
    </w:p>
    <w:p w14:paraId="692B3C92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Eventos operacionais alteram a composição física do sistema.</w:t>
      </w:r>
    </w:p>
    <w:p w14:paraId="3ABF91E5" w14:textId="77777777" w:rsidR="00420421" w:rsidRPr="00417437" w:rsidRDefault="00420421">
      <w:pPr>
        <w:rPr>
          <w:lang w:val="pt-BR"/>
        </w:rPr>
      </w:pPr>
    </w:p>
    <w:p w14:paraId="36175E76" w14:textId="4442A369" w:rsidR="00420421" w:rsidRPr="00417437" w:rsidRDefault="00000000">
      <w:pPr>
        <w:rPr>
          <w:lang w:val="pt-BR"/>
        </w:rPr>
      </w:pPr>
      <w:r w:rsidRPr="00417437">
        <w:rPr>
          <w:lang w:val="pt-BR"/>
        </w:rPr>
        <w:t>Exemplos:</w:t>
      </w:r>
    </w:p>
    <w:p w14:paraId="398FB3CD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alojamento;</w:t>
      </w:r>
    </w:p>
    <w:p w14:paraId="58F19EA1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transferência;</w:t>
      </w:r>
    </w:p>
    <w:p w14:paraId="485F7A8D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lastRenderedPageBreak/>
        <w:t>unificação ou separação lógica;</w:t>
      </w:r>
    </w:p>
    <w:p w14:paraId="11ED5AED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descarte parcial;</w:t>
      </w:r>
    </w:p>
    <w:p w14:paraId="59C5F88F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encerramento do lote ou segmento;</w:t>
      </w:r>
    </w:p>
    <w:p w14:paraId="3A5A326D" w14:textId="5E86F83F" w:rsidR="00420421" w:rsidRPr="00B16C92" w:rsidRDefault="00000000" w:rsidP="00B16C92">
      <w:pPr>
        <w:pStyle w:val="Commarcadores"/>
        <w:rPr>
          <w:lang w:val="pt-BR"/>
        </w:rPr>
      </w:pPr>
      <w:r w:rsidRPr="00417437">
        <w:rPr>
          <w:lang w:val="pt-BR"/>
        </w:rPr>
        <w:t>ajustes de quantidade.</w:t>
      </w:r>
    </w:p>
    <w:p w14:paraId="314D4C07" w14:textId="77777777" w:rsidR="00420421" w:rsidRPr="00417437" w:rsidRDefault="00000000">
      <w:pPr>
        <w:pStyle w:val="Ttulo2"/>
        <w:rPr>
          <w:lang w:val="pt-BR"/>
        </w:rPr>
      </w:pPr>
      <w:r w:rsidRPr="00417437">
        <w:rPr>
          <w:lang w:val="pt-BR"/>
        </w:rPr>
        <w:t>4.2 Eventos de atributo e regra</w:t>
      </w:r>
    </w:p>
    <w:p w14:paraId="6383667E" w14:textId="7AEE6E90" w:rsidR="00420421" w:rsidRPr="00417437" w:rsidRDefault="00000000">
      <w:pPr>
        <w:rPr>
          <w:lang w:val="pt-BR"/>
        </w:rPr>
      </w:pPr>
      <w:r w:rsidRPr="00417437">
        <w:rPr>
          <w:lang w:val="pt-BR"/>
        </w:rPr>
        <w:t>Eventos de atributo alteram o valor vigente de um atributo configurável a partir de uma data.</w:t>
      </w:r>
    </w:p>
    <w:p w14:paraId="6A48194F" w14:textId="281476CF" w:rsidR="00420421" w:rsidRPr="00417437" w:rsidRDefault="00000000">
      <w:pPr>
        <w:rPr>
          <w:lang w:val="pt-BR"/>
        </w:rPr>
      </w:pPr>
      <w:r w:rsidRPr="00417437">
        <w:rPr>
          <w:lang w:val="pt-BR"/>
        </w:rPr>
        <w:t xml:space="preserve">Eventos de regra alteram a forma de tratamento de um atributo, como fórmula, agregação, </w:t>
      </w:r>
      <w:proofErr w:type="spellStart"/>
      <w:r w:rsidRPr="00417437">
        <w:rPr>
          <w:lang w:val="pt-BR"/>
        </w:rPr>
        <w:t>fallback</w:t>
      </w:r>
      <w:proofErr w:type="spellEnd"/>
      <w:r w:rsidRPr="00417437">
        <w:rPr>
          <w:lang w:val="pt-BR"/>
        </w:rPr>
        <w:t>, unidade operacional ou comportamento no cálculo.</w:t>
      </w:r>
    </w:p>
    <w:p w14:paraId="6AFFD26C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Exemplos de atributos que podem ser governados por esses eventos incluem mortalidade, curva de produção, aproveitamento, MI, ME, percentual de ovos &gt;60g, peso médio do ovo, preço por classe, capacidade planejada, meta técnica e meta econômica. Esses exemplos não devem ser interpretados como uma lista fechada.</w:t>
      </w:r>
    </w:p>
    <w:p w14:paraId="73387A8F" w14:textId="77777777" w:rsidR="00420421" w:rsidRPr="00417437" w:rsidRDefault="00420421">
      <w:pPr>
        <w:rPr>
          <w:lang w:val="pt-BR"/>
        </w:rPr>
      </w:pPr>
    </w:p>
    <w:p w14:paraId="58C2AD6B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A taxonomia de eventos e regras do nicho avícola deve ser configurável e governada, mesmo quando o vocabulário operacional já estiver estabilizado.</w:t>
      </w:r>
    </w:p>
    <w:p w14:paraId="3F83CA3F" w14:textId="77777777" w:rsidR="00420421" w:rsidRPr="00417437" w:rsidRDefault="00420421">
      <w:pPr>
        <w:rPr>
          <w:lang w:val="pt-BR"/>
        </w:rPr>
      </w:pPr>
    </w:p>
    <w:p w14:paraId="3DF2ADB3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 xml:space="preserve">Todos os eventos devem ser </w:t>
      </w:r>
      <w:proofErr w:type="spellStart"/>
      <w:r w:rsidRPr="00417437">
        <w:rPr>
          <w:lang w:val="pt-BR"/>
        </w:rPr>
        <w:t>versionados</w:t>
      </w:r>
      <w:proofErr w:type="spellEnd"/>
      <w:r w:rsidRPr="00417437">
        <w:rPr>
          <w:lang w:val="pt-BR"/>
        </w:rPr>
        <w:t>, datados, auditáveis e reconstruíveis historicamente.</w:t>
      </w:r>
    </w:p>
    <w:p w14:paraId="21FE8B90" w14:textId="77777777" w:rsidR="00420421" w:rsidRPr="00417437" w:rsidRDefault="00420421">
      <w:pPr>
        <w:rPr>
          <w:lang w:val="pt-BR"/>
        </w:rPr>
      </w:pPr>
    </w:p>
    <w:p w14:paraId="6309FDDE" w14:textId="341EBDA4" w:rsidR="00420421" w:rsidRPr="00417437" w:rsidRDefault="00000000" w:rsidP="00B16C92">
      <w:pPr>
        <w:pStyle w:val="Ttulo2"/>
        <w:rPr>
          <w:lang w:val="pt-BR"/>
        </w:rPr>
      </w:pPr>
      <w:r w:rsidRPr="00417437">
        <w:rPr>
          <w:lang w:val="pt-BR"/>
        </w:rPr>
        <w:t>5. Motor de cálculo</w:t>
      </w:r>
    </w:p>
    <w:p w14:paraId="3B7BDAFC" w14:textId="1A5DF946" w:rsidR="00420421" w:rsidRPr="00417437" w:rsidRDefault="00000000" w:rsidP="00B16C92">
      <w:pPr>
        <w:pStyle w:val="Ttulo2"/>
        <w:rPr>
          <w:lang w:val="pt-BR"/>
        </w:rPr>
      </w:pPr>
      <w:r w:rsidRPr="00417437">
        <w:rPr>
          <w:lang w:val="pt-BR"/>
        </w:rPr>
        <w:t>5.1 Resolução diária</w:t>
      </w:r>
    </w:p>
    <w:p w14:paraId="198CC86C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Para cada dia e para cada segmento ativo, o motor deve:</w:t>
      </w:r>
    </w:p>
    <w:p w14:paraId="48F186AA" w14:textId="77777777" w:rsidR="00420421" w:rsidRPr="00417437" w:rsidRDefault="00420421">
      <w:pPr>
        <w:rPr>
          <w:lang w:val="pt-BR"/>
        </w:rPr>
      </w:pPr>
    </w:p>
    <w:p w14:paraId="74C800C5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identificar os atributos vigentes para a data e para o escopo aplicável;</w:t>
      </w:r>
    </w:p>
    <w:p w14:paraId="37D27DAD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resolver classificações e composições relevantes;</w:t>
      </w:r>
    </w:p>
    <w:p w14:paraId="212C3648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 xml:space="preserve">aplicar </w:t>
      </w:r>
      <w:proofErr w:type="spellStart"/>
      <w:r w:rsidRPr="00417437">
        <w:rPr>
          <w:lang w:val="pt-BR"/>
        </w:rPr>
        <w:t>fallback</w:t>
      </w:r>
      <w:proofErr w:type="spellEnd"/>
      <w:r w:rsidRPr="00417437">
        <w:rPr>
          <w:lang w:val="pt-BR"/>
        </w:rPr>
        <w:t xml:space="preserve"> por escopo;</w:t>
      </w:r>
    </w:p>
    <w:p w14:paraId="382B393B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calcular atributos derivados;</w:t>
      </w:r>
    </w:p>
    <w:p w14:paraId="6D3F5470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persistir o resultado em medida diária materializada;</w:t>
      </w:r>
    </w:p>
    <w:p w14:paraId="31973BE2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registrar a proveniência de cada valor calculado.</w:t>
      </w:r>
    </w:p>
    <w:p w14:paraId="11E115DC" w14:textId="77777777" w:rsidR="00420421" w:rsidRPr="00417437" w:rsidRDefault="00420421">
      <w:pPr>
        <w:rPr>
          <w:lang w:val="pt-BR"/>
        </w:rPr>
      </w:pPr>
    </w:p>
    <w:p w14:paraId="03105AB7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 xml:space="preserve">Entre os atributos que podem ser resolvidos por esse mecanismo estão, por exemplo, idade, quantidade inicial do dia, perdas previstas, plantel final do dia, produção total, produção </w:t>
      </w:r>
      <w:r w:rsidRPr="00417437">
        <w:rPr>
          <w:lang w:val="pt-BR"/>
        </w:rPr>
        <w:lastRenderedPageBreak/>
        <w:t>aproveitável, distribuição por classe, peso, massa produzida, valor econômico, ocupação e capacidade. Esses itens são exemplos de uso do motor, não uma lista fixa de colunas.</w:t>
      </w:r>
    </w:p>
    <w:p w14:paraId="2574BE07" w14:textId="77777777" w:rsidR="00420421" w:rsidRPr="00417437" w:rsidRDefault="00420421">
      <w:pPr>
        <w:rPr>
          <w:lang w:val="pt-BR"/>
        </w:rPr>
      </w:pPr>
    </w:p>
    <w:p w14:paraId="0AAAD815" w14:textId="77777777" w:rsidR="00420421" w:rsidRPr="00417437" w:rsidRDefault="00000000">
      <w:pPr>
        <w:pStyle w:val="Ttulo2"/>
        <w:rPr>
          <w:lang w:val="pt-BR"/>
        </w:rPr>
      </w:pPr>
      <w:r w:rsidRPr="00417437">
        <w:rPr>
          <w:lang w:val="pt-BR"/>
        </w:rPr>
        <w:t>5.2 Curvas por idade resolvida no dia</w:t>
      </w:r>
    </w:p>
    <w:p w14:paraId="7492DFBE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As curvas padrão por idade devem ser a base do modelo técnico. A idade deve ser resolvida como atributo do dia, e não como eixo temporal separado do cálculo. Sobre ela incidem os eventos vigentes e os ajustes específicos.</w:t>
      </w:r>
    </w:p>
    <w:p w14:paraId="419E7F00" w14:textId="58975B74" w:rsidR="00420421" w:rsidRPr="00417437" w:rsidRDefault="00B16C92">
      <w:pPr>
        <w:rPr>
          <w:lang w:val="pt-BR"/>
        </w:rPr>
      </w:pPr>
      <w:r>
        <w:rPr>
          <w:lang w:val="pt-BR"/>
        </w:rPr>
        <w:t>A idade inicial de cada lote pode ser arbitrária caso necessário</w:t>
      </w:r>
    </w:p>
    <w:p w14:paraId="1E6E365F" w14:textId="419C5E29" w:rsidR="00420421" w:rsidRPr="00417437" w:rsidRDefault="00000000">
      <w:pPr>
        <w:rPr>
          <w:lang w:val="pt-BR"/>
        </w:rPr>
      </w:pPr>
      <w:r w:rsidRPr="00417437">
        <w:rPr>
          <w:lang w:val="pt-BR"/>
        </w:rPr>
        <w:t>Na prática, a produção não nasce de um valor fixo por lote, mas da combinação entre:</w:t>
      </w:r>
    </w:p>
    <w:p w14:paraId="0528903D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idade;</w:t>
      </w:r>
    </w:p>
    <w:p w14:paraId="003230B5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padrão genético ou categoria;</w:t>
      </w:r>
    </w:p>
    <w:p w14:paraId="20833A3E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premissas vigentes;</w:t>
      </w:r>
    </w:p>
    <w:p w14:paraId="655E0FA0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eventos operacionais;</w:t>
      </w:r>
    </w:p>
    <w:p w14:paraId="2946F297" w14:textId="49979E8F" w:rsidR="00420421" w:rsidRPr="00B16C92" w:rsidRDefault="00000000" w:rsidP="00B16C92">
      <w:pPr>
        <w:pStyle w:val="Commarcadores"/>
        <w:rPr>
          <w:lang w:val="pt-BR"/>
        </w:rPr>
      </w:pPr>
      <w:r w:rsidRPr="00417437">
        <w:rPr>
          <w:lang w:val="pt-BR"/>
        </w:rPr>
        <w:t>parametrização específica.</w:t>
      </w:r>
    </w:p>
    <w:p w14:paraId="12A750C9" w14:textId="58AAC337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eixo temporal do cálculo continua sendo sempre o dia. Idade, fase produtiva e demais referências técnicas entram como atributos, classificações ou regras aplicadas ao dia calculado.</w:t>
      </w:r>
    </w:p>
    <w:p w14:paraId="344D0583" w14:textId="2A100B12" w:rsidR="00420421" w:rsidRPr="00417437" w:rsidRDefault="00000000" w:rsidP="00B16C92">
      <w:pPr>
        <w:pStyle w:val="Ttulo2"/>
        <w:rPr>
          <w:lang w:val="pt-BR"/>
        </w:rPr>
      </w:pPr>
      <w:r w:rsidRPr="00417437">
        <w:rPr>
          <w:lang w:val="pt-BR"/>
        </w:rPr>
        <w:t>5.3 Rastreabilidade do cálculo</w:t>
      </w:r>
    </w:p>
    <w:p w14:paraId="6DA408AB" w14:textId="44856F35" w:rsidR="00420421" w:rsidRPr="00417437" w:rsidRDefault="00000000">
      <w:pPr>
        <w:rPr>
          <w:lang w:val="pt-BR"/>
        </w:rPr>
      </w:pPr>
      <w:r w:rsidRPr="00417437">
        <w:rPr>
          <w:lang w:val="pt-BR"/>
        </w:rPr>
        <w:t>Cada valor calculado deve ser explicável. O sistema deve permitir identificar:</w:t>
      </w:r>
    </w:p>
    <w:p w14:paraId="48ED7F7B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qual curva foi aplicada;</w:t>
      </w:r>
    </w:p>
    <w:p w14:paraId="5A407929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qual atributo foi utilizado;</w:t>
      </w:r>
    </w:p>
    <w:p w14:paraId="7674EDD0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qual escopo forneceu o parâmetro;</w:t>
      </w:r>
    </w:p>
    <w:p w14:paraId="7ED42F2F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quais eventos estavam vigentes na data;</w:t>
      </w:r>
    </w:p>
    <w:p w14:paraId="344AFE33" w14:textId="3FE3CE50" w:rsidR="00420421" w:rsidRPr="00B16C92" w:rsidRDefault="00000000" w:rsidP="00B16C92">
      <w:pPr>
        <w:pStyle w:val="Commarcadores"/>
        <w:rPr>
          <w:lang w:val="pt-BR"/>
        </w:rPr>
      </w:pPr>
      <w:r w:rsidRPr="00417437">
        <w:rPr>
          <w:lang w:val="pt-BR"/>
        </w:rPr>
        <w:t>qual fórmula gerou o valor final.</w:t>
      </w:r>
    </w:p>
    <w:p w14:paraId="6A6BBE89" w14:textId="216EAC14" w:rsidR="00420421" w:rsidRPr="00417437" w:rsidRDefault="00000000">
      <w:pPr>
        <w:rPr>
          <w:lang w:val="pt-BR"/>
        </w:rPr>
      </w:pPr>
      <w:r w:rsidRPr="00417437">
        <w:rPr>
          <w:lang w:val="pt-BR"/>
        </w:rPr>
        <w:t>Sem isso, o sistema perde confiança operacional.</w:t>
      </w:r>
    </w:p>
    <w:p w14:paraId="47EFED2E" w14:textId="2DCC4D04" w:rsidR="00420421" w:rsidRPr="00417437" w:rsidRDefault="00000000" w:rsidP="00B16C92">
      <w:pPr>
        <w:pStyle w:val="Ttulo2"/>
        <w:rPr>
          <w:lang w:val="pt-BR"/>
        </w:rPr>
      </w:pPr>
      <w:r w:rsidRPr="00417437">
        <w:rPr>
          <w:lang w:val="pt-BR"/>
        </w:rPr>
        <w:t>5.4 Fatos diários materializados</w:t>
      </w:r>
    </w:p>
    <w:p w14:paraId="5A6AC6B1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 xml:space="preserve">O cálculo diário deve gerar fatos materializados por dia, persistidos de forma consultável e </w:t>
      </w:r>
      <w:proofErr w:type="spellStart"/>
      <w:r w:rsidRPr="00417437">
        <w:rPr>
          <w:lang w:val="pt-BR"/>
        </w:rPr>
        <w:t>versionável</w:t>
      </w:r>
      <w:proofErr w:type="spellEnd"/>
      <w:r w:rsidRPr="00417437">
        <w:rPr>
          <w:lang w:val="pt-BR"/>
        </w:rPr>
        <w:t>.</w:t>
      </w:r>
    </w:p>
    <w:p w14:paraId="4D554AFE" w14:textId="77777777" w:rsidR="00420421" w:rsidRPr="00417437" w:rsidRDefault="00420421">
      <w:pPr>
        <w:rPr>
          <w:lang w:val="pt-BR"/>
        </w:rPr>
      </w:pPr>
    </w:p>
    <w:p w14:paraId="5C2AD22E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Esses fatos devem:</w:t>
      </w:r>
    </w:p>
    <w:p w14:paraId="71CE1BBB" w14:textId="77777777" w:rsidR="00420421" w:rsidRPr="00417437" w:rsidRDefault="00420421">
      <w:pPr>
        <w:rPr>
          <w:lang w:val="pt-BR"/>
        </w:rPr>
      </w:pPr>
    </w:p>
    <w:p w14:paraId="0B0AB9CA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ser a base para visões semanais, mensais, anuais e por intervalo;</w:t>
      </w:r>
    </w:p>
    <w:p w14:paraId="35864097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evitar dependência de colunas fixas de indicador de negócio;</w:t>
      </w:r>
    </w:p>
    <w:p w14:paraId="7A68C242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lastRenderedPageBreak/>
        <w:t>permitir reprocessamento sem destruição do histórico anterior;</w:t>
      </w:r>
    </w:p>
    <w:p w14:paraId="1FF16347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armazenar entidade, data, atributo, valor, origem, versão e classificação aplicável.</w:t>
      </w:r>
    </w:p>
    <w:p w14:paraId="0A7A53AB" w14:textId="77777777" w:rsidR="00420421" w:rsidRPr="00417437" w:rsidRDefault="00420421">
      <w:pPr>
        <w:rPr>
          <w:lang w:val="pt-BR"/>
        </w:rPr>
      </w:pPr>
    </w:p>
    <w:p w14:paraId="1DEDBA2E" w14:textId="11B34C73" w:rsidR="00420421" w:rsidRPr="00417437" w:rsidRDefault="00000000" w:rsidP="00B16C92">
      <w:pPr>
        <w:pStyle w:val="Ttulo2"/>
        <w:rPr>
          <w:lang w:val="pt-BR"/>
        </w:rPr>
      </w:pPr>
      <w:r w:rsidRPr="00417437">
        <w:rPr>
          <w:lang w:val="pt-BR"/>
        </w:rPr>
        <w:t>6. Realizado e reconciliação</w:t>
      </w:r>
    </w:p>
    <w:p w14:paraId="24088A99" w14:textId="2688A1E2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sistema deve permitir registrar o realizado diário, por segmento ou por agregação operacional, usando o mesmo catálogo de atributo sempre que fizer sentido.</w:t>
      </w:r>
    </w:p>
    <w:p w14:paraId="550BC81B" w14:textId="62B7273A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realizado deve suportar:</w:t>
      </w:r>
    </w:p>
    <w:p w14:paraId="4008869B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atributo informado manualmente;</w:t>
      </w:r>
    </w:p>
    <w:p w14:paraId="2220B723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atributo importado;</w:t>
      </w:r>
    </w:p>
    <w:p w14:paraId="5C1E707C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atributo conciliado com o previsto;</w:t>
      </w:r>
    </w:p>
    <w:p w14:paraId="00FEA88A" w14:textId="34E7279F" w:rsidR="00420421" w:rsidRPr="00B16C92" w:rsidRDefault="00000000" w:rsidP="00B16C92">
      <w:pPr>
        <w:pStyle w:val="Commarcadores"/>
        <w:rPr>
          <w:lang w:val="pt-BR"/>
        </w:rPr>
      </w:pPr>
      <w:r w:rsidRPr="00417437">
        <w:rPr>
          <w:lang w:val="pt-BR"/>
        </w:rPr>
        <w:t>ocorrência operacional relevante ligada ao dia, ao segmento, ao lote, ao local ou à classificação.</w:t>
      </w:r>
    </w:p>
    <w:p w14:paraId="0D5F2EF1" w14:textId="22E7D934" w:rsidR="00420421" w:rsidRPr="00417437" w:rsidRDefault="00000000">
      <w:pPr>
        <w:rPr>
          <w:lang w:val="pt-BR"/>
        </w:rPr>
      </w:pPr>
      <w:r w:rsidRPr="00417437">
        <w:rPr>
          <w:lang w:val="pt-BR"/>
        </w:rPr>
        <w:t>A reconciliação deve mostrar pelo menos:</w:t>
      </w:r>
    </w:p>
    <w:p w14:paraId="179892B8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valor previsto original;</w:t>
      </w:r>
    </w:p>
    <w:p w14:paraId="5341550A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valor realizado;</w:t>
      </w:r>
    </w:p>
    <w:p w14:paraId="0C684351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desvio absoluto;</w:t>
      </w:r>
    </w:p>
    <w:p w14:paraId="16EB365F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desvio percentual;</w:t>
      </w:r>
    </w:p>
    <w:p w14:paraId="64CCDFE3" w14:textId="7A673DD3" w:rsidR="00420421" w:rsidRPr="00B16C92" w:rsidRDefault="00000000" w:rsidP="00B16C92">
      <w:pPr>
        <w:pStyle w:val="Commarcadores"/>
        <w:rPr>
          <w:lang w:val="pt-BR"/>
        </w:rPr>
      </w:pPr>
      <w:r w:rsidRPr="00417437">
        <w:rPr>
          <w:lang w:val="pt-BR"/>
        </w:rPr>
        <w:t>previsão corrigida, quando adotada.</w:t>
      </w:r>
    </w:p>
    <w:p w14:paraId="3B2BC9FC" w14:textId="65BBB95B" w:rsidR="00420421" w:rsidRPr="00417437" w:rsidRDefault="00000000">
      <w:pPr>
        <w:rPr>
          <w:lang w:val="pt-BR"/>
        </w:rPr>
      </w:pPr>
      <w:r w:rsidRPr="00417437">
        <w:rPr>
          <w:lang w:val="pt-BR"/>
        </w:rPr>
        <w:t>A comparação deve ocorrer entre atributos equivalentes por regra, e não entre um conjunto fixo de colunas.</w:t>
      </w:r>
    </w:p>
    <w:p w14:paraId="3F420542" w14:textId="6DC2B74A" w:rsidR="00420421" w:rsidRPr="00417437" w:rsidRDefault="00000000" w:rsidP="00B16C92">
      <w:pPr>
        <w:pStyle w:val="Ttulo2"/>
        <w:rPr>
          <w:lang w:val="pt-BR"/>
        </w:rPr>
      </w:pPr>
      <w:r w:rsidRPr="00417437">
        <w:rPr>
          <w:lang w:val="pt-BR"/>
        </w:rPr>
        <w:t>7. Capacidades mínimas de indicador</w:t>
      </w:r>
    </w:p>
    <w:p w14:paraId="75FDF9DA" w14:textId="61FE8CEA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sistema deve disponibilizar, no mínimo, as seguintes capacidades:</w:t>
      </w:r>
    </w:p>
    <w:p w14:paraId="2B672831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 xml:space="preserve">cadastrar atributo de negócio sem mudança de </w:t>
      </w:r>
      <w:proofErr w:type="spellStart"/>
      <w:r w:rsidRPr="00417437">
        <w:rPr>
          <w:lang w:val="pt-BR"/>
        </w:rPr>
        <w:t>schema</w:t>
      </w:r>
      <w:proofErr w:type="spellEnd"/>
      <w:r w:rsidRPr="00417437">
        <w:rPr>
          <w:lang w:val="pt-BR"/>
        </w:rPr>
        <w:t>;</w:t>
      </w:r>
    </w:p>
    <w:p w14:paraId="2F7DAD5A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cadastrar indicador derivado por fórmula;</w:t>
      </w:r>
    </w:p>
    <w:p w14:paraId="03702F77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consolidar por lote, segmento, local, empresa, classificação e período;</w:t>
      </w:r>
    </w:p>
    <w:p w14:paraId="01D98C93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comparar previsto, realizado, corrigido e simulado;</w:t>
      </w:r>
    </w:p>
    <w:p w14:paraId="11F29A8D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agregar por soma, média, último valor, média ponderada, máximo ou mínimo, conforme regra do atributo;</w:t>
      </w:r>
    </w:p>
    <w:p w14:paraId="190A7C2F" w14:textId="1405DA98" w:rsidR="00420421" w:rsidRPr="00B16C92" w:rsidRDefault="00000000" w:rsidP="00B16C92">
      <w:pPr>
        <w:pStyle w:val="Commarcadores"/>
        <w:rPr>
          <w:lang w:val="pt-BR"/>
        </w:rPr>
      </w:pPr>
      <w:r w:rsidRPr="00417437">
        <w:rPr>
          <w:lang w:val="pt-BR"/>
        </w:rPr>
        <w:t>rastrear origem, vigência, escopo e fórmula aplicada.</w:t>
      </w:r>
    </w:p>
    <w:p w14:paraId="424AC83A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Indicadores como plantel inicial e final, mortalidade diária e acumulada, produção total de ovos, produção aproveitável, MI, ME, percentual de ovos &gt;60g, peso médio do ovo, ovos por ave alojada, faturamento, ocupação, capacidade, pirâmide etária, estabilidade mensal e concentração de alojamentos são exemplos iniciais do domínio, e não estrutura fixa obrigatória do banco.</w:t>
      </w:r>
    </w:p>
    <w:p w14:paraId="49F038E7" w14:textId="77777777" w:rsidR="00420421" w:rsidRPr="00417437" w:rsidRDefault="00420421">
      <w:pPr>
        <w:rPr>
          <w:lang w:val="pt-BR"/>
        </w:rPr>
      </w:pPr>
    </w:p>
    <w:p w14:paraId="1FC3DBF9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lastRenderedPageBreak/>
        <w:t>No nicho avícola, esse conjunto pode compor o pacote analítico inicial, mas deve continuar sendo evolutivo e governado por metadado.</w:t>
      </w:r>
    </w:p>
    <w:p w14:paraId="37DAA212" w14:textId="77777777" w:rsidR="00420421" w:rsidRPr="00417437" w:rsidRDefault="00420421">
      <w:pPr>
        <w:rPr>
          <w:lang w:val="pt-BR"/>
        </w:rPr>
      </w:pPr>
    </w:p>
    <w:p w14:paraId="5DCCEB70" w14:textId="3F9FB490" w:rsidR="00420421" w:rsidRPr="00417437" w:rsidRDefault="00000000" w:rsidP="00B16C92">
      <w:pPr>
        <w:pStyle w:val="Ttulo2"/>
        <w:rPr>
          <w:lang w:val="pt-BR"/>
        </w:rPr>
      </w:pPr>
      <w:r w:rsidRPr="00417437">
        <w:rPr>
          <w:lang w:val="pt-BR"/>
        </w:rPr>
        <w:t>8. Cronograma e simulação</w:t>
      </w:r>
    </w:p>
    <w:p w14:paraId="232E5D5C" w14:textId="6CDECCC1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cronograma não deve ser apenas um cadastro de datas. Ele deve funcionar como ferramenta de decisão.</w:t>
      </w:r>
    </w:p>
    <w:p w14:paraId="201830CA" w14:textId="3A61FD27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sistema deve permitir simular cenários alterando:</w:t>
      </w:r>
    </w:p>
    <w:p w14:paraId="5B146E7A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datas de alojamento;</w:t>
      </w:r>
    </w:p>
    <w:p w14:paraId="39DF27E5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datas de transferência;</w:t>
      </w:r>
    </w:p>
    <w:p w14:paraId="410A5368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datas de descarte;</w:t>
      </w:r>
    </w:p>
    <w:p w14:paraId="442EA71B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quantidades movimentadas;</w:t>
      </w:r>
    </w:p>
    <w:p w14:paraId="4CCD86FB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curvas de mortalidade;</w:t>
      </w:r>
    </w:p>
    <w:p w14:paraId="03C032AA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curvas de aproveitamento;</w:t>
      </w:r>
    </w:p>
    <w:p w14:paraId="7F645150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preços;</w:t>
      </w:r>
    </w:p>
    <w:p w14:paraId="2A0DA9B3" w14:textId="42E44B4F" w:rsidR="00420421" w:rsidRPr="000F2742" w:rsidRDefault="00000000" w:rsidP="000F2742">
      <w:pPr>
        <w:pStyle w:val="Commarcadores"/>
        <w:rPr>
          <w:lang w:val="pt-BR"/>
        </w:rPr>
      </w:pPr>
      <w:r w:rsidRPr="00417437">
        <w:rPr>
          <w:lang w:val="pt-BR"/>
        </w:rPr>
        <w:t>capacidade dos locais.</w:t>
      </w:r>
    </w:p>
    <w:p w14:paraId="087C9E6D" w14:textId="5F1E016C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objetivo da simulação é reduzir picos e vales, equilibrar a pirâmide etária, melhorar ocupação e estabilizar produção e faturamento</w:t>
      </w:r>
      <w:r w:rsidR="000F2742">
        <w:rPr>
          <w:lang w:val="pt-BR"/>
        </w:rPr>
        <w:t xml:space="preserve"> (PCP)</w:t>
      </w:r>
      <w:r w:rsidRPr="00417437">
        <w:rPr>
          <w:lang w:val="pt-BR"/>
        </w:rPr>
        <w:t>.</w:t>
      </w:r>
    </w:p>
    <w:p w14:paraId="50E5D845" w14:textId="2380EB2D" w:rsidR="00420421" w:rsidRPr="00417437" w:rsidRDefault="00000000" w:rsidP="000F2742">
      <w:pPr>
        <w:pStyle w:val="Ttulo2"/>
        <w:rPr>
          <w:lang w:val="pt-BR"/>
        </w:rPr>
      </w:pPr>
      <w:r w:rsidRPr="00417437">
        <w:rPr>
          <w:lang w:val="pt-BR"/>
        </w:rPr>
        <w:t>9. Visões e relatórios</w:t>
      </w:r>
    </w:p>
    <w:p w14:paraId="44061749" w14:textId="23CAE9C7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sistema deve oferecer visões por:</w:t>
      </w:r>
    </w:p>
    <w:p w14:paraId="38B82057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dia;</w:t>
      </w:r>
    </w:p>
    <w:p w14:paraId="0ABD74C3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semana;</w:t>
      </w:r>
    </w:p>
    <w:p w14:paraId="21351770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mês;</w:t>
      </w:r>
    </w:p>
    <w:p w14:paraId="0CD0D8D1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ano;</w:t>
      </w:r>
    </w:p>
    <w:p w14:paraId="431A7516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intervalo livre;</w:t>
      </w:r>
    </w:p>
    <w:p w14:paraId="690A9871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lote;</w:t>
      </w:r>
    </w:p>
    <w:p w14:paraId="568723E1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segmento;</w:t>
      </w:r>
    </w:p>
    <w:p w14:paraId="1978601C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local;</w:t>
      </w:r>
    </w:p>
    <w:p w14:paraId="3A0BBED4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empresa;</w:t>
      </w:r>
    </w:p>
    <w:p w14:paraId="1BD0A629" w14:textId="76E0A152" w:rsidR="00420421" w:rsidRPr="000F2742" w:rsidRDefault="00000000" w:rsidP="000F2742">
      <w:pPr>
        <w:pStyle w:val="Commarcadores"/>
        <w:rPr>
          <w:lang w:val="pt-BR"/>
        </w:rPr>
      </w:pPr>
      <w:r w:rsidRPr="00417437">
        <w:rPr>
          <w:lang w:val="pt-BR"/>
        </w:rPr>
        <w:t>consolidado geral.</w:t>
      </w:r>
    </w:p>
    <w:p w14:paraId="7D09E6A4" w14:textId="2299B4C9" w:rsidR="00420421" w:rsidRPr="00417437" w:rsidRDefault="00000000">
      <w:pPr>
        <w:rPr>
          <w:lang w:val="pt-BR"/>
        </w:rPr>
      </w:pPr>
      <w:r w:rsidRPr="00417437">
        <w:rPr>
          <w:lang w:val="pt-BR"/>
        </w:rPr>
        <w:t>Relatórios e painéis mínimos:</w:t>
      </w:r>
    </w:p>
    <w:p w14:paraId="7FE20F32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produção diária prevista;</w:t>
      </w:r>
    </w:p>
    <w:p w14:paraId="1E6DE77A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produção diária realizada;</w:t>
      </w:r>
    </w:p>
    <w:p w14:paraId="795605F7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previsto x realizado;</w:t>
      </w:r>
    </w:p>
    <w:p w14:paraId="742FBBFB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cronograma consolidado de alojamento, transferência e descarte;</w:t>
      </w:r>
    </w:p>
    <w:p w14:paraId="664B718F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pirâmide etária;</w:t>
      </w:r>
    </w:p>
    <w:p w14:paraId="77507202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ocupação e capacidade por local;</w:t>
      </w:r>
    </w:p>
    <w:p w14:paraId="6432A89E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lastRenderedPageBreak/>
        <w:t>estabilidade mensal;</w:t>
      </w:r>
    </w:p>
    <w:p w14:paraId="067B92D6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evolução de preço e faturamento;</w:t>
      </w:r>
    </w:p>
    <w:p w14:paraId="4DBCE2A0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alertas de desvio relevante.</w:t>
      </w:r>
    </w:p>
    <w:p w14:paraId="624EE785" w14:textId="77777777" w:rsidR="00420421" w:rsidRPr="00417437" w:rsidRDefault="00420421">
      <w:pPr>
        <w:rPr>
          <w:lang w:val="pt-BR"/>
        </w:rPr>
      </w:pPr>
    </w:p>
    <w:p w14:paraId="0814B987" w14:textId="77777777" w:rsidR="00420421" w:rsidRPr="00417437" w:rsidRDefault="00000000">
      <w:pPr>
        <w:pStyle w:val="Ttulo2"/>
        <w:rPr>
          <w:lang w:val="pt-BR"/>
        </w:rPr>
      </w:pPr>
      <w:r w:rsidRPr="00417437">
        <w:rPr>
          <w:lang w:val="pt-BR"/>
        </w:rPr>
        <w:t>10. Diretrizes de modelagem</w:t>
      </w:r>
    </w:p>
    <w:p w14:paraId="1E1E2C36" w14:textId="77777777" w:rsidR="00420421" w:rsidRPr="00417437" w:rsidRDefault="00420421">
      <w:pPr>
        <w:rPr>
          <w:lang w:val="pt-BR"/>
        </w:rPr>
      </w:pPr>
    </w:p>
    <w:p w14:paraId="0692E7FE" w14:textId="77777777" w:rsidR="00420421" w:rsidRPr="00417437" w:rsidRDefault="00000000">
      <w:pPr>
        <w:pStyle w:val="Ttulo3"/>
        <w:rPr>
          <w:lang w:val="pt-BR"/>
        </w:rPr>
      </w:pPr>
      <w:r w:rsidRPr="00417437">
        <w:rPr>
          <w:lang w:val="pt-BR"/>
        </w:rPr>
        <w:t>10.1 Separar fatos de premissas</w:t>
      </w:r>
    </w:p>
    <w:p w14:paraId="4CDA9C9E" w14:textId="77777777" w:rsidR="00420421" w:rsidRPr="00417437" w:rsidRDefault="00420421">
      <w:pPr>
        <w:rPr>
          <w:lang w:val="pt-BR"/>
        </w:rPr>
      </w:pPr>
    </w:p>
    <w:p w14:paraId="79B72CB7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Eventos realizados, parâmetros previstos e resultados calculados devem ficar em camadas distintas. Misturar essas naturezas fragiliza auditoria e manutenção.</w:t>
      </w:r>
    </w:p>
    <w:p w14:paraId="033B6816" w14:textId="77777777" w:rsidR="00420421" w:rsidRPr="00417437" w:rsidRDefault="00420421">
      <w:pPr>
        <w:rPr>
          <w:lang w:val="pt-BR"/>
        </w:rPr>
      </w:pPr>
    </w:p>
    <w:p w14:paraId="1914D45C" w14:textId="77777777" w:rsidR="00420421" w:rsidRPr="00417437" w:rsidRDefault="00000000">
      <w:pPr>
        <w:pStyle w:val="Ttulo3"/>
        <w:rPr>
          <w:lang w:val="pt-BR"/>
        </w:rPr>
      </w:pPr>
      <w:r w:rsidRPr="00417437">
        <w:rPr>
          <w:lang w:val="pt-BR"/>
        </w:rPr>
        <w:t>10.2 Nunca recalcular sem histórico</w:t>
      </w:r>
    </w:p>
    <w:p w14:paraId="4F238206" w14:textId="77777777" w:rsidR="00420421" w:rsidRPr="00417437" w:rsidRDefault="00420421">
      <w:pPr>
        <w:rPr>
          <w:lang w:val="pt-BR"/>
        </w:rPr>
      </w:pPr>
    </w:p>
    <w:p w14:paraId="203FFE4B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Mudanças em parâmetros precisam gerar nova vigência, não alteração destrutiva do passado.</w:t>
      </w:r>
    </w:p>
    <w:p w14:paraId="520B3C1E" w14:textId="77777777" w:rsidR="00420421" w:rsidRPr="00417437" w:rsidRDefault="00420421">
      <w:pPr>
        <w:rPr>
          <w:lang w:val="pt-BR"/>
        </w:rPr>
      </w:pPr>
    </w:p>
    <w:p w14:paraId="140E1F92" w14:textId="77777777" w:rsidR="00420421" w:rsidRPr="00417437" w:rsidRDefault="00000000">
      <w:pPr>
        <w:pStyle w:val="Ttulo3"/>
        <w:rPr>
          <w:lang w:val="pt-BR"/>
        </w:rPr>
      </w:pPr>
      <w:r w:rsidRPr="00417437">
        <w:rPr>
          <w:lang w:val="pt-BR"/>
        </w:rPr>
        <w:t>10.3 Consolidar por soma, nunca por edição manual</w:t>
      </w:r>
    </w:p>
    <w:p w14:paraId="7CDDE141" w14:textId="77777777" w:rsidR="00420421" w:rsidRPr="00417437" w:rsidRDefault="00420421">
      <w:pPr>
        <w:rPr>
          <w:lang w:val="pt-BR"/>
        </w:rPr>
      </w:pPr>
    </w:p>
    <w:p w14:paraId="671763CF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Totais de lote, local, mês ou empresa devem ser derivados do cálculo diário e não mantidos manualmente em células de consolidação.</w:t>
      </w:r>
    </w:p>
    <w:p w14:paraId="075CFD4E" w14:textId="77777777" w:rsidR="00420421" w:rsidRPr="00417437" w:rsidRDefault="00420421">
      <w:pPr>
        <w:rPr>
          <w:lang w:val="pt-BR"/>
        </w:rPr>
      </w:pPr>
    </w:p>
    <w:p w14:paraId="156E4B8A" w14:textId="77777777" w:rsidR="00420421" w:rsidRPr="00417437" w:rsidRDefault="00000000">
      <w:pPr>
        <w:pStyle w:val="Ttulo3"/>
        <w:rPr>
          <w:lang w:val="pt-BR"/>
        </w:rPr>
      </w:pPr>
      <w:r w:rsidRPr="00417437">
        <w:rPr>
          <w:lang w:val="pt-BR"/>
        </w:rPr>
        <w:t>10.4 Preparar o modelo para múltiplas granularidades</w:t>
      </w:r>
    </w:p>
    <w:p w14:paraId="4354BB6F" w14:textId="77777777" w:rsidR="00420421" w:rsidRPr="00417437" w:rsidRDefault="00420421">
      <w:pPr>
        <w:rPr>
          <w:lang w:val="pt-BR"/>
        </w:rPr>
      </w:pPr>
    </w:p>
    <w:p w14:paraId="24A7640C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Mesmo que a operação inicial use poucos níveis, o modelo já deve suportar crescimento de complexidade sem refatoração estrutural.</w:t>
      </w:r>
    </w:p>
    <w:p w14:paraId="44B5E837" w14:textId="77777777" w:rsidR="00420421" w:rsidRPr="00417437" w:rsidRDefault="00420421">
      <w:pPr>
        <w:rPr>
          <w:lang w:val="pt-BR"/>
        </w:rPr>
      </w:pPr>
    </w:p>
    <w:p w14:paraId="119A673E" w14:textId="77777777" w:rsidR="00420421" w:rsidRPr="00417437" w:rsidRDefault="00000000">
      <w:pPr>
        <w:pStyle w:val="Ttulo3"/>
        <w:rPr>
          <w:lang w:val="pt-BR"/>
        </w:rPr>
      </w:pPr>
      <w:r w:rsidRPr="00417437">
        <w:rPr>
          <w:lang w:val="pt-BR"/>
        </w:rPr>
        <w:t>10.5 Modelagem híbrida em PostgreSQL</w:t>
      </w:r>
    </w:p>
    <w:p w14:paraId="6B776028" w14:textId="77777777" w:rsidR="00420421" w:rsidRPr="00417437" w:rsidRDefault="00420421">
      <w:pPr>
        <w:rPr>
          <w:lang w:val="pt-BR"/>
        </w:rPr>
      </w:pPr>
    </w:p>
    <w:p w14:paraId="5DB0C5EE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modelo deve usar PostgreSQL com abordagem híbrida:</w:t>
      </w:r>
    </w:p>
    <w:p w14:paraId="61A62EC6" w14:textId="77777777" w:rsidR="00420421" w:rsidRPr="00417437" w:rsidRDefault="00420421">
      <w:pPr>
        <w:rPr>
          <w:lang w:val="pt-BR"/>
        </w:rPr>
      </w:pPr>
    </w:p>
    <w:p w14:paraId="3F5D50AD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tabelas relacionais para a espinha dorsal do sistema;</w:t>
      </w:r>
    </w:p>
    <w:p w14:paraId="79ECC227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lastRenderedPageBreak/>
        <w:t>JSONB para classificação variável, propriedade opcional e configuração flexível;</w:t>
      </w:r>
    </w:p>
    <w:p w14:paraId="0AE1530C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vigência temporal para resolver valor efetivo ao longo do tempo;</w:t>
      </w:r>
    </w:p>
    <w:p w14:paraId="013BB706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fatos diários materializados para consulta analítica e consolidação.</w:t>
      </w:r>
    </w:p>
    <w:p w14:paraId="6AE9157A" w14:textId="77777777" w:rsidR="00420421" w:rsidRPr="00417437" w:rsidRDefault="00420421">
      <w:pPr>
        <w:rPr>
          <w:lang w:val="pt-BR"/>
        </w:rPr>
      </w:pPr>
    </w:p>
    <w:p w14:paraId="0AE9E149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Essa abordagem deve ser orientada por metadado, mas sem cair em EAV puro e indiscriminado.</w:t>
      </w:r>
    </w:p>
    <w:p w14:paraId="4974650B" w14:textId="77777777" w:rsidR="00420421" w:rsidRPr="00417437" w:rsidRDefault="00420421">
      <w:pPr>
        <w:rPr>
          <w:lang w:val="pt-BR"/>
        </w:rPr>
      </w:pPr>
    </w:p>
    <w:p w14:paraId="11552154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A camada relacional deve concentrar identidade, relacionamento, escopo, evento, vigência, versão, auditoria e integridade.</w:t>
      </w:r>
    </w:p>
    <w:p w14:paraId="09EC4E30" w14:textId="77777777" w:rsidR="00420421" w:rsidRPr="00417437" w:rsidRDefault="00420421">
      <w:pPr>
        <w:rPr>
          <w:lang w:val="pt-BR"/>
        </w:rPr>
      </w:pPr>
    </w:p>
    <w:p w14:paraId="49804388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uso de JSONB deve ser controlado. Ele não deve substituir chave essencial de negócio, integridade referencial nem filtro recorrente sem estratégia clara de indexação e governança.</w:t>
      </w:r>
    </w:p>
    <w:p w14:paraId="58AB85CE" w14:textId="77777777" w:rsidR="00420421" w:rsidRPr="00417437" w:rsidRDefault="00420421">
      <w:pPr>
        <w:rPr>
          <w:lang w:val="pt-BR"/>
        </w:rPr>
      </w:pPr>
    </w:p>
    <w:p w14:paraId="47392207" w14:textId="77777777" w:rsidR="00420421" w:rsidRPr="00417437" w:rsidRDefault="00000000">
      <w:pPr>
        <w:pStyle w:val="Ttulo3"/>
        <w:rPr>
          <w:lang w:val="pt-BR"/>
        </w:rPr>
      </w:pPr>
      <w:r w:rsidRPr="00417437">
        <w:rPr>
          <w:lang w:val="pt-BR"/>
        </w:rPr>
        <w:t>10.6 Convenção física do banco</w:t>
      </w:r>
    </w:p>
    <w:p w14:paraId="75DB397C" w14:textId="77777777" w:rsidR="00420421" w:rsidRPr="00417437" w:rsidRDefault="00420421">
      <w:pPr>
        <w:rPr>
          <w:lang w:val="pt-BR"/>
        </w:rPr>
      </w:pPr>
    </w:p>
    <w:p w14:paraId="76394D2B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Os nomes físicos do banco devem seguir as seguintes regras:</w:t>
      </w:r>
    </w:p>
    <w:p w14:paraId="0F5265E2" w14:textId="77777777" w:rsidR="00420421" w:rsidRPr="00417437" w:rsidRDefault="00420421">
      <w:pPr>
        <w:rPr>
          <w:lang w:val="pt-BR"/>
        </w:rPr>
      </w:pPr>
    </w:p>
    <w:p w14:paraId="671B3AEF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tabela em inglês;</w:t>
      </w:r>
    </w:p>
    <w:p w14:paraId="1AB0C6A2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coluna em inglês;</w:t>
      </w:r>
    </w:p>
    <w:p w14:paraId="0AC0E63C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tudo no singular;</w:t>
      </w:r>
    </w:p>
    <w:p w14:paraId="254D33CF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tudo com uma única palavra;</w:t>
      </w:r>
    </w:p>
    <w:p w14:paraId="1DC965E4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 xml:space="preserve">sem </w:t>
      </w:r>
      <w:proofErr w:type="spellStart"/>
      <w:r w:rsidRPr="00417437">
        <w:rPr>
          <w:lang w:val="pt-BR"/>
        </w:rPr>
        <w:t>underline</w:t>
      </w:r>
      <w:proofErr w:type="spellEnd"/>
      <w:r w:rsidRPr="00417437">
        <w:rPr>
          <w:lang w:val="pt-BR"/>
        </w:rPr>
        <w:t>;</w:t>
      </w:r>
    </w:p>
    <w:p w14:paraId="52569F90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 xml:space="preserve">sem </w:t>
      </w:r>
      <w:proofErr w:type="spellStart"/>
      <w:r w:rsidRPr="00417437">
        <w:rPr>
          <w:lang w:val="pt-BR"/>
        </w:rPr>
        <w:t>camelCase</w:t>
      </w:r>
      <w:proofErr w:type="spellEnd"/>
      <w:r w:rsidRPr="00417437">
        <w:rPr>
          <w:lang w:val="pt-BR"/>
        </w:rPr>
        <w:t>.</w:t>
      </w:r>
    </w:p>
    <w:p w14:paraId="603438F1" w14:textId="77777777" w:rsidR="00420421" w:rsidRPr="00417437" w:rsidRDefault="00420421">
      <w:pPr>
        <w:rPr>
          <w:lang w:val="pt-BR"/>
        </w:rPr>
      </w:pPr>
    </w:p>
    <w:p w14:paraId="4E796964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Os atributos definidos pelo usuário devem ser apresentados em português e podem usar mais de uma palavra.</w:t>
      </w:r>
    </w:p>
    <w:p w14:paraId="22CCF420" w14:textId="77777777" w:rsidR="00420421" w:rsidRPr="00417437" w:rsidRDefault="00420421">
      <w:pPr>
        <w:rPr>
          <w:lang w:val="pt-BR"/>
        </w:rPr>
      </w:pPr>
    </w:p>
    <w:p w14:paraId="2BBE3E73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modelo deve separar nome técnico interno de rótulo exibido ao usuário.</w:t>
      </w:r>
    </w:p>
    <w:p w14:paraId="3C6E9EEA" w14:textId="77777777" w:rsidR="00420421" w:rsidRPr="00417437" w:rsidRDefault="00420421">
      <w:pPr>
        <w:rPr>
          <w:lang w:val="pt-BR"/>
        </w:rPr>
      </w:pPr>
    </w:p>
    <w:p w14:paraId="168C951F" w14:textId="7498E567" w:rsidR="00420421" w:rsidRPr="00417437" w:rsidRDefault="00000000" w:rsidP="004F6FF3">
      <w:pPr>
        <w:pStyle w:val="Ttulo3"/>
        <w:rPr>
          <w:lang w:val="pt-BR"/>
        </w:rPr>
      </w:pPr>
      <w:r w:rsidRPr="00417437">
        <w:rPr>
          <w:lang w:val="pt-BR"/>
        </w:rPr>
        <w:lastRenderedPageBreak/>
        <w:t>10.7 Pacote analítico avícola</w:t>
      </w:r>
    </w:p>
    <w:p w14:paraId="2DA5D0CC" w14:textId="06FEB600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nicho avícola deve ser tratado como um pacote configurável sobre o núcleo comum do sistema.</w:t>
      </w:r>
    </w:p>
    <w:p w14:paraId="5D03F1AC" w14:textId="28A5A498" w:rsidR="00420421" w:rsidRPr="00417437" w:rsidRDefault="00000000">
      <w:pPr>
        <w:rPr>
          <w:lang w:val="pt-BR"/>
        </w:rPr>
      </w:pPr>
      <w:r w:rsidRPr="00417437">
        <w:rPr>
          <w:lang w:val="pt-BR"/>
        </w:rPr>
        <w:t>Esse pacote pode reunir, por exemplo:</w:t>
      </w:r>
    </w:p>
    <w:p w14:paraId="7B5B4359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terminologia exibida ao usuário;</w:t>
      </w:r>
    </w:p>
    <w:p w14:paraId="7733B4CD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catálogo inicial de atributo;</w:t>
      </w:r>
    </w:p>
    <w:p w14:paraId="15AC05E6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classificação zootécnica;</w:t>
      </w:r>
    </w:p>
    <w:p w14:paraId="036B11EA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catálogo de evento operacional;</w:t>
      </w:r>
    </w:p>
    <w:p w14:paraId="3D9AEAD1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conjunto de fórmula;</w:t>
      </w:r>
    </w:p>
    <w:p w14:paraId="7B2F1F3A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validações do domínio;</w:t>
      </w:r>
    </w:p>
    <w:p w14:paraId="4A88F0FA" w14:textId="65128660" w:rsidR="00420421" w:rsidRPr="004F6FF3" w:rsidRDefault="00000000" w:rsidP="004F6FF3">
      <w:pPr>
        <w:pStyle w:val="Commarcadores"/>
        <w:rPr>
          <w:lang w:val="pt-BR"/>
        </w:rPr>
      </w:pPr>
      <w:r w:rsidRPr="00417437">
        <w:rPr>
          <w:lang w:val="pt-BR"/>
        </w:rPr>
        <w:t>painel e relatório padrão.</w:t>
      </w:r>
    </w:p>
    <w:p w14:paraId="21DF5221" w14:textId="12B9FD26" w:rsidR="00420421" w:rsidRPr="00417437" w:rsidRDefault="00000000">
      <w:pPr>
        <w:rPr>
          <w:lang w:val="pt-BR"/>
        </w:rPr>
      </w:pPr>
      <w:r w:rsidRPr="00417437">
        <w:rPr>
          <w:lang w:val="pt-BR"/>
        </w:rPr>
        <w:t>Isso permite preservar a aderência ao negócio de aves sem transformar o núcleo em uma estrutura exclusiva para avicultura.</w:t>
      </w:r>
    </w:p>
    <w:p w14:paraId="39B8396D" w14:textId="04316058" w:rsidR="00420421" w:rsidRPr="00417437" w:rsidRDefault="00000000" w:rsidP="004F6FF3">
      <w:pPr>
        <w:pStyle w:val="Ttulo2"/>
        <w:rPr>
          <w:lang w:val="pt-BR"/>
        </w:rPr>
      </w:pPr>
      <w:r w:rsidRPr="00417437">
        <w:rPr>
          <w:lang w:val="pt-BR"/>
        </w:rPr>
        <w:t>11. Fases de desenvolvimento</w:t>
      </w:r>
    </w:p>
    <w:p w14:paraId="2282C459" w14:textId="2757DB0F" w:rsidR="00420421" w:rsidRPr="00417437" w:rsidRDefault="00000000" w:rsidP="004F6FF3">
      <w:pPr>
        <w:pStyle w:val="Ttulo3"/>
        <w:rPr>
          <w:lang w:val="pt-BR"/>
        </w:rPr>
      </w:pPr>
      <w:r w:rsidRPr="00417437">
        <w:rPr>
          <w:lang w:val="pt-BR"/>
        </w:rPr>
        <w:t>Fase 1 — Cadastro estrutural</w:t>
      </w:r>
    </w:p>
    <w:p w14:paraId="31C6EF52" w14:textId="7549B2A8" w:rsidR="00420421" w:rsidRPr="00417437" w:rsidRDefault="00000000">
      <w:pPr>
        <w:rPr>
          <w:lang w:val="pt-BR"/>
        </w:rPr>
      </w:pPr>
      <w:r w:rsidRPr="00417437">
        <w:rPr>
          <w:lang w:val="pt-BR"/>
        </w:rPr>
        <w:t>Implementar cadastros de:</w:t>
      </w:r>
    </w:p>
    <w:p w14:paraId="37D7D968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lote;</w:t>
      </w:r>
    </w:p>
    <w:p w14:paraId="6EBC4298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segmento;</w:t>
      </w:r>
    </w:p>
    <w:p w14:paraId="4753BCED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local hierárquico;</w:t>
      </w:r>
    </w:p>
    <w:p w14:paraId="7283A5BD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classificação configurável;</w:t>
      </w:r>
    </w:p>
    <w:p w14:paraId="3F7A351A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atributo configurável;</w:t>
      </w:r>
    </w:p>
    <w:p w14:paraId="4E54006F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regra;</w:t>
      </w:r>
    </w:p>
    <w:p w14:paraId="07A181F0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tipo de evento.</w:t>
      </w:r>
    </w:p>
    <w:p w14:paraId="5A027EF8" w14:textId="77777777" w:rsidR="00420421" w:rsidRPr="00417437" w:rsidRDefault="00420421">
      <w:pPr>
        <w:rPr>
          <w:lang w:val="pt-BR"/>
        </w:rPr>
      </w:pPr>
    </w:p>
    <w:p w14:paraId="2CCDE56F" w14:textId="77777777" w:rsidR="00420421" w:rsidRPr="00417437" w:rsidRDefault="00000000">
      <w:pPr>
        <w:pStyle w:val="Ttulo3"/>
        <w:rPr>
          <w:lang w:val="pt-BR"/>
        </w:rPr>
      </w:pPr>
      <w:r w:rsidRPr="00417437">
        <w:rPr>
          <w:lang w:val="pt-BR"/>
        </w:rPr>
        <w:t xml:space="preserve">Fase 2 — Motor de vigência e </w:t>
      </w:r>
      <w:proofErr w:type="spellStart"/>
      <w:r w:rsidRPr="00417437">
        <w:rPr>
          <w:lang w:val="pt-BR"/>
        </w:rPr>
        <w:t>fallback</w:t>
      </w:r>
      <w:proofErr w:type="spellEnd"/>
    </w:p>
    <w:p w14:paraId="71E79808" w14:textId="77777777" w:rsidR="00420421" w:rsidRPr="00417437" w:rsidRDefault="00420421">
      <w:pPr>
        <w:rPr>
          <w:lang w:val="pt-BR"/>
        </w:rPr>
      </w:pPr>
    </w:p>
    <w:p w14:paraId="5CC05A66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Implementar:</w:t>
      </w:r>
    </w:p>
    <w:p w14:paraId="5A58DFAF" w14:textId="77777777" w:rsidR="00420421" w:rsidRPr="00417437" w:rsidRDefault="00420421">
      <w:pPr>
        <w:rPr>
          <w:lang w:val="pt-BR"/>
        </w:rPr>
      </w:pPr>
    </w:p>
    <w:p w14:paraId="1E8A143E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eventos de atributo e regra;</w:t>
      </w:r>
    </w:p>
    <w:p w14:paraId="323755EE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resolução por data;</w:t>
      </w:r>
    </w:p>
    <w:p w14:paraId="0FE86946" w14:textId="77777777" w:rsidR="00420421" w:rsidRPr="00417437" w:rsidRDefault="00000000">
      <w:pPr>
        <w:pStyle w:val="Commarcadores"/>
        <w:rPr>
          <w:lang w:val="pt-BR"/>
        </w:rPr>
      </w:pPr>
      <w:proofErr w:type="spellStart"/>
      <w:r w:rsidRPr="00417437">
        <w:rPr>
          <w:lang w:val="pt-BR"/>
        </w:rPr>
        <w:t>fallback</w:t>
      </w:r>
      <w:proofErr w:type="spellEnd"/>
      <w:r w:rsidRPr="00417437">
        <w:rPr>
          <w:lang w:val="pt-BR"/>
        </w:rPr>
        <w:t xml:space="preserve"> por escopo;</w:t>
      </w:r>
    </w:p>
    <w:p w14:paraId="621B65CA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trilha de auditoria da origem do valor.</w:t>
      </w:r>
    </w:p>
    <w:p w14:paraId="501CDB89" w14:textId="77777777" w:rsidR="00420421" w:rsidRPr="00417437" w:rsidRDefault="00420421">
      <w:pPr>
        <w:rPr>
          <w:lang w:val="pt-BR"/>
        </w:rPr>
      </w:pPr>
    </w:p>
    <w:p w14:paraId="7E1EF8D9" w14:textId="77777777" w:rsidR="00420421" w:rsidRPr="00417437" w:rsidRDefault="00000000">
      <w:pPr>
        <w:pStyle w:val="Ttulo3"/>
        <w:rPr>
          <w:lang w:val="pt-BR"/>
        </w:rPr>
      </w:pPr>
      <w:r w:rsidRPr="00417437">
        <w:rPr>
          <w:lang w:val="pt-BR"/>
        </w:rPr>
        <w:lastRenderedPageBreak/>
        <w:t>Fase 3 — Motor diário materializado</w:t>
      </w:r>
    </w:p>
    <w:p w14:paraId="053D941F" w14:textId="77777777" w:rsidR="00420421" w:rsidRPr="00417437" w:rsidRDefault="00420421">
      <w:pPr>
        <w:rPr>
          <w:lang w:val="pt-BR"/>
        </w:rPr>
      </w:pPr>
    </w:p>
    <w:p w14:paraId="26682355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Implementar cálculo diário materializado para:</w:t>
      </w:r>
    </w:p>
    <w:p w14:paraId="042044F5" w14:textId="77777777" w:rsidR="00420421" w:rsidRPr="00417437" w:rsidRDefault="00420421">
      <w:pPr>
        <w:rPr>
          <w:lang w:val="pt-BR"/>
        </w:rPr>
      </w:pPr>
    </w:p>
    <w:p w14:paraId="65020CA5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atributos previstos;</w:t>
      </w:r>
    </w:p>
    <w:p w14:paraId="1AAC0523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atributos derivados;</w:t>
      </w:r>
    </w:p>
    <w:p w14:paraId="544DD878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consolidação diária;</w:t>
      </w:r>
    </w:p>
    <w:p w14:paraId="49765BBE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versionamento do cálculo;</w:t>
      </w:r>
    </w:p>
    <w:p w14:paraId="5CAA744B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persistência dos fatos diários.</w:t>
      </w:r>
    </w:p>
    <w:p w14:paraId="123C4D25" w14:textId="77777777" w:rsidR="00420421" w:rsidRPr="00417437" w:rsidRDefault="00420421">
      <w:pPr>
        <w:rPr>
          <w:lang w:val="pt-BR"/>
        </w:rPr>
      </w:pPr>
    </w:p>
    <w:p w14:paraId="2E684D7F" w14:textId="77777777" w:rsidR="00420421" w:rsidRPr="00417437" w:rsidRDefault="00000000">
      <w:pPr>
        <w:pStyle w:val="Ttulo3"/>
        <w:rPr>
          <w:lang w:val="pt-BR"/>
        </w:rPr>
      </w:pPr>
      <w:r w:rsidRPr="00417437">
        <w:rPr>
          <w:lang w:val="pt-BR"/>
        </w:rPr>
        <w:t>Fase 4 — Eventos operacionais e segmentação</w:t>
      </w:r>
    </w:p>
    <w:p w14:paraId="7271DECB" w14:textId="77777777" w:rsidR="00420421" w:rsidRPr="00417437" w:rsidRDefault="00420421">
      <w:pPr>
        <w:rPr>
          <w:lang w:val="pt-BR"/>
        </w:rPr>
      </w:pPr>
    </w:p>
    <w:p w14:paraId="157D13E6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Implementar:</w:t>
      </w:r>
    </w:p>
    <w:p w14:paraId="7A7125A9" w14:textId="77777777" w:rsidR="00420421" w:rsidRPr="00417437" w:rsidRDefault="00420421">
      <w:pPr>
        <w:rPr>
          <w:lang w:val="pt-BR"/>
        </w:rPr>
      </w:pPr>
    </w:p>
    <w:p w14:paraId="61BEACB1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transferências;</w:t>
      </w:r>
    </w:p>
    <w:p w14:paraId="6AF3FC82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descartes parciais;</w:t>
      </w:r>
    </w:p>
    <w:p w14:paraId="2D2AEAE2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segmentação do lote;</w:t>
      </w:r>
    </w:p>
    <w:p w14:paraId="6281A9E7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consolidação automática.</w:t>
      </w:r>
    </w:p>
    <w:p w14:paraId="235FFFE7" w14:textId="77777777" w:rsidR="00420421" w:rsidRPr="00417437" w:rsidRDefault="00420421">
      <w:pPr>
        <w:rPr>
          <w:lang w:val="pt-BR"/>
        </w:rPr>
      </w:pPr>
    </w:p>
    <w:p w14:paraId="34E8F37F" w14:textId="77777777" w:rsidR="00420421" w:rsidRPr="00417437" w:rsidRDefault="00000000">
      <w:pPr>
        <w:pStyle w:val="Ttulo3"/>
        <w:rPr>
          <w:lang w:val="pt-BR"/>
        </w:rPr>
      </w:pPr>
      <w:r w:rsidRPr="00417437">
        <w:rPr>
          <w:lang w:val="pt-BR"/>
        </w:rPr>
        <w:t>Fase 5 — Realizado e reconciliação</w:t>
      </w:r>
    </w:p>
    <w:p w14:paraId="67D219EA" w14:textId="77777777" w:rsidR="00420421" w:rsidRPr="00417437" w:rsidRDefault="00420421">
      <w:pPr>
        <w:rPr>
          <w:lang w:val="pt-BR"/>
        </w:rPr>
      </w:pPr>
    </w:p>
    <w:p w14:paraId="02390A7E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Implementar:</w:t>
      </w:r>
    </w:p>
    <w:p w14:paraId="61542723" w14:textId="77777777" w:rsidR="00420421" w:rsidRPr="00417437" w:rsidRDefault="00420421">
      <w:pPr>
        <w:rPr>
          <w:lang w:val="pt-BR"/>
        </w:rPr>
      </w:pPr>
    </w:p>
    <w:p w14:paraId="746E5FBA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entrada do realizado por atributo;</w:t>
      </w:r>
    </w:p>
    <w:p w14:paraId="495B56A2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previsto x realizado;</w:t>
      </w:r>
    </w:p>
    <w:p w14:paraId="50176CA0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desvio;</w:t>
      </w:r>
    </w:p>
    <w:p w14:paraId="2DAF25EB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revisão de premissa.</w:t>
      </w:r>
    </w:p>
    <w:p w14:paraId="334E8283" w14:textId="77777777" w:rsidR="00420421" w:rsidRPr="00417437" w:rsidRDefault="00420421">
      <w:pPr>
        <w:rPr>
          <w:lang w:val="pt-BR"/>
        </w:rPr>
      </w:pPr>
    </w:p>
    <w:p w14:paraId="65F1A2C5" w14:textId="77777777" w:rsidR="00420421" w:rsidRPr="00417437" w:rsidRDefault="00000000">
      <w:pPr>
        <w:pStyle w:val="Ttulo3"/>
        <w:rPr>
          <w:lang w:val="pt-BR"/>
        </w:rPr>
      </w:pPr>
      <w:r w:rsidRPr="00417437">
        <w:rPr>
          <w:lang w:val="pt-BR"/>
        </w:rPr>
        <w:t>Fase 6 — Simulação e cronograma</w:t>
      </w:r>
    </w:p>
    <w:p w14:paraId="01FE4ED7" w14:textId="77777777" w:rsidR="00420421" w:rsidRPr="00417437" w:rsidRDefault="00420421">
      <w:pPr>
        <w:rPr>
          <w:lang w:val="pt-BR"/>
        </w:rPr>
      </w:pPr>
    </w:p>
    <w:p w14:paraId="14233778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Implementar:</w:t>
      </w:r>
    </w:p>
    <w:p w14:paraId="2613B444" w14:textId="77777777" w:rsidR="00420421" w:rsidRPr="00417437" w:rsidRDefault="00420421">
      <w:pPr>
        <w:rPr>
          <w:lang w:val="pt-BR"/>
        </w:rPr>
      </w:pPr>
    </w:p>
    <w:p w14:paraId="5CF74BA0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cenários alternativos;</w:t>
      </w:r>
    </w:p>
    <w:p w14:paraId="161D1870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redistribuição de alojamentos e descartes;</w:t>
      </w:r>
    </w:p>
    <w:p w14:paraId="753F35F5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análise de estabilidade e capacidade.</w:t>
      </w:r>
    </w:p>
    <w:p w14:paraId="1505FDD4" w14:textId="77777777" w:rsidR="00420421" w:rsidRPr="00417437" w:rsidRDefault="00420421">
      <w:pPr>
        <w:rPr>
          <w:lang w:val="pt-BR"/>
        </w:rPr>
      </w:pPr>
    </w:p>
    <w:p w14:paraId="21E7713A" w14:textId="77777777" w:rsidR="00420421" w:rsidRPr="00417437" w:rsidRDefault="00000000">
      <w:pPr>
        <w:pStyle w:val="Ttulo3"/>
        <w:rPr>
          <w:lang w:val="pt-BR"/>
        </w:rPr>
      </w:pPr>
      <w:r w:rsidRPr="00417437">
        <w:rPr>
          <w:lang w:val="pt-BR"/>
        </w:rPr>
        <w:t>Fase 7 — Painéis e gestão</w:t>
      </w:r>
    </w:p>
    <w:p w14:paraId="46EF9549" w14:textId="77777777" w:rsidR="00420421" w:rsidRPr="00417437" w:rsidRDefault="00420421">
      <w:pPr>
        <w:rPr>
          <w:lang w:val="pt-BR"/>
        </w:rPr>
      </w:pPr>
    </w:p>
    <w:p w14:paraId="703EFBD7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Implementar dashboards, relatórios gerenciais, alertas e acompanhamento operacional.</w:t>
      </w:r>
    </w:p>
    <w:p w14:paraId="3B505DA5" w14:textId="77777777" w:rsidR="00420421" w:rsidRPr="00417437" w:rsidRDefault="00420421">
      <w:pPr>
        <w:rPr>
          <w:lang w:val="pt-BR"/>
        </w:rPr>
      </w:pPr>
    </w:p>
    <w:p w14:paraId="1525440F" w14:textId="77777777" w:rsidR="00420421" w:rsidRPr="00417437" w:rsidRDefault="00000000">
      <w:pPr>
        <w:pStyle w:val="Ttulo2"/>
        <w:rPr>
          <w:lang w:val="pt-BR"/>
        </w:rPr>
      </w:pPr>
      <w:r w:rsidRPr="00417437">
        <w:rPr>
          <w:lang w:val="pt-BR"/>
        </w:rPr>
        <w:t>12. Critérios de sucesso</w:t>
      </w:r>
    </w:p>
    <w:p w14:paraId="51B0A101" w14:textId="77777777" w:rsidR="00420421" w:rsidRPr="00417437" w:rsidRDefault="00420421">
      <w:pPr>
        <w:rPr>
          <w:lang w:val="pt-BR"/>
        </w:rPr>
      </w:pPr>
    </w:p>
    <w:p w14:paraId="001D8DFE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O plano será considerado bem implementado quando o sistema:</w:t>
      </w:r>
    </w:p>
    <w:p w14:paraId="08DCE899" w14:textId="77777777" w:rsidR="00420421" w:rsidRPr="00417437" w:rsidRDefault="00420421">
      <w:pPr>
        <w:rPr>
          <w:lang w:val="pt-BR"/>
        </w:rPr>
      </w:pPr>
    </w:p>
    <w:p w14:paraId="1DD3E637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reproduzir a lógica operacional hoje observada nas planilhas;</w:t>
      </w:r>
    </w:p>
    <w:p w14:paraId="65338969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calcular diariamente com coerência técnica;</w:t>
      </w:r>
    </w:p>
    <w:p w14:paraId="052B7001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explicar cada valor calculado;</w:t>
      </w:r>
    </w:p>
    <w:p w14:paraId="6E7492FA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 xml:space="preserve">permitir </w:t>
      </w:r>
      <w:proofErr w:type="gramStart"/>
      <w:r w:rsidRPr="00417437">
        <w:rPr>
          <w:lang w:val="pt-BR"/>
        </w:rPr>
        <w:t>criar novo</w:t>
      </w:r>
      <w:proofErr w:type="gramEnd"/>
      <w:r w:rsidRPr="00417437">
        <w:rPr>
          <w:lang w:val="pt-BR"/>
        </w:rPr>
        <w:t xml:space="preserve"> atributo de negócio sem mudança de </w:t>
      </w:r>
      <w:proofErr w:type="spellStart"/>
      <w:r w:rsidRPr="00417437">
        <w:rPr>
          <w:lang w:val="pt-BR"/>
        </w:rPr>
        <w:t>schema</w:t>
      </w:r>
      <w:proofErr w:type="spellEnd"/>
      <w:r w:rsidRPr="00417437">
        <w:rPr>
          <w:lang w:val="pt-BR"/>
        </w:rPr>
        <w:t>;</w:t>
      </w:r>
    </w:p>
    <w:p w14:paraId="09377F01" w14:textId="552A493A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suportar segmentação,</w:t>
      </w:r>
      <w:r w:rsidR="004F6FF3">
        <w:rPr>
          <w:lang w:val="pt-BR"/>
        </w:rPr>
        <w:t xml:space="preserve"> agrupamento,</w:t>
      </w:r>
      <w:r w:rsidRPr="00417437">
        <w:rPr>
          <w:lang w:val="pt-BR"/>
        </w:rPr>
        <w:t xml:space="preserve"> transferências e descartes parciais;</w:t>
      </w:r>
    </w:p>
    <w:p w14:paraId="310FF858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separar claramente previsão, realizado e simulação;</w:t>
      </w:r>
    </w:p>
    <w:p w14:paraId="4CB71D89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permitir consolidação confiável por qualquer recorte;</w:t>
      </w:r>
    </w:p>
    <w:p w14:paraId="27F4FB3F" w14:textId="65E673DD" w:rsidR="00420421" w:rsidRPr="00417437" w:rsidRDefault="004F6FF3">
      <w:pPr>
        <w:pStyle w:val="Commarcadores"/>
        <w:rPr>
          <w:lang w:val="pt-BR"/>
        </w:rPr>
      </w:pPr>
      <w:r>
        <w:rPr>
          <w:lang w:val="pt-BR"/>
        </w:rPr>
        <w:t>eliminar</w:t>
      </w:r>
      <w:r w:rsidR="00000000" w:rsidRPr="00417437">
        <w:rPr>
          <w:lang w:val="pt-BR"/>
        </w:rPr>
        <w:t xml:space="preserve"> dependência de planilhas paralelas;</w:t>
      </w:r>
    </w:p>
    <w:p w14:paraId="7C5757A1" w14:textId="77777777" w:rsidR="00420421" w:rsidRPr="00417437" w:rsidRDefault="00000000">
      <w:pPr>
        <w:pStyle w:val="Commarcadores"/>
        <w:rPr>
          <w:lang w:val="pt-BR"/>
        </w:rPr>
      </w:pPr>
      <w:r w:rsidRPr="00417437">
        <w:rPr>
          <w:lang w:val="pt-BR"/>
        </w:rPr>
        <w:t>apoiar decisões de cronograma, ocupação e estabilidade produtiva.</w:t>
      </w:r>
    </w:p>
    <w:p w14:paraId="3DC9C116" w14:textId="77777777" w:rsidR="00420421" w:rsidRPr="00417437" w:rsidRDefault="00420421">
      <w:pPr>
        <w:rPr>
          <w:lang w:val="pt-BR"/>
        </w:rPr>
      </w:pPr>
    </w:p>
    <w:p w14:paraId="00013DBE" w14:textId="77777777" w:rsidR="00420421" w:rsidRPr="00417437" w:rsidRDefault="00000000">
      <w:pPr>
        <w:pStyle w:val="Ttulo2"/>
        <w:rPr>
          <w:lang w:val="pt-BR"/>
        </w:rPr>
      </w:pPr>
      <w:r w:rsidRPr="00417437">
        <w:rPr>
          <w:lang w:val="pt-BR"/>
        </w:rPr>
        <w:t>13. Resultado esperado</w:t>
      </w:r>
    </w:p>
    <w:p w14:paraId="4AAA3FD8" w14:textId="77777777" w:rsidR="00420421" w:rsidRPr="00417437" w:rsidRDefault="00420421">
      <w:pPr>
        <w:rPr>
          <w:lang w:val="pt-BR"/>
        </w:rPr>
      </w:pPr>
    </w:p>
    <w:p w14:paraId="0060268D" w14:textId="77777777" w:rsidR="00420421" w:rsidRPr="00417437" w:rsidRDefault="00000000">
      <w:pPr>
        <w:rPr>
          <w:lang w:val="pt-BR"/>
        </w:rPr>
      </w:pPr>
      <w:r w:rsidRPr="00417437">
        <w:rPr>
          <w:lang w:val="pt-BR"/>
        </w:rPr>
        <w:t>Ao final, a empresa terá um sistema capaz de transformar conhecimento operacional hoje disperso em planilhas em um modelo único, auditável e escalável, preservando a lógica técnica do negócio e ampliando a capacidade de análise, simulação e decisão.</w:t>
      </w:r>
    </w:p>
    <w:sectPr w:rsidR="00420421" w:rsidRPr="004174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7AC7B6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832384">
    <w:abstractNumId w:val="8"/>
  </w:num>
  <w:num w:numId="2" w16cid:durableId="2083791506">
    <w:abstractNumId w:val="6"/>
  </w:num>
  <w:num w:numId="3" w16cid:durableId="1247496985">
    <w:abstractNumId w:val="5"/>
  </w:num>
  <w:num w:numId="4" w16cid:durableId="1595750319">
    <w:abstractNumId w:val="4"/>
  </w:num>
  <w:num w:numId="5" w16cid:durableId="772286087">
    <w:abstractNumId w:val="7"/>
  </w:num>
  <w:num w:numId="6" w16cid:durableId="1368140310">
    <w:abstractNumId w:val="3"/>
  </w:num>
  <w:num w:numId="7" w16cid:durableId="1680738654">
    <w:abstractNumId w:val="2"/>
  </w:num>
  <w:num w:numId="8" w16cid:durableId="1591308011">
    <w:abstractNumId w:val="1"/>
  </w:num>
  <w:num w:numId="9" w16cid:durableId="2027562984">
    <w:abstractNumId w:val="0"/>
  </w:num>
  <w:num w:numId="10" w16cid:durableId="210799696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2742"/>
    <w:rsid w:val="0015074B"/>
    <w:rsid w:val="002203F0"/>
    <w:rsid w:val="0029639D"/>
    <w:rsid w:val="00326F90"/>
    <w:rsid w:val="00417437"/>
    <w:rsid w:val="00420421"/>
    <w:rsid w:val="004F6FF3"/>
    <w:rsid w:val="007C4555"/>
    <w:rsid w:val="009C13B5"/>
    <w:rsid w:val="00A41CCC"/>
    <w:rsid w:val="00AA1D57"/>
    <w:rsid w:val="00AA1D8D"/>
    <w:rsid w:val="00B16C92"/>
    <w:rsid w:val="00B47730"/>
    <w:rsid w:val="00CB0664"/>
    <w:rsid w:val="00D11CA8"/>
    <w:rsid w:val="00DF4A53"/>
    <w:rsid w:val="00F15C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B2E73E"/>
  <w14:defaultImageDpi w14:val="300"/>
  <w15:docId w15:val="{F59C53ED-7E22-324B-BC0D-1DF9AE53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eastAsia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2424</Words>
  <Characters>14812</Characters>
  <Application>Microsoft Office Word</Application>
  <DocSecurity>0</DocSecurity>
  <Lines>592</Lines>
  <Paragraphs>383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Cleber Souza Martins</cp:lastModifiedBy>
  <cp:revision>2</cp:revision>
  <dcterms:created xsi:type="dcterms:W3CDTF">2026-03-13T01:16:00Z</dcterms:created>
  <dcterms:modified xsi:type="dcterms:W3CDTF">2026-03-13T01:16:00Z</dcterms:modified>
  <cp:category/>
</cp:coreProperties>
</file>