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1F3864"/>
          <w:sz w:val="52"/>
          <w:szCs w:val="52"/>
        </w:rPr>
        <w:t xml:space="preserve">FEATURE ENGINEERING</w:t>
      </w:r>
    </w:p>
    <w:p>
      <w:pPr>
        <w:spacing w:after="100" w:before="100"/>
        <w:jc w:val="center"/>
      </w:pPr>
      <w:r>
        <w:rPr>
          <w:b/>
          <w:bCs/>
          <w:color w:val="2E74B5"/>
          <w:sz w:val="52"/>
          <w:szCs w:val="52"/>
        </w:rPr>
        <w:t xml:space="preserve">DOCUMENTATION</w:t>
      </w:r>
    </w:p>
    <w:p>
      <w:pPr>
        <w:pBdr>
          <w:bottom w:val="single" w:color="2E74B5" w:sz="12" w:space="10"/>
        </w:pBdr>
        <w:spacing w:before="300"/>
        <w:jc w:val="center"/>
      </w:pPr>
      <w:r>
        <w:rPr>
          <w:sz w:val="2"/>
          <w:szCs w:val="2"/>
        </w:rPr>
        <w:t xml:space="preserve"/>
      </w:r>
    </w:p>
    <w:p>
      <w:pPr>
        <w:spacing w:before="500"/>
        <w:jc w:val="center"/>
      </w:pPr>
      <w:r>
        <w:rPr>
          <w:color w:val="595959"/>
          <w:sz w:val="26"/>
          <w:szCs w:val="26"/>
        </w:rPr>
        <w:t xml:space="preserve">Dataset: Crime &amp; Incident Report Dataset</w:t>
      </w:r>
    </w:p>
    <w:p>
      <w:pPr>
        <w:spacing w:before="100"/>
        <w:jc w:val="center"/>
      </w:pPr>
      <w:r>
        <w:rPr>
          <w:color w:val="595959"/>
          <w:sz w:val="26"/>
          <w:szCs w:val="26"/>
        </w:rPr>
        <w:t xml:space="preserve">Tahap: Data Cleaning &amp; Feature Engineering</w:t>
      </w:r>
    </w:p>
    <w:p>
      <w:pPr>
        <w:spacing w:before="1200"/>
        <w:jc w:val="center"/>
      </w:pPr>
      <w:r>
        <w:rPr>
          <w:i/>
          <w:iCs/>
          <w:color w:val="595959"/>
          <w:sz w:val="20"/>
          <w:szCs w:val="20"/>
        </w:rPr>
        <w:t xml:space="preserve">Disusun untuk memenuhi tugas praktik</w:t>
      </w:r>
    </w:p>
    <w:p>
      <w:pPr>
        <w:spacing w:before="40"/>
        <w:jc w:val="center"/>
      </w:pPr>
      <w:r>
        <w:rPr>
          <w:i/>
          <w:iCs/>
          <w:color w:val="595959"/>
          <w:sz w:val="20"/>
          <w:szCs w:val="20"/>
        </w:rPr>
        <w:t xml:space="preserve">"Menyiapkan Dataset agar Siap Dianalisis"</w:t>
      </w:r>
    </w:p>
    <w:p>
      <w:pPr>
        <w:spacing w:before="2400"/>
        <w:jc w:val="center"/>
      </w:pPr>
      <w:r>
        <w:rPr>
          <w:color w:val="595959"/>
          <w:sz w:val="20"/>
          <w:szCs w:val="20"/>
        </w:rPr>
        <w:t xml:space="preserve">Juli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4B5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Ringkasan Eksekutif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Dokumen ini menjelaskan proses pembersihan data (data cleaning) dan rekayasa fitur (feature engineering) yang diterapkan pada dataset insiden kejahatan (Crime &amp; Incident Report Dataset) sebagai bagian dari tahap persiapan data sebelum analisis lebih lanjut.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Dataset awal terdiri dari 5.050 baris dan 33 kolom. Setelah proses pembersihan dan penambahan 7 kolom fitur baru, dataset akhir terdiri dari 5.050 baris dan 40 kolom, dan siap digunakan untuk analisis eksploratif maupun pemodelan lanjutan.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4675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Nilai</w:t>
            </w:r>
          </w:p>
        </w:tc>
      </w:tr>
      <w:tr>
        <w:tc>
          <w:tcPr>
            <w:tcW w:type="dxa" w:w="4675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Jumlah baris awal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5.050</w:t>
            </w:r>
          </w:p>
        </w:tc>
      </w:tr>
      <w:tr>
        <w:tc>
          <w:tcPr>
            <w:tcW w:type="dxa" w:w="4675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Jumlah kolom awal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33</w:t>
            </w:r>
          </w:p>
        </w:tc>
      </w:tr>
      <w:tr>
        <w:tc>
          <w:tcPr>
            <w:tcW w:type="dxa" w:w="4675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Jumlah baris akhir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5.050</w:t>
            </w:r>
          </w:p>
        </w:tc>
      </w:tr>
      <w:tr>
        <w:tc>
          <w:tcPr>
            <w:tcW w:type="dxa" w:w="4675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Jumlah kolom akhir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4675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Kolom baru ditambahkan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4675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Baris duplikat dihapus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</w:t>
            </w:r>
          </w:p>
        </w:tc>
      </w:tr>
    </w:tbl>
    <w:p>
      <w:pPr>
        <w:pStyle w:val="Heading1"/>
        <w:pBdr>
          <w:bottom w:val="single" w:color="2E74B5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Proses Data Cleaning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Sebelum melakukan feature engineering, dilakukan pembersihan data untuk memastikan konsistensi dan kualitas dataset. Berikut langkah-langkah yang dilakukan:</w:t>
      </w: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2.1 Penanganan Missing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Kolom incident_datetime: terdapat 329 baris (6,5%) dengan nilai kosong. Nilai ini dikonversi ke format datetime dan dibiarkan sebagai missing (NaT) agar tidak memunculkan tanggal palsu; baris ini otomatis menghasilkan nilai kosong pada fitur turunan (tahun_kejadian, bulan_kejadian, akhir_pekan).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Kolom badge_number: terdapat 301 baris (5,9%) dengan nilai kosong (petugas belum terverifikasi/badge belum tercatat). Nilai kosong diisi dengan 0, dan ditambahkan kolom penanda badge_number_diketahui (True/False) agar informasi hilangnya data tidak hilang begitu saja.</w:t>
      </w: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2.2 Standardisasi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Kolom resolution memiliki campuran bahasa (Indonesia &amp; Inggris). Nilai "Belum Ada Resolusi" distandardisasi menjadi "No Resolution Yet" agar konsisten dengan nilai lain.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Kolom nomor telepon korban (victim_phone) memiliki format berbeda-beda (dengan/ tanpa tanda hubung). Nilai distandardisasi menjadi digit saja.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Kolom kategorikal (crime_type, district, city, weapon_used, severity, dll.) dirapikan dari spasi berlebih; nama kota distandardisasi ke format title case.</w:t>
      </w: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2.3 Pengecekan Duplikasi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Dilakukan pengecekan baris duplikat penuh pada seluruh kolom. Hasil pengecekan tidak menemukan baris duplikat, sehingga jumlah baris tetap 5.050.</w:t>
      </w:r>
    </w:p>
    <w:p>
      <w:pPr>
        <w:pStyle w:val="Heading1"/>
        <w:pBdr>
          <w:bottom w:val="single" w:color="2E74B5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Feature Engineering — Kolom Baru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Tujuh kolom baru dibuat untuk memperkaya informasi dataset dan mempermudah analisis pola kejahatan berdasarkan waktu, tingkat keparahan, dan profil pihak terlibat.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50"/>
      </w:tblGrid>
      <w:tr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Kolom Baru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Formula / Logika</w:t>
            </w:r>
          </w:p>
        </w:tc>
        <w:tc>
          <w:tcPr>
            <w:tcW w:type="dxa" w:w="4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Tujuan / Insight</w:t>
            </w:r>
          </w:p>
        </w:tc>
      </w:tr>
      <w:tr>
        <w:tc>
          <w:tcPr>
            <w:tcW w:type="dxa" w:w="2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tahun_kejadian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Year(incident_datetime)</w:t>
            </w:r>
          </w:p>
        </w:tc>
        <w:tc>
          <w:tcPr>
            <w:tcW w:type="dxa" w:w="4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Melihat tren jumlah kasus per tahun</w:t>
            </w:r>
          </w:p>
        </w:tc>
      </w:tr>
      <w:tr>
        <w:tc>
          <w:tcPr>
            <w:tcW w:type="dxa" w:w="2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bulan_kejadian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Month(incident_datetime)</w:t>
            </w:r>
          </w:p>
        </w:tc>
        <w:tc>
          <w:tcPr>
            <w:tcW w:type="dxa" w:w="4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Mengidentifikasi pola musiman kejahatan</w:t>
            </w:r>
          </w:p>
        </w:tc>
      </w:tr>
      <w:tr>
        <w:tc>
          <w:tcPr>
            <w:tcW w:type="dxa" w:w="2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akhir_pekan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True jika hari Sabtu/Minggu</w:t>
            </w:r>
          </w:p>
        </w:tc>
        <w:tc>
          <w:tcPr>
            <w:tcW w:type="dxa" w:w="4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Membandingkan tingkat kejahatan hari kerja vs akhir pekan</w:t>
            </w:r>
          </w:p>
        </w:tc>
      </w:tr>
      <w:tr>
        <w:tc>
          <w:tcPr>
            <w:tcW w:type="dxa" w:w="2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selisih_usia_tersangka_korban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abs(suspect_age − victim_age)</w:t>
            </w:r>
          </w:p>
        </w:tc>
        <w:tc>
          <w:tcPr>
            <w:tcW w:type="dxa" w:w="4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Indikator profil relasi tersangka-korban (mis. kasus rentan usia)</w:t>
            </w:r>
          </w:p>
        </w:tc>
      </w:tr>
      <w:tr>
        <w:tc>
          <w:tcPr>
            <w:tcW w:type="dxa" w:w="2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skor_keparahan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Mapping severity: Low=1, Medium=2, High=3, Critical=4</w:t>
            </w:r>
          </w:p>
        </w:tc>
        <w:tc>
          <w:tcPr>
            <w:tcW w:type="dxa" w:w="4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Mengubah kategori menjadi skala numerik untuk analisis kuantitatif</w:t>
            </w:r>
          </w:p>
        </w:tc>
      </w:tr>
      <w:tr>
        <w:tc>
          <w:tcPr>
            <w:tcW w:type="dxa" w:w="2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kerugian_per_penangkapan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property_loss_usd / (num_arrests + 1)</w:t>
            </w:r>
          </w:p>
        </w:tc>
        <w:tc>
          <w:tcPr>
            <w:tcW w:type="dxa" w:w="4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Mengukur efisiensi penegakan hukum relatif terhadap kerugian finansial</w:t>
            </w:r>
          </w:p>
        </w:tc>
      </w:tr>
      <w:tr>
        <w:tc>
          <w:tcPr>
            <w:tcW w:type="dxa" w:w="2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badge_number_diketahui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True jika badge_number tidak kosong</w:t>
            </w:r>
          </w:p>
        </w:tc>
        <w:tc>
          <w:tcPr>
            <w:tcW w:type="dxa" w:w="4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Menjaga jejak data yang hilang tanpa menghapus baris</w:t>
            </w:r>
          </w:p>
        </w:tc>
      </w:tr>
    </w:tbl>
    <w:p>
      <w:pPr>
        <w:pStyle w:val="Heading1"/>
        <w:pBdr>
          <w:bottom w:val="single" w:color="2E74B5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Contoh Hasil (Sample Data)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Berikut cuplikan 5 baris pertama dari dataset final yang menunjukkan kolom-kolom baru hasil feature engineering: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150"/>
        <w:gridCol w:w="1000"/>
        <w:gridCol w:w="1050"/>
        <w:gridCol w:w="1100"/>
        <w:gridCol w:w="1100"/>
        <w:gridCol w:w="1650"/>
      </w:tblGrid>
      <w:tr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incident_id</w:t>
            </w:r>
          </w:p>
        </w:tc>
        <w:tc>
          <w:tcPr>
            <w:tcW w:type="dxa" w:w="1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tahun</w:t>
            </w:r>
          </w:p>
        </w:tc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bulan</w:t>
            </w:r>
          </w:p>
        </w:tc>
        <w:tc>
          <w:tcPr>
            <w:tcW w:type="dxa" w:w="10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akhir_pekan</w:t>
            </w:r>
          </w:p>
        </w:tc>
        <w:tc>
          <w:tcPr>
            <w:tcW w:type="dxa" w:w="1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selisih_usia</w:t>
            </w:r>
          </w:p>
        </w:tc>
        <w:tc>
          <w:tcPr>
            <w:tcW w:type="dxa" w:w="1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skor_keparahan</w:t>
            </w:r>
          </w:p>
        </w:tc>
        <w:tc>
          <w:tcPr>
            <w:tcW w:type="dxa" w:w="1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kerugian/tangkap</w:t>
            </w:r>
          </w:p>
        </w:tc>
      </w:tr>
      <w:tr>
        <w:tc>
          <w:tcPr>
            <w:tcW w:type="dxa" w:w="1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INC001115</w:t>
            </w:r>
          </w:p>
        </w:tc>
        <w:tc>
          <w:tcPr>
            <w:tcW w:type="dxa" w:w="11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2024</w:t>
            </w:r>
          </w:p>
        </w:tc>
        <w:tc>
          <w:tcPr>
            <w:tcW w:type="dxa" w:w="1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10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False</w:t>
            </w:r>
          </w:p>
        </w:tc>
        <w:tc>
          <w:tcPr>
            <w:tcW w:type="dxa" w:w="1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6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$8,241.80</w:t>
            </w:r>
          </w:p>
        </w:tc>
      </w:tr>
      <w:tr>
        <w:tc>
          <w:tcPr>
            <w:tcW w:type="dxa" w:w="1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INC004706</w:t>
            </w:r>
          </w:p>
        </w:tc>
        <w:tc>
          <w:tcPr>
            <w:tcW w:type="dxa" w:w="11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2022</w:t>
            </w:r>
          </w:p>
        </w:tc>
        <w:tc>
          <w:tcPr>
            <w:tcW w:type="dxa" w:w="1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0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False</w:t>
            </w:r>
          </w:p>
        </w:tc>
        <w:tc>
          <w:tcPr>
            <w:tcW w:type="dxa" w:w="1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6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$14,946.50</w:t>
            </w:r>
          </w:p>
        </w:tc>
      </w:tr>
      <w:tr>
        <w:tc>
          <w:tcPr>
            <w:tcW w:type="dxa" w:w="1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INC002249</w:t>
            </w:r>
          </w:p>
        </w:tc>
        <w:tc>
          <w:tcPr>
            <w:tcW w:type="dxa" w:w="11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2022</w:t>
            </w:r>
          </w:p>
        </w:tc>
        <w:tc>
          <w:tcPr>
            <w:tcW w:type="dxa" w:w="1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10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False</w:t>
            </w:r>
          </w:p>
        </w:tc>
        <w:tc>
          <w:tcPr>
            <w:tcW w:type="dxa" w:w="1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6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$5,321.13</w:t>
            </w:r>
          </w:p>
        </w:tc>
      </w:tr>
      <w:tr>
        <w:tc>
          <w:tcPr>
            <w:tcW w:type="dxa" w:w="1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INC000021</w:t>
            </w:r>
          </w:p>
        </w:tc>
        <w:tc>
          <w:tcPr>
            <w:tcW w:type="dxa" w:w="11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2020</w:t>
            </w:r>
          </w:p>
        </w:tc>
        <w:tc>
          <w:tcPr>
            <w:tcW w:type="dxa" w:w="1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10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False</w:t>
            </w:r>
          </w:p>
        </w:tc>
        <w:tc>
          <w:tcPr>
            <w:tcW w:type="dxa" w:w="1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6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$8,113.36</w:t>
            </w:r>
          </w:p>
        </w:tc>
      </w:tr>
      <w:tr>
        <w:tc>
          <w:tcPr>
            <w:tcW w:type="dxa" w:w="1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INC000488</w:t>
            </w:r>
          </w:p>
        </w:tc>
        <w:tc>
          <w:tcPr>
            <w:tcW w:type="dxa" w:w="11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2021</w:t>
            </w:r>
          </w:p>
        </w:tc>
        <w:tc>
          <w:tcPr>
            <w:tcW w:type="dxa" w:w="1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10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True</w:t>
            </w:r>
          </w:p>
        </w:tc>
        <w:tc>
          <w:tcPr>
            <w:tcW w:type="dxa" w:w="1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24</w:t>
            </w:r>
          </w:p>
        </w:tc>
        <w:tc>
          <w:tcPr>
            <w:tcW w:type="dxa" w:w="1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6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$7,837.67</w:t>
            </w:r>
          </w:p>
        </w:tc>
      </w:tr>
    </w:tbl>
    <w:p>
      <w:pPr>
        <w:pStyle w:val="Heading1"/>
        <w:pBdr>
          <w:bottom w:val="single" w:color="2E74B5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Kesimpulan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Dataset final (Final_Clean_Dataset.csv) telah melalui proses pembersihan data yang konsisten dan penambahan 7 kolom fitur baru yang relevan dengan konteks analisis kejahatan. Dataset ini siap digunakan untuk tahap analisis eksploratif (EDA), visualisasi tren, maupun pemodelan prediktif lanjutan.</w:t>
      </w:r>
    </w:p>
    <w:p>
      <w:pPr>
        <w:spacing w:after="140" w:line="300"/>
      </w:pPr>
      <w:r>
        <w:rPr>
          <w:i/>
          <w:iCs/>
          <w:color w:val="555555"/>
          <w:sz w:val="21"/>
          <w:szCs w:val="21"/>
        </w:rPr>
        <w:t xml:space="preserve">Catatan: kolom bertanda missing pada incident_datetime (dan turunannya) tetap dipertahankan sebagai nilai kosong agar tidak menimbulkan bias, dan dapat difilter/diimputasi lebih lanjut sesuai kebutuhan analisis spesifik.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Halaman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dari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Feature Engineering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2026-07-30T03:18:12.848Z</dcterms:created>
  <dcterms:modified xsi:type="dcterms:W3CDTF">2026-07-30T03:18:12.863Z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