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SUMÁRIO</w:t>
      </w:r>
    </w:p>
    <w:p>
      <w:r>
        <w:t>1 INTRODUÇÃO</w:t>
      </w:r>
    </w:p>
    <w:p>
      <w:r>
        <w:t>1.1 Objetivos</w:t>
      </w:r>
    </w:p>
    <w:p>
      <w:r>
        <w:t>1.1.1 Objetivos específicos</w:t>
      </w:r>
    </w:p>
    <w:p>
      <w:r>
        <w:t>2 METODOLOGIA</w:t>
      </w:r>
    </w:p>
    <w:p>
      <w:r>
        <w:t>2.1 Ferramentas utilizadas</w:t>
      </w:r>
    </w:p>
    <w:p>
      <w:r>
        <w:br w:type="page"/>
      </w:r>
    </w:p>
    <w:sectPr w:rsidR="00FC693F" w:rsidRPr="0006063C" w:rsidSect="00034616">
      <w:pgSz w:w="12240" w:h="15840"/>
      <w:pgMar w:top="1701" w:right="1134" w:bottom="1134" w:left="1701" w:header="720" w:footer="720" w:gutter="0"/>
      <w:cols w:space="720"/>
      <w:docGrid w:linePitch="360"/>
    </w:sectPr>
    <w:p>
      <w:r>
        <w:rPr>
          <w:b/>
        </w:rPr>
        <w:t>1 INTRODUÇÃO</w:t>
      </w:r>
    </w:p>
    <w:p>
      <w:pPr>
        <w:spacing w:line="360" w:lineRule="auto"/>
        <w:ind w:firstLine="709"/>
        <w:jc w:val="both"/>
      </w:pPr>
      <w:r>
        <w:t>A automação de tarefas repetitivas representa um avanço significativo na otimização de processos. A formatação de documentos acadêmicos é uma atividade que consome tempo e exige atenção a detalhes específicos de normas técnicas.</w:t>
      </w:r>
    </w:p>
    <w:p>
      <w:pPr>
        <w:spacing w:line="360" w:lineRule="auto"/>
        <w:ind w:firstLine="709"/>
        <w:jc w:val="both"/>
      </w:pPr>
      <w:r>
        <w:t>Este projeto visa explorar a viabilidade de uma solução para automatizar a formatação, começando pelos elementos fundamentais da estrutura de um parágrafo e, agora, avançando para a estruturação de seções.</w:t>
      </w:r>
    </w:p>
    <w:p>
      <w:r>
        <w:rPr>
          <w:b/>
        </w:rPr>
        <w:t>1.1 Objetivos</w:t>
      </w:r>
    </w:p>
    <w:p>
      <w:pPr>
        <w:spacing w:line="360" w:lineRule="auto"/>
        <w:ind w:firstLine="709"/>
        <w:jc w:val="both"/>
      </w:pPr>
      <w:r>
        <w:t>O principal objetivo deste trabalho é desenvolver uma ferramenta robusta e de fácil utilização para a comunidade acadêmica.</w:t>
      </w:r>
    </w:p>
    <w:p>
      <w:r>
        <w:t>1.1.1 Objetivos específicos</w:t>
      </w:r>
    </w:p>
    <w:p>
      <w:pPr>
        <w:spacing w:line="360" w:lineRule="auto"/>
        <w:ind w:firstLine="709"/>
        <w:jc w:val="both"/>
      </w:pPr>
      <w:r>
        <w:t>Os objetivos específicos incluem a formatação de parágrafos, a geração automática de referências bibliográficas e a criação de um sumário funcional. Cada etapa representa um módulo crucial da aplicação final.</w:t>
      </w:r>
    </w:p>
    <w:p>
      <w:r>
        <w:rPr>
          <w:b/>
        </w:rPr>
        <w:t>2 METODOLOGIA</w:t>
      </w:r>
    </w:p>
    <w:p>
      <w:pPr>
        <w:spacing w:line="360" w:lineRule="auto"/>
        <w:ind w:firstLine="709"/>
        <w:jc w:val="both"/>
      </w:pPr>
      <w:r>
        <w:t>A metodologia adotada foi o desenvolvimento incremental, iniciando com um Produto Mínimo Viável (MVP) e evoluindo com base no feedback dos usuários. A escolha das tecnologias, como Python e Flask, foi baseada na robustez e na vasta quantidade de bibliotecas disponíveis para manipulação de documentos.</w:t>
      </w:r>
    </w:p>
    <w:p>
      <w:r>
        <w:rPr>
          <w:b/>
        </w:rPr>
        <w:t>2.1 Ferramentas utilizadas</w:t>
      </w:r>
    </w:p>
    <w:p>
      <w:pPr>
        <w:spacing w:line="360" w:lineRule="auto"/>
        <w:ind w:firstLine="709"/>
        <w:jc w:val="both"/>
      </w:pPr>
      <w:r>
        <w:t>As principais ferramentas foram a biblioteca python-docx para a geração de documentos Word e o microframework Flask para a criação da API que serve a aplicação. A interface do usuário foi construída com HTML, CSS e JavaScript puros para garantir leveza e compatibilidade.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