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SUMÁRIO</w:t>
      </w:r>
    </w:p>
    <w:p>
      <w:r>
        <w:t>1 INTRODUÇÃO</w:t>
      </w:r>
    </w:p>
    <w:p>
      <w:r>
        <w:t>1.1 Objetivos</w:t>
      </w:r>
    </w:p>
    <w:p>
      <w:r>
        <w:br w:type="page"/>
      </w:r>
    </w:p>
    <w:sectPr w:rsidR="00FC693F" w:rsidRPr="0006063C" w:rsidSect="00034616">
      <w:pgSz w:w="12240" w:h="15840"/>
      <w:pgMar w:top="1701" w:right="1134" w:bottom="1134" w:left="1701" w:header="720" w:footer="720" w:gutter="0"/>
      <w:cols w:space="720"/>
      <w:docGrid w:linePitch="360"/>
    </w:sectPr>
    <w:p>
      <w:r>
        <w:rPr>
          <w:b/>
        </w:rPr>
        <w:t>1 INTRODUÇÃO</w:t>
      </w:r>
    </w:p>
    <w:p>
      <w:pPr>
        <w:spacing w:line="360" w:lineRule="auto"/>
        <w:ind w:firstLine="709"/>
        <w:jc w:val="both"/>
      </w:pPr>
      <w:r>
        <w:t xml:space="preserve">A automação de tarefas repetitivas representa um avanço significativo na otimização de processos. A formatação de documentos acadêmicos é uma atividade que consome tempo e exige atenção a detalhes. Como aponta a teoria, "a automação libera o potencial humano para tarefas mais criativas" </w:t>
      </w:r>
      <w:r>
        <w:t xml:space="preserve"> ( SANTOS, 2024, P. 15)</w:t>
      </w:r>
      <w:r>
        <w:t>.</w:t>
      </w:r>
    </w:p>
    <w:p>
      <w:r>
        <w:rPr>
          <w:b/>
        </w:rPr>
        <w:t>1.1 Objetivos</w:t>
      </w:r>
    </w:p>
    <w:p>
      <w:pPr>
        <w:spacing w:line="240" w:lineRule="auto"/>
        <w:ind w:left="2268" w:firstLine="0"/>
      </w:pPr>
      <w:r>
        <w:rPr>
          <w:sz w:val="20"/>
        </w:rPr>
        <w:t>O objetivo principal deste trabalho é desenvolver uma ferramenta robusta e de fácil utilização que possa ser amplamente adotada pela comunidade acadêmica, reduzindo significativamente o tempo gasto com formatação manual e aumentando a conformidade dos trabalhos com as normas técnicas vigentes.</w:t>
      </w:r>
    </w:p>
    <w:p>
      <w:pPr>
        <w:spacing w:line="240" w:lineRule="auto"/>
        <w:ind w:left="2268" w:firstLine="0"/>
      </w:pPr>
      <w:r>
        <w:rPr>
          <w:sz w:val="20"/>
        </w:rPr>
        <w:t>(PEREIRA, 2023, P. 78)</w:t>
        <w:br/>
        <w:br/>
        <w:t>ISSO É ALCANÇADO ATRAVÉS DE UM DESENVOLVIMENTO INCREMENTAL.</w:t>
        <w:br/>
        <w:br/>
        <w:t># METODOLOGIA</w:t>
        <w:br/>
        <w:br/>
        <w:t>A METODOLOGIA ADOTADA FOI O DESENVOLVIMENTO ÁGIL, FOCANDO EM ENTREGAS CONTÍNUAS DE VALOR.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