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6E163" w14:textId="3A92526F" w:rsidR="009A6AD8" w:rsidRDefault="009A6AD8" w:rsidP="009A6AD8">
      <w:pPr>
        <w:jc w:val="center"/>
        <w:rPr>
          <w:rFonts w:ascii="Trebuchet MS" w:hAnsi="Trebuchet MS"/>
          <w:b/>
          <w:bCs/>
          <w:color w:val="0070C0"/>
          <w:sz w:val="32"/>
          <w:szCs w:val="28"/>
        </w:rPr>
      </w:pPr>
      <w:r w:rsidRPr="009A6AD8">
        <w:rPr>
          <w:rFonts w:ascii="Trebuchet MS" w:hAnsi="Trebuchet MS"/>
          <w:b/>
          <w:bCs/>
          <w:color w:val="0070C0"/>
          <w:sz w:val="32"/>
          <w:szCs w:val="28"/>
        </w:rPr>
        <w:t xml:space="preserve">Acuerdo de entendimiento y aceptación </w:t>
      </w:r>
      <w:r w:rsidRPr="009A6AD8">
        <w:rPr>
          <w:rFonts w:ascii="Trebuchet MS" w:hAnsi="Trebuchet MS"/>
          <w:b/>
          <w:bCs/>
          <w:color w:val="0070C0"/>
          <w:sz w:val="32"/>
          <w:szCs w:val="28"/>
        </w:rPr>
        <w:t>de</w:t>
      </w:r>
    </w:p>
    <w:p w14:paraId="0DE94D3E" w14:textId="16C04A79" w:rsidR="009A6AD8" w:rsidRPr="009A6AD8" w:rsidRDefault="009A6AD8" w:rsidP="009A6AD8">
      <w:pPr>
        <w:jc w:val="center"/>
        <w:rPr>
          <w:rFonts w:ascii="Trebuchet MS" w:hAnsi="Trebuchet MS"/>
          <w:b/>
          <w:bCs/>
          <w:color w:val="0070C0"/>
          <w:sz w:val="32"/>
          <w:szCs w:val="28"/>
        </w:rPr>
      </w:pPr>
      <w:r>
        <w:rPr>
          <w:rFonts w:ascii="Trebuchet MS" w:hAnsi="Trebuchet MS"/>
          <w:b/>
          <w:bCs/>
          <w:color w:val="0070C0"/>
          <w:sz w:val="32"/>
          <w:szCs w:val="28"/>
        </w:rPr>
        <w:t>Protocolo de Liderazgo efr</w:t>
      </w:r>
    </w:p>
    <w:p w14:paraId="57659932" w14:textId="77777777" w:rsidR="009A6AD8" w:rsidRPr="009A6AD8" w:rsidRDefault="009A6AD8" w:rsidP="00595F5A">
      <w:pPr>
        <w:jc w:val="center"/>
        <w:rPr>
          <w:rFonts w:ascii="Trebuchet MS" w:hAnsi="Trebuchet MS"/>
          <w:color w:val="0070C0"/>
          <w:sz w:val="22"/>
          <w:szCs w:val="22"/>
        </w:rPr>
      </w:pPr>
    </w:p>
    <w:p w14:paraId="6FB2F611" w14:textId="77777777" w:rsidR="009A6AD8" w:rsidRDefault="009A6AD8" w:rsidP="00595F5A">
      <w:pPr>
        <w:jc w:val="center"/>
        <w:rPr>
          <w:rFonts w:ascii="Trebuchet MS" w:hAnsi="Trebuchet MS"/>
          <w:color w:val="0070C0"/>
          <w:sz w:val="22"/>
          <w:szCs w:val="22"/>
          <w:lang w:val="es-CO"/>
        </w:rPr>
      </w:pPr>
    </w:p>
    <w:p w14:paraId="57392295" w14:textId="77777777" w:rsidR="00B12476" w:rsidRDefault="00B12476" w:rsidP="00B12476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</w:p>
    <w:p w14:paraId="65F1984A" w14:textId="76312A85" w:rsidR="00B12476" w:rsidRPr="0025091D" w:rsidRDefault="00B12476" w:rsidP="00B12476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>“En Triple A los líderes somos capaces de encontrar y desplegar lo mejor de cada una de las personas de nuestros equipos de trabajo porque sabemos identificar y potenciar en ellas sus habilidades y desarrollar sus competencias. Las motivamos día a día para alcanzar los objetivos de la empresa y damos ejemplo con nuestro actuar personal ejerciendo la conciliación como práctica fundamental de nuestro quehacer diario.</w:t>
      </w:r>
      <w:r w:rsidRPr="0025091D">
        <w:rPr>
          <w:noProof/>
          <w:lang w:val="es-CO" w:eastAsia="es-CO"/>
        </w:rPr>
        <w:t xml:space="preserve"> </w:t>
      </w:r>
    </w:p>
    <w:p w14:paraId="006C4353" w14:textId="77777777" w:rsidR="00B12476" w:rsidRPr="0025091D" w:rsidRDefault="00B12476" w:rsidP="00B12476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</w:p>
    <w:p w14:paraId="545F84F8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 xml:space="preserve">Como parte de nuestra orientación estratégica y en consonancia con la construcción de la cultura de la flexibilidad, compromiso e igualdad de oportunidades de Triple A, buscamos avanzar en un liderazgo participativo para lo cual escuchamos de manera activa, generamos empatía y actuamos </w:t>
      </w: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CO"/>
        </w:rPr>
        <w:t>con compromiso para llegar a acuerdos y consensos con los equipos.</w:t>
      </w:r>
    </w:p>
    <w:p w14:paraId="6F7CF250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CO"/>
        </w:rPr>
        <w:t xml:space="preserve"> </w:t>
      </w:r>
    </w:p>
    <w:p w14:paraId="2768D2A9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>Aceptamos la colaboración e intervención de los demás a través del diálogo cordial y respetuoso. Hacemos partícipes a los empleados de los logros, desaciertos,  oportunidades de mejora y aprendizajes que soportan el crecimiento sostenible de Triple A, estimulando y reconociendo las capacidades de cada uno para que nuestro equipo sea y se sienta valorado.</w:t>
      </w:r>
    </w:p>
    <w:p w14:paraId="7B6670F0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</w:p>
    <w:p w14:paraId="24079556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 xml:space="preserve">Buscamos cimentar un ambiente laboral sano, positivo y motivador al estar  dispuestos a ser líderes humanistas, equilibrados, comprensivos, justos, motivadores, responsables y ecuánimes para evaluar los sucesos que se generen en nuestros equipos. </w:t>
      </w:r>
    </w:p>
    <w:p w14:paraId="51F8B851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</w:p>
    <w:p w14:paraId="4DC3DE7B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>Asumimos la gestión de la conciliación como una responsabilidad tan importante como nuestras demás responsabilidades. Sabemos que cuando nuestros empleados son felices, sus resultados y aportes son innegables; allí habrá un éxito asegurado y un sentido de pertenencia sostenible.</w:t>
      </w:r>
    </w:p>
    <w:p w14:paraId="6E3AF377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</w:p>
    <w:p w14:paraId="669B13D0" w14:textId="77777777" w:rsidR="00B12476" w:rsidRPr="0025091D" w:rsidRDefault="00B12476" w:rsidP="009A6AD8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MX"/>
        </w:rPr>
        <w:t xml:space="preserve">Cuando a Triple A ingresa un empleado ingresa una familia, por esta razón sabemos que la armonía familiar se traduce en un mejor ambiente laboral y por ende afecta de manera positiva el clima laboral, reforzando un mayor sentido de identidad y pertenencia a la empresa y de mejora en la productividad de la gestión. Por esta razón hemos comprendido la importancia de la flexibilidad laboral respetando los tiempos de la organización sin afectar el tiempo familiar y actuando como equipo que apoya y soporta a los compañeros de nuestro núcleo de trabajo. 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Respetamos los espacios personales y evitamos arrastrar al otro en nuestros atrasos pues discernimos con tiempo cuándo debemos pedirle apoyo para sacar adelante la tarea sin afectar su tiempo familiar.</w:t>
      </w:r>
    </w:p>
    <w:p w14:paraId="66540EDE" w14:textId="77777777" w:rsidR="00B12476" w:rsidRPr="0025091D" w:rsidRDefault="00B12476" w:rsidP="009A6AD8">
      <w:pPr>
        <w:jc w:val="both"/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41CB419A" w14:textId="46BAEB6C" w:rsidR="00B12476" w:rsidRPr="0025091D" w:rsidRDefault="00B12476" w:rsidP="009A6AD8">
      <w:pPr>
        <w:jc w:val="both"/>
        <w:rPr>
          <w:rFonts w:ascii="Trebuchet MS" w:hAnsi="Trebuchet MS"/>
          <w:color w:val="7F7F7F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Nos abstenemos de tener conductas que puedan configurarse como violencia psicológica, dirigidas de forma reiterada y prolongada en el tiempo hacia una o más personas con quienes tenemos una posición de poder (no necesariamente jerárquica) en el marco de 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lastRenderedPageBreak/>
        <w:t xml:space="preserve">nuestra relación laboral, porque somos conscientes de que ponemos en riesgo su salud y podemos llegar a vulnerar sus derechos como ser humano. </w:t>
      </w:r>
    </w:p>
    <w:p w14:paraId="04544EF9" w14:textId="77777777" w:rsidR="009A6AD8" w:rsidRPr="0025091D" w:rsidRDefault="009A6AD8" w:rsidP="00B12476">
      <w:pPr>
        <w:jc w:val="both"/>
        <w:rPr>
          <w:rFonts w:ascii="Trebuchet MS" w:hAnsi="Trebuchet MS"/>
          <w:color w:val="7F7F7F" w:themeColor="text1" w:themeTint="80"/>
          <w:sz w:val="22"/>
          <w:szCs w:val="22"/>
          <w:lang w:val="es-MX"/>
        </w:rPr>
      </w:pPr>
    </w:p>
    <w:p w14:paraId="411E32B1" w14:textId="1AA0FE8D" w:rsidR="009A6AD8" w:rsidRPr="0025091D" w:rsidRDefault="009A6AD8" w:rsidP="009A6AD8">
      <w:pPr>
        <w:jc w:val="both"/>
        <w:rPr>
          <w:rFonts w:ascii="Trebuchet MS" w:hAnsi="Trebuchet MS"/>
          <w:color w:val="7F7F7F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Yo, _______________________________________identificado(a) con la cédula de ciudadanía número ___________________ de _______________ en mi condición de 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empleado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de Triple A S.A. E.S.P., manifiesto que he leído y entendido el presente 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Protocolo de Liderazgo y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me comprometo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,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c</w:t>
      </w:r>
      <w:r w:rsidR="0025091D">
        <w:rPr>
          <w:rFonts w:ascii="Trebuchet MS" w:hAnsi="Trebuchet MS"/>
          <w:color w:val="7F7F7F"/>
          <w:sz w:val="22"/>
          <w:szCs w:val="22"/>
          <w:lang w:val="es-MX"/>
        </w:rPr>
        <w:t>omo líder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de una empresa familiarmente responsable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a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l cumplimiento de la dirección que damos a los equipos bajo nuestra responsabilidad, en el marco del</w:t>
      </w:r>
      <w:r w:rsid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presente protocolo que promueve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un ambiente laboral en el cual se privilegien actuaciones de conciliación para el bien común y el logro de resultados empresariales, y de fomento al equilibrio de la vida personal, familiar y laboral de la gente que integra </w:t>
      </w:r>
      <w:bookmarkStart w:id="0" w:name="_GoBack"/>
      <w:bookmarkEnd w:id="0"/>
      <w:r w:rsidRPr="0025091D">
        <w:rPr>
          <w:rFonts w:ascii="Trebuchet MS" w:hAnsi="Trebuchet MS"/>
          <w:color w:val="7F7F7F"/>
          <w:sz w:val="22"/>
          <w:szCs w:val="22"/>
          <w:lang w:val="es-MX"/>
        </w:rPr>
        <w:t xml:space="preserve"> la Organización</w:t>
      </w: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.</w:t>
      </w:r>
    </w:p>
    <w:p w14:paraId="3C19B414" w14:textId="77777777" w:rsidR="009A6AD8" w:rsidRPr="0025091D" w:rsidRDefault="009A6AD8" w:rsidP="00B12476">
      <w:pPr>
        <w:jc w:val="both"/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2DA07A74" w14:textId="77777777" w:rsidR="00B12476" w:rsidRPr="0025091D" w:rsidRDefault="00B12476" w:rsidP="00B12476">
      <w:pPr>
        <w:jc w:val="both"/>
        <w:rPr>
          <w:rFonts w:ascii="Trebuchet MS" w:hAnsi="Trebuchet MS"/>
          <w:color w:val="7F7F7F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“Acogemos este protocolo para promover y consolidar a nuestra empresa familiarmente responsable”.</w:t>
      </w:r>
    </w:p>
    <w:p w14:paraId="0D6B3C36" w14:textId="77777777" w:rsidR="00B12476" w:rsidRPr="0025091D" w:rsidRDefault="00B12476" w:rsidP="000D4501">
      <w:pPr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371E08B7" w14:textId="77777777" w:rsidR="00DB4474" w:rsidRPr="0025091D" w:rsidRDefault="00DB4474" w:rsidP="000D4501">
      <w:pPr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606DEBF8" w14:textId="77777777" w:rsidR="00DB4474" w:rsidRDefault="00DB4474" w:rsidP="000D4501">
      <w:pPr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0BE65711" w14:textId="77777777" w:rsidR="0025091D" w:rsidRPr="0025091D" w:rsidRDefault="0025091D" w:rsidP="000D4501">
      <w:pPr>
        <w:rPr>
          <w:rFonts w:ascii="Trebuchet MS" w:hAnsi="Trebuchet MS"/>
          <w:color w:val="7F7F7F"/>
          <w:sz w:val="22"/>
          <w:szCs w:val="22"/>
          <w:lang w:val="es-MX"/>
        </w:rPr>
      </w:pPr>
    </w:p>
    <w:p w14:paraId="74027F54" w14:textId="1EDBAB7C" w:rsidR="00DB4474" w:rsidRPr="0025091D" w:rsidRDefault="00DB4474" w:rsidP="000D4501">
      <w:pPr>
        <w:rPr>
          <w:rFonts w:ascii="Trebuchet MS" w:hAnsi="Trebuchet MS"/>
          <w:color w:val="7F7F7F"/>
          <w:sz w:val="22"/>
          <w:szCs w:val="22"/>
          <w:lang w:val="es-MX"/>
        </w:rPr>
      </w:pPr>
      <w:r w:rsidRPr="0025091D">
        <w:rPr>
          <w:rFonts w:ascii="Trebuchet MS" w:hAnsi="Trebuchet MS"/>
          <w:color w:val="7F7F7F"/>
          <w:sz w:val="22"/>
          <w:szCs w:val="22"/>
          <w:lang w:val="es-MX"/>
        </w:rPr>
        <w:t>________________________________</w:t>
      </w:r>
    </w:p>
    <w:p w14:paraId="29EBBF64" w14:textId="090526DB" w:rsidR="00597F85" w:rsidRPr="0025091D" w:rsidRDefault="00597F85" w:rsidP="000D4501">
      <w:pPr>
        <w:rPr>
          <w:rFonts w:ascii="Trebuchet MS" w:hAnsi="Trebuchet MS"/>
          <w:color w:val="7F7F7F" w:themeColor="text1" w:themeTint="80"/>
          <w:sz w:val="22"/>
          <w:szCs w:val="22"/>
          <w:lang w:val="es-CO"/>
        </w:rPr>
      </w:pPr>
      <w:r w:rsidRPr="0025091D">
        <w:rPr>
          <w:rFonts w:ascii="Trebuchet MS" w:hAnsi="Trebuchet MS"/>
          <w:color w:val="7F7F7F" w:themeColor="text1" w:themeTint="80"/>
          <w:sz w:val="22"/>
          <w:szCs w:val="22"/>
          <w:lang w:val="es-CO"/>
        </w:rPr>
        <w:t>Firma</w:t>
      </w:r>
    </w:p>
    <w:sectPr w:rsidR="00597F85" w:rsidRPr="0025091D" w:rsidSect="00B30C74">
      <w:headerReference w:type="default" r:id="rId7"/>
      <w:pgSz w:w="12240" w:h="15840"/>
      <w:pgMar w:top="851" w:right="1701" w:bottom="1843" w:left="1701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ACEA6" w14:textId="77777777" w:rsidR="00395306" w:rsidRDefault="00395306" w:rsidP="005865F4">
      <w:r>
        <w:separator/>
      </w:r>
    </w:p>
  </w:endnote>
  <w:endnote w:type="continuationSeparator" w:id="0">
    <w:p w14:paraId="163EAB3C" w14:textId="77777777" w:rsidR="00395306" w:rsidRDefault="00395306" w:rsidP="0058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36139" w14:textId="77777777" w:rsidR="00395306" w:rsidRDefault="00395306" w:rsidP="005865F4">
      <w:r>
        <w:separator/>
      </w:r>
    </w:p>
  </w:footnote>
  <w:footnote w:type="continuationSeparator" w:id="0">
    <w:p w14:paraId="408E16B9" w14:textId="77777777" w:rsidR="00395306" w:rsidRDefault="00395306" w:rsidP="0058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AF8A5" w14:textId="41463444" w:rsidR="005C5C85" w:rsidRPr="00C5607A" w:rsidRDefault="00B30C74" w:rsidP="00DB4474">
    <w:pPr>
      <w:pStyle w:val="Encabezado"/>
      <w:rPr>
        <w:rFonts w:ascii="Trebuchet MS" w:hAnsi="Trebuchet MS"/>
        <w:color w:val="D60093"/>
        <w:sz w:val="22"/>
        <w:szCs w:val="22"/>
      </w:rPr>
    </w:pPr>
    <w:r>
      <w:rPr>
        <w:rFonts w:ascii="Trebuchet MS" w:hAnsi="Trebuchet MS"/>
        <w:b/>
        <w:bCs/>
        <w:noProof/>
        <w:color w:val="0070C0"/>
        <w:sz w:val="32"/>
        <w:szCs w:val="28"/>
        <w:lang w:val="es-CO" w:eastAsia="es-CO"/>
      </w:rPr>
      <w:drawing>
        <wp:anchor distT="0" distB="0" distL="114300" distR="114300" simplePos="0" relativeHeight="251659264" behindDoc="0" locked="0" layoutInCell="1" allowOverlap="1" wp14:anchorId="7D716A54" wp14:editId="689265A8">
          <wp:simplePos x="0" y="0"/>
          <wp:positionH relativeFrom="page">
            <wp:align>right</wp:align>
          </wp:positionH>
          <wp:positionV relativeFrom="paragraph">
            <wp:posOffset>-819785</wp:posOffset>
          </wp:positionV>
          <wp:extent cx="7769235" cy="1619250"/>
          <wp:effectExtent l="0" t="0" r="317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lantillas powerpoint-1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235" cy="161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277721538"/>
        <w:docPartObj>
          <w:docPartGallery w:val="Page Numbers (Margins)"/>
          <w:docPartUnique/>
        </w:docPartObj>
      </w:sdtPr>
      <w:sdtEndPr/>
      <w:sdtContent/>
    </w:sdt>
    <w:r w:rsidRPr="00B30C74">
      <w:rPr>
        <w:rFonts w:ascii="Trebuchet MS" w:hAnsi="Trebuchet MS"/>
        <w:b/>
        <w:bCs/>
        <w:noProof/>
        <w:color w:val="0070C0"/>
        <w:sz w:val="32"/>
        <w:szCs w:val="28"/>
        <w:lang w:val="es-CO" w:eastAsia="es-CO"/>
      </w:rPr>
      <w:t xml:space="preserve"> </w:t>
    </w:r>
  </w:p>
  <w:p w14:paraId="7087E068" w14:textId="77777777" w:rsidR="005C5C85" w:rsidRPr="00C5607A" w:rsidRDefault="005C5C85">
    <w:pPr>
      <w:pStyle w:val="Encabezado"/>
      <w:rPr>
        <w:rFonts w:ascii="Trebuchet MS" w:hAnsi="Trebuchet MS"/>
        <w:color w:val="D60093"/>
        <w:sz w:val="22"/>
        <w:szCs w:val="22"/>
      </w:rPr>
    </w:pPr>
  </w:p>
  <w:p w14:paraId="4F7FAC3E" w14:textId="3494D462" w:rsidR="0052460C" w:rsidRDefault="005246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354"/>
    <w:multiLevelType w:val="hybridMultilevel"/>
    <w:tmpl w:val="AE2E86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35CC"/>
    <w:multiLevelType w:val="hybridMultilevel"/>
    <w:tmpl w:val="CB7AA792"/>
    <w:lvl w:ilvl="0" w:tplc="E812AF26">
      <w:start w:val="2"/>
      <w:numFmt w:val="bullet"/>
      <w:lvlText w:val="-"/>
      <w:lvlJc w:val="left"/>
      <w:pPr>
        <w:ind w:left="1800" w:hanging="360"/>
      </w:pPr>
      <w:rPr>
        <w:rFonts w:ascii="Trebuchet MS" w:eastAsiaTheme="minorEastAsia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355C4"/>
    <w:multiLevelType w:val="hybridMultilevel"/>
    <w:tmpl w:val="ED72D4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31FE"/>
    <w:multiLevelType w:val="hybridMultilevel"/>
    <w:tmpl w:val="11787734"/>
    <w:lvl w:ilvl="0" w:tplc="F274FCC4">
      <w:start w:val="1"/>
      <w:numFmt w:val="bullet"/>
      <w:lvlText w:val=""/>
      <w:lvlJc w:val="left"/>
      <w:pPr>
        <w:ind w:left="1080" w:hanging="360"/>
      </w:pPr>
      <w:rPr>
        <w:rFonts w:ascii="Wingdings" w:hAnsi="Wingdings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5365B9"/>
    <w:multiLevelType w:val="hybridMultilevel"/>
    <w:tmpl w:val="60D43F60"/>
    <w:lvl w:ilvl="0" w:tplc="30325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CB6918"/>
    <w:multiLevelType w:val="multilevel"/>
    <w:tmpl w:val="51A6D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111E5"/>
    <w:multiLevelType w:val="hybridMultilevel"/>
    <w:tmpl w:val="1D8614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D78FF"/>
    <w:multiLevelType w:val="hybridMultilevel"/>
    <w:tmpl w:val="2B0E4408"/>
    <w:lvl w:ilvl="0" w:tplc="242AAA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73C24"/>
    <w:multiLevelType w:val="hybridMultilevel"/>
    <w:tmpl w:val="C3DA3794"/>
    <w:lvl w:ilvl="0" w:tplc="DE1ECC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6254E"/>
    <w:multiLevelType w:val="hybridMultilevel"/>
    <w:tmpl w:val="9774AC2A"/>
    <w:lvl w:ilvl="0" w:tplc="B77453FE">
      <w:start w:val="2"/>
      <w:numFmt w:val="bullet"/>
      <w:lvlText w:val="-"/>
      <w:lvlJc w:val="left"/>
      <w:pPr>
        <w:ind w:left="2160" w:hanging="360"/>
      </w:pPr>
      <w:rPr>
        <w:rFonts w:ascii="Trebuchet MS" w:eastAsiaTheme="minorEastAsia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237025"/>
    <w:multiLevelType w:val="hybridMultilevel"/>
    <w:tmpl w:val="F1AA9E62"/>
    <w:lvl w:ilvl="0" w:tplc="E382829A">
      <w:start w:val="1"/>
      <w:numFmt w:val="decimal"/>
      <w:lvlText w:val="%1."/>
      <w:lvlJc w:val="left"/>
      <w:pPr>
        <w:ind w:left="1068" w:hanging="360"/>
      </w:pPr>
      <w:rPr>
        <w:rFonts w:cs="Century Gothic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B80550"/>
    <w:multiLevelType w:val="hybridMultilevel"/>
    <w:tmpl w:val="9CDC2D72"/>
    <w:lvl w:ilvl="0" w:tplc="242AAA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503C9"/>
    <w:multiLevelType w:val="hybridMultilevel"/>
    <w:tmpl w:val="D980918C"/>
    <w:lvl w:ilvl="0" w:tplc="DE1ECC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A052F"/>
    <w:multiLevelType w:val="hybridMultilevel"/>
    <w:tmpl w:val="65C6E52C"/>
    <w:lvl w:ilvl="0" w:tplc="F9A24F08">
      <w:start w:val="2"/>
      <w:numFmt w:val="decimal"/>
      <w:lvlText w:val="%1"/>
      <w:lvlJc w:val="left"/>
      <w:pPr>
        <w:ind w:left="1440" w:hanging="360"/>
      </w:pPr>
      <w:rPr>
        <w:rFonts w:hint="default"/>
        <w:color w:val="0070C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26DE3"/>
    <w:multiLevelType w:val="hybridMultilevel"/>
    <w:tmpl w:val="105AD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554DA"/>
    <w:multiLevelType w:val="hybridMultilevel"/>
    <w:tmpl w:val="CDD03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F58E6"/>
    <w:multiLevelType w:val="hybridMultilevel"/>
    <w:tmpl w:val="600ABDAA"/>
    <w:lvl w:ilvl="0" w:tplc="D096B2CA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66E8F"/>
    <w:multiLevelType w:val="hybridMultilevel"/>
    <w:tmpl w:val="8340C908"/>
    <w:lvl w:ilvl="0" w:tplc="7FD0B1CC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Century Gothic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92751"/>
    <w:multiLevelType w:val="hybridMultilevel"/>
    <w:tmpl w:val="F5C2B6F6"/>
    <w:lvl w:ilvl="0" w:tplc="DE1EC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60093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12825"/>
    <w:multiLevelType w:val="hybridMultilevel"/>
    <w:tmpl w:val="54EC63EE"/>
    <w:lvl w:ilvl="0" w:tplc="E4786F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233019"/>
    <w:multiLevelType w:val="hybridMultilevel"/>
    <w:tmpl w:val="832EDF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A0BE6"/>
    <w:multiLevelType w:val="hybridMultilevel"/>
    <w:tmpl w:val="EE8066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805F4"/>
    <w:multiLevelType w:val="hybridMultilevel"/>
    <w:tmpl w:val="19F89B88"/>
    <w:lvl w:ilvl="0" w:tplc="5980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309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7EA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123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441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EA2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B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263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66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4E200D7"/>
    <w:multiLevelType w:val="hybridMultilevel"/>
    <w:tmpl w:val="58925826"/>
    <w:lvl w:ilvl="0" w:tplc="15E08A1E">
      <w:start w:val="1"/>
      <w:numFmt w:val="decimal"/>
      <w:lvlText w:val="%1."/>
      <w:lvlJc w:val="left"/>
      <w:pPr>
        <w:ind w:left="1080" w:hanging="720"/>
      </w:pPr>
      <w:rPr>
        <w:rFonts w:ascii="Trebuchet MS" w:hAnsi="Trebuchet MS" w:hint="default"/>
        <w:color w:val="0070C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12FA1"/>
    <w:multiLevelType w:val="hybridMultilevel"/>
    <w:tmpl w:val="952889C6"/>
    <w:lvl w:ilvl="0" w:tplc="6A18B4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B61723"/>
    <w:multiLevelType w:val="hybridMultilevel"/>
    <w:tmpl w:val="A80A1868"/>
    <w:lvl w:ilvl="0" w:tplc="AF3292F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CB1589"/>
    <w:multiLevelType w:val="hybridMultilevel"/>
    <w:tmpl w:val="DF3EDBCC"/>
    <w:lvl w:ilvl="0" w:tplc="841C9D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62E9B"/>
    <w:multiLevelType w:val="hybridMultilevel"/>
    <w:tmpl w:val="50740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D2FA8"/>
    <w:multiLevelType w:val="hybridMultilevel"/>
    <w:tmpl w:val="F99C8C16"/>
    <w:lvl w:ilvl="0" w:tplc="8A5C810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F7F7F" w:themeColor="text1" w:themeTint="8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5F77D8"/>
    <w:multiLevelType w:val="hybridMultilevel"/>
    <w:tmpl w:val="BACA4620"/>
    <w:lvl w:ilvl="0" w:tplc="DE1ECC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60093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112B09"/>
    <w:multiLevelType w:val="hybridMultilevel"/>
    <w:tmpl w:val="5BEE4B04"/>
    <w:lvl w:ilvl="0" w:tplc="5614AB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7"/>
  </w:num>
  <w:num w:numId="3">
    <w:abstractNumId w:val="6"/>
  </w:num>
  <w:num w:numId="4">
    <w:abstractNumId w:val="3"/>
  </w:num>
  <w:num w:numId="5">
    <w:abstractNumId w:val="8"/>
  </w:num>
  <w:num w:numId="6">
    <w:abstractNumId w:val="18"/>
  </w:num>
  <w:num w:numId="7">
    <w:abstractNumId w:val="25"/>
  </w:num>
  <w:num w:numId="8">
    <w:abstractNumId w:val="12"/>
  </w:num>
  <w:num w:numId="9">
    <w:abstractNumId w:val="29"/>
  </w:num>
  <w:num w:numId="10">
    <w:abstractNumId w:val="26"/>
  </w:num>
  <w:num w:numId="11">
    <w:abstractNumId w:val="19"/>
  </w:num>
  <w:num w:numId="12">
    <w:abstractNumId w:val="4"/>
  </w:num>
  <w:num w:numId="13">
    <w:abstractNumId w:val="21"/>
  </w:num>
  <w:num w:numId="14">
    <w:abstractNumId w:val="30"/>
  </w:num>
  <w:num w:numId="15">
    <w:abstractNumId w:val="0"/>
  </w:num>
  <w:num w:numId="16">
    <w:abstractNumId w:val="24"/>
  </w:num>
  <w:num w:numId="17">
    <w:abstractNumId w:val="28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7"/>
  </w:num>
  <w:num w:numId="23">
    <w:abstractNumId w:val="16"/>
  </w:num>
  <w:num w:numId="24">
    <w:abstractNumId w:val="23"/>
  </w:num>
  <w:num w:numId="25">
    <w:abstractNumId w:val="13"/>
  </w:num>
  <w:num w:numId="26">
    <w:abstractNumId w:val="11"/>
  </w:num>
  <w:num w:numId="27">
    <w:abstractNumId w:val="10"/>
  </w:num>
  <w:num w:numId="28">
    <w:abstractNumId w:val="2"/>
  </w:num>
  <w:num w:numId="29">
    <w:abstractNumId w:val="14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F4"/>
    <w:rsid w:val="00036FFA"/>
    <w:rsid w:val="00056F2A"/>
    <w:rsid w:val="000654C3"/>
    <w:rsid w:val="000A7C2B"/>
    <w:rsid w:val="000B490E"/>
    <w:rsid w:val="000C3271"/>
    <w:rsid w:val="000D4501"/>
    <w:rsid w:val="000D78EA"/>
    <w:rsid w:val="000F3826"/>
    <w:rsid w:val="00105396"/>
    <w:rsid w:val="00120D09"/>
    <w:rsid w:val="00122FEC"/>
    <w:rsid w:val="00123C2B"/>
    <w:rsid w:val="00132787"/>
    <w:rsid w:val="001529BF"/>
    <w:rsid w:val="00154B92"/>
    <w:rsid w:val="00162918"/>
    <w:rsid w:val="001B69AA"/>
    <w:rsid w:val="00206AC7"/>
    <w:rsid w:val="00215755"/>
    <w:rsid w:val="0025091D"/>
    <w:rsid w:val="00276834"/>
    <w:rsid w:val="0029067F"/>
    <w:rsid w:val="002A52B9"/>
    <w:rsid w:val="002A5AFB"/>
    <w:rsid w:val="002B2570"/>
    <w:rsid w:val="002F608E"/>
    <w:rsid w:val="00311DED"/>
    <w:rsid w:val="00315DA7"/>
    <w:rsid w:val="0034259E"/>
    <w:rsid w:val="003750B1"/>
    <w:rsid w:val="00380666"/>
    <w:rsid w:val="00395306"/>
    <w:rsid w:val="0041489F"/>
    <w:rsid w:val="00442D19"/>
    <w:rsid w:val="00470797"/>
    <w:rsid w:val="0048115B"/>
    <w:rsid w:val="00485044"/>
    <w:rsid w:val="00495B0F"/>
    <w:rsid w:val="004A4C77"/>
    <w:rsid w:val="004B2756"/>
    <w:rsid w:val="004F0B20"/>
    <w:rsid w:val="00516B71"/>
    <w:rsid w:val="0052460C"/>
    <w:rsid w:val="00557E80"/>
    <w:rsid w:val="0058112A"/>
    <w:rsid w:val="005865F4"/>
    <w:rsid w:val="00595F5A"/>
    <w:rsid w:val="005972F5"/>
    <w:rsid w:val="005976D7"/>
    <w:rsid w:val="00597F85"/>
    <w:rsid w:val="005B3F01"/>
    <w:rsid w:val="005C5C85"/>
    <w:rsid w:val="005E0955"/>
    <w:rsid w:val="006065D8"/>
    <w:rsid w:val="0061745D"/>
    <w:rsid w:val="00657E67"/>
    <w:rsid w:val="00675FCE"/>
    <w:rsid w:val="00706525"/>
    <w:rsid w:val="00720330"/>
    <w:rsid w:val="00772873"/>
    <w:rsid w:val="007C0EE1"/>
    <w:rsid w:val="007C1B45"/>
    <w:rsid w:val="007D3B07"/>
    <w:rsid w:val="007F3E38"/>
    <w:rsid w:val="00802392"/>
    <w:rsid w:val="008221C2"/>
    <w:rsid w:val="008635C6"/>
    <w:rsid w:val="00884206"/>
    <w:rsid w:val="008B23CB"/>
    <w:rsid w:val="008E1A42"/>
    <w:rsid w:val="00905AD9"/>
    <w:rsid w:val="00930B3C"/>
    <w:rsid w:val="00931CF0"/>
    <w:rsid w:val="0096074D"/>
    <w:rsid w:val="00974C93"/>
    <w:rsid w:val="00982414"/>
    <w:rsid w:val="00985859"/>
    <w:rsid w:val="009A0320"/>
    <w:rsid w:val="009A6AD8"/>
    <w:rsid w:val="009B33F9"/>
    <w:rsid w:val="009E0E62"/>
    <w:rsid w:val="00A95D2B"/>
    <w:rsid w:val="00AC1DD3"/>
    <w:rsid w:val="00AF7ED1"/>
    <w:rsid w:val="00B00E31"/>
    <w:rsid w:val="00B12476"/>
    <w:rsid w:val="00B30C74"/>
    <w:rsid w:val="00B521E4"/>
    <w:rsid w:val="00B5648A"/>
    <w:rsid w:val="00B96B5E"/>
    <w:rsid w:val="00BA70F1"/>
    <w:rsid w:val="00BC4EC2"/>
    <w:rsid w:val="00BD302D"/>
    <w:rsid w:val="00BE0CB1"/>
    <w:rsid w:val="00C0714E"/>
    <w:rsid w:val="00C315BC"/>
    <w:rsid w:val="00C431CD"/>
    <w:rsid w:val="00C5607A"/>
    <w:rsid w:val="00C63CC9"/>
    <w:rsid w:val="00C64648"/>
    <w:rsid w:val="00C82923"/>
    <w:rsid w:val="00CA5C92"/>
    <w:rsid w:val="00CE4799"/>
    <w:rsid w:val="00CE567C"/>
    <w:rsid w:val="00CF257F"/>
    <w:rsid w:val="00D12D61"/>
    <w:rsid w:val="00D70B94"/>
    <w:rsid w:val="00D97BF2"/>
    <w:rsid w:val="00DB4474"/>
    <w:rsid w:val="00DC4135"/>
    <w:rsid w:val="00DD39A9"/>
    <w:rsid w:val="00DE4389"/>
    <w:rsid w:val="00E27BED"/>
    <w:rsid w:val="00E34FE6"/>
    <w:rsid w:val="00E65787"/>
    <w:rsid w:val="00E66D44"/>
    <w:rsid w:val="00E7225F"/>
    <w:rsid w:val="00E72E66"/>
    <w:rsid w:val="00E862AB"/>
    <w:rsid w:val="00F25659"/>
    <w:rsid w:val="00F36736"/>
    <w:rsid w:val="00F42F05"/>
    <w:rsid w:val="00F67002"/>
    <w:rsid w:val="00F720B1"/>
    <w:rsid w:val="00FD65DA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025597"/>
  <w14:defaultImageDpi w14:val="300"/>
  <w15:docId w15:val="{88C1D573-DFD0-4C35-8E64-2851C9E7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5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65F4"/>
  </w:style>
  <w:style w:type="paragraph" w:styleId="Piedepgina">
    <w:name w:val="footer"/>
    <w:basedOn w:val="Normal"/>
    <w:link w:val="PiedepginaCar"/>
    <w:uiPriority w:val="99"/>
    <w:unhideWhenUsed/>
    <w:rsid w:val="005865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5F4"/>
  </w:style>
  <w:style w:type="paragraph" w:styleId="Textodeglobo">
    <w:name w:val="Balloon Text"/>
    <w:basedOn w:val="Normal"/>
    <w:link w:val="TextodegloboCar"/>
    <w:uiPriority w:val="99"/>
    <w:semiHidden/>
    <w:unhideWhenUsed/>
    <w:rsid w:val="005865F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5F4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863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acteristicasnegrita">
    <w:name w:val="caracteristicasnegrita"/>
    <w:basedOn w:val="Normal"/>
    <w:rsid w:val="00154B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extososcuros">
    <w:name w:val="textos_oscuros"/>
    <w:basedOn w:val="Fuentedeprrafopredeter"/>
    <w:rsid w:val="00154B92"/>
  </w:style>
  <w:style w:type="paragraph" w:customStyle="1" w:styleId="textosclaros">
    <w:name w:val="textos_claros"/>
    <w:basedOn w:val="Normal"/>
    <w:rsid w:val="00154B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54B92"/>
  </w:style>
  <w:style w:type="paragraph" w:styleId="Prrafodelista">
    <w:name w:val="List Paragraph"/>
    <w:basedOn w:val="Normal"/>
    <w:uiPriority w:val="34"/>
    <w:qFormat/>
    <w:rsid w:val="00FD65DA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6065D8"/>
  </w:style>
  <w:style w:type="paragraph" w:customStyle="1" w:styleId="Default">
    <w:name w:val="Default"/>
    <w:rsid w:val="00930B3C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</dc:creator>
  <cp:keywords/>
  <dc:description/>
  <cp:lastModifiedBy>Carla Siado Martelo</cp:lastModifiedBy>
  <cp:revision>2</cp:revision>
  <cp:lastPrinted>2017-05-09T22:55:00Z</cp:lastPrinted>
  <dcterms:created xsi:type="dcterms:W3CDTF">2017-05-09T22:56:00Z</dcterms:created>
  <dcterms:modified xsi:type="dcterms:W3CDTF">2017-05-09T22:56:00Z</dcterms:modified>
</cp:coreProperties>
</file>