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left="720" w:hanging="360"/>
        <w:rPr/>
      </w:pPr>
      <w:bookmarkStart w:colFirst="0" w:colLast="0" w:name="_p2qjl67ko15m" w:id="0"/>
      <w:bookmarkEnd w:id="0"/>
      <w:r w:rsidDel="00000000" w:rsidR="00000000" w:rsidRPr="00000000">
        <w:rPr>
          <w:rtl w:val="0"/>
        </w:rPr>
        <w:t xml:space="preserve">        Amanda Vitória de Assunção Sousa 31/07/2024</w:t>
      </w:r>
    </w:p>
    <w:p w:rsidR="00000000" w:rsidDel="00000000" w:rsidP="00000000" w:rsidRDefault="00000000" w:rsidRPr="00000000" w14:paraId="00000002">
      <w:p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ASSUNTO</w:t>
      </w:r>
      <w:r w:rsidDel="00000000" w:rsidR="00000000" w:rsidRPr="00000000">
        <w:rPr>
          <w:sz w:val="28"/>
          <w:szCs w:val="28"/>
          <w:rtl w:val="0"/>
        </w:rPr>
        <w:t xml:space="preserve">:  Segurança da Informação </w:t>
      </w:r>
    </w:p>
    <w:p w:rsidR="00000000" w:rsidDel="00000000" w:rsidP="00000000" w:rsidRDefault="00000000" w:rsidRPr="00000000" w14:paraId="00000003">
      <w:p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</w:t>
      </w:r>
    </w:p>
    <w:p w:rsidR="00000000" w:rsidDel="00000000" w:rsidP="00000000" w:rsidRDefault="00000000" w:rsidRPr="00000000" w14:paraId="00000004">
      <w:pPr>
        <w:ind w:left="720" w:hanging="360"/>
        <w:jc w:val="left"/>
        <w:rPr>
          <w:color w:val="980000"/>
          <w:sz w:val="38"/>
          <w:szCs w:val="3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color w:val="980000"/>
          <w:sz w:val="38"/>
          <w:szCs w:val="38"/>
          <w:rtl w:val="0"/>
        </w:rPr>
        <w:t xml:space="preserve"> Atividade</w:t>
      </w:r>
      <w:r w:rsidDel="00000000" w:rsidR="00000000" w:rsidRPr="00000000">
        <w:rPr>
          <w:color w:val="980000"/>
          <w:sz w:val="38"/>
          <w:szCs w:val="38"/>
          <w:rtl w:val="0"/>
        </w:rPr>
        <w:t xml:space="preserve"> 03 </w:t>
      </w:r>
    </w:p>
    <w:p w:rsidR="00000000" w:rsidDel="00000000" w:rsidP="00000000" w:rsidRDefault="00000000" w:rsidRPr="00000000" w14:paraId="00000005">
      <w:p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que é a NBR ISO/IEC 27002 e qual seu objetivo principal?</w:t>
      </w:r>
    </w:p>
    <w:p w:rsidR="00000000" w:rsidDel="00000000" w:rsidP="00000000" w:rsidRDefault="00000000" w:rsidRPr="00000000" w14:paraId="00000007">
      <w:pPr>
        <w:ind w:left="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R=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É um documento com recomendações para gerenciar riscos enfrentados pelas organizações, podendo ser personalizado para qualquer contexto</w:t>
      </w:r>
      <w:r w:rsidDel="00000000" w:rsidR="00000000" w:rsidRPr="00000000">
        <w:rPr>
          <w:rFonts w:ascii="Arial" w:cs="Arial" w:eastAsia="Arial" w:hAnsi="Arial"/>
          <w:color w:val="474747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74747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ISO 27002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 objetiva principalmente fornecer as diretrizes necessárias para implementar a segurança da informação nas empresas, visando também mantê-la e melhorá-la ao longo do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Quais são as principais seções da NBR ISO/IEC 27002?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R=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rtl w:val="0"/>
        </w:rPr>
        <w:t xml:space="preserve">Política de segurança da informação,organizando a segurança da informação,gestão de ativos,segurança em recursos humanos,segurança física e do ambiente,gestão das operações e comunicações,controle de acesso,aquisição, desenvolvimento e manutenção de sistemas de informação.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Explique a importância da seção de Políticas de Segurança da Informação na NBR ISO/IEC 27002.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R=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Fundamental para consolidar um SGSI, a 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ISO 27002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garante a continuidade e a manutenção dos processos de 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segurança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 , alinhados aos objetivos estratégicos da organização. Nesse sentido, a norma traz um guia prático completo de implementação e descrição do modo como os controles podem ser aplicados.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a Gestão de Ativos contribui para a segurança da informação de uma organização?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 R= Garanti que as 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 críticas da 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organização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estejam protegidas contra ameaças internas e externas, incluindo hackers, malwares e outras formas de ataques cibernéticos.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Qual é o objetivo dos controles de Criptografia na NBR ISO/IEC 27002?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 R=Prevenir a ocorrência de erros, perdas, modificações não autorizadas ou mau uso de informações em aplicações.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Descreva a importância da Segurança Física e do Ambiente segundo a NBR ISO/IEC 27002.</w:t>
      </w:r>
    </w:p>
    <w:p w:rsidR="00000000" w:rsidDel="00000000" w:rsidP="00000000" w:rsidRDefault="00000000" w:rsidRPr="00000000" w14:paraId="00000011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R=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highlight w:val="white"/>
          <w:rtl w:val="0"/>
        </w:rPr>
        <w:t xml:space="preserve">Prevenir o acesso físico não autorizado, danos e interferências com as instalações e informações da organização.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Quais são os objetivos da Gestão de Incidentes de Segurança da Informação?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R=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Reduzir a probabilidade ou 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 consequências de 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incidentes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 Assegurar uma 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gestão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 consistente e eficaz das evidências relacionadas a 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incidentes de segurança da informação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para fins de ações disciplinares e legais.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que é importante implementar controles de Segurança nas Comunicações?</w:t>
      </w:r>
    </w:p>
    <w:p w:rsidR="00000000" w:rsidDel="00000000" w:rsidP="00000000" w:rsidRDefault="00000000" w:rsidRPr="00000000" w14:paraId="0000001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R=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34"/>
          <w:szCs w:val="34"/>
          <w:highlight w:val="white"/>
          <w:rtl w:val="0"/>
        </w:rPr>
        <w:t xml:space="preserve">Porque favorece a integridade, a confidencialidade e a disponibilidade das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Explique a relevância de definir papeis e responsabilidades na Organização da Segurança da Informação.</w:t>
      </w:r>
    </w:p>
    <w:p w:rsidR="00000000" w:rsidDel="00000000" w:rsidP="00000000" w:rsidRDefault="00000000" w:rsidRPr="00000000" w14:paraId="0000001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 R=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Grande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parte dos incidentes envolvendo perda de dados ou vazamento de informações é causada pelos funcionários da própria empresa. Essa estatística aponta para uma necessidade de ação urgente: estabelecer uma política de controle de acesso que seja capaz de inviabilizar — ou pelo menos minimizar — essa possibilidade.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a seção de Relações com Fornecedores pode impactar a segurança da informação de uma organização?</w:t>
      </w:r>
    </w:p>
    <w:p w:rsidR="00000000" w:rsidDel="00000000" w:rsidP="00000000" w:rsidRDefault="00000000" w:rsidRPr="00000000" w14:paraId="00000019">
      <w:pPr>
        <w:ind w:left="900" w:firstLine="0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R= </w:t>
      </w:r>
      <w:r w:rsidDel="00000000" w:rsidR="00000000" w:rsidRPr="00000000">
        <w:rPr>
          <w:rFonts w:ascii="Roboto" w:cs="Roboto" w:eastAsia="Roboto" w:hAnsi="Roboto"/>
          <w:color w:val="28282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82829"/>
          <w:sz w:val="28"/>
          <w:szCs w:val="28"/>
          <w:rtl w:val="0"/>
        </w:rPr>
        <w:t xml:space="preserve">Um fornecedor que atrase a prestação de um serviço, por exemplo, impede que determinada rotina seja executada. Consequentemente, o consumidor sente os problemas, que </w:t>
      </w:r>
      <w:r w:rsidDel="00000000" w:rsidR="00000000" w:rsidRPr="00000000">
        <w:rPr>
          <w:sz w:val="28"/>
          <w:szCs w:val="28"/>
          <w:rtl w:val="0"/>
        </w:rPr>
        <w:t xml:space="preserve">descreva</w:t>
      </w:r>
      <w:r w:rsidDel="00000000" w:rsidR="00000000" w:rsidRPr="00000000">
        <w:rPr>
          <w:sz w:val="28"/>
          <w:szCs w:val="28"/>
          <w:rtl w:val="0"/>
        </w:rPr>
        <w:t xml:space="preserve"> o processo de planejamento de continuidade de negócios e sua importância para a segurança da informação.</w:t>
      </w:r>
      <w:r w:rsidDel="00000000" w:rsidR="00000000" w:rsidRPr="00000000">
        <w:rPr>
          <w:rFonts w:ascii="Arial" w:cs="Arial" w:eastAsia="Arial" w:hAnsi="Arial"/>
          <w:color w:val="47474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74747"/>
          <w:sz w:val="30"/>
          <w:szCs w:val="30"/>
          <w:highlight w:val="white"/>
          <w:rtl w:val="0"/>
        </w:rPr>
        <w:t xml:space="preserve">Estratégias, acordos e arranjos, com o objetivo de prevenir, preparar e responder adequadamente a situações de disrupção do 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negócio</w:t>
      </w:r>
      <w:r w:rsidDel="00000000" w:rsidR="00000000" w:rsidRPr="00000000">
        <w:rPr>
          <w:rFonts w:ascii="Arial" w:cs="Arial" w:eastAsia="Arial" w:hAnsi="Arial"/>
          <w:color w:val="474747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474747"/>
          <w:sz w:val="30"/>
          <w:szCs w:val="30"/>
          <w:highlight w:val="white"/>
          <w:rtl w:val="0"/>
        </w:rPr>
        <w:t xml:space="preserve"> que podem levar a crises ou desastres.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que deve ser considerado ao implementar um controle de acesso baseado na NBR ISO/IEC 27002?</w:t>
      </w:r>
    </w:p>
    <w:p w:rsidR="00000000" w:rsidDel="00000000" w:rsidP="00000000" w:rsidRDefault="00000000" w:rsidRPr="00000000" w14:paraId="0000001B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R= 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Criptografia</w:t>
      </w:r>
      <w:r w:rsidDel="00000000" w:rsidR="00000000" w:rsidRPr="00000000">
        <w:rPr>
          <w:rFonts w:ascii="Arial" w:cs="Arial" w:eastAsia="Arial" w:hAnsi="Arial"/>
          <w:color w:val="474747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SIEM (Gerenciamento e Correção de Eventos) DLP (Prevenção de Perda/Vazamento de Dados) AIM (Gestão de Identidades)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Explique a importância da auditoria de conformidade em segurança da informação.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R=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32"/>
          <w:szCs w:val="32"/>
          <w:highlight w:val="white"/>
          <w:rtl w:val="0"/>
        </w:rPr>
        <w:t xml:space="preserve">Através de um processo estruturado e contínuo, as empresas podem identificar e mitigar riscos, fortalecer sua postura d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segurança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 e garantir a proteção de seus ativos críticos.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a conscientização e o treinamento dos funcionários podem ajudar na segurança da informação?</w:t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R=</w:t>
      </w:r>
      <w:r w:rsidDel="00000000" w:rsidR="00000000" w:rsidRPr="00000000">
        <w:rPr>
          <w:rFonts w:ascii="Arial" w:cs="Arial" w:eastAsia="Arial" w:hAnsi="Arial"/>
          <w:color w:val="040c28"/>
          <w:sz w:val="32"/>
          <w:szCs w:val="32"/>
          <w:rtl w:val="0"/>
        </w:rPr>
        <w:t xml:space="preserve">Treinamentos</w:t>
      </w:r>
      <w:r w:rsidDel="00000000" w:rsidR="00000000" w:rsidRPr="00000000">
        <w:rPr>
          <w:rFonts w:ascii="Arial" w:cs="Arial" w:eastAsia="Arial" w:hAnsi="Arial"/>
          <w:color w:val="1f1f1f"/>
          <w:sz w:val="32"/>
          <w:szCs w:val="32"/>
          <w:highlight w:val="white"/>
          <w:rtl w:val="0"/>
        </w:rPr>
        <w:t xml:space="preserve"> regulares </w:t>
      </w:r>
      <w:r w:rsidDel="00000000" w:rsidR="00000000" w:rsidRPr="00000000">
        <w:rPr>
          <w:rFonts w:ascii="Arial" w:cs="Arial" w:eastAsia="Arial" w:hAnsi="Arial"/>
          <w:color w:val="040c28"/>
          <w:sz w:val="32"/>
          <w:szCs w:val="32"/>
          <w:rtl w:val="0"/>
        </w:rPr>
        <w:t xml:space="preserve">podem</w:t>
      </w:r>
      <w:r w:rsidDel="00000000" w:rsidR="00000000" w:rsidRPr="00000000">
        <w:rPr>
          <w:rFonts w:ascii="Arial" w:cs="Arial" w:eastAsia="Arial" w:hAnsi="Arial"/>
          <w:color w:val="1f1f1f"/>
          <w:sz w:val="32"/>
          <w:szCs w:val="32"/>
          <w:highlight w:val="white"/>
          <w:rtl w:val="0"/>
        </w:rPr>
        <w:t xml:space="preserve"> educar os colaboradores sobre as diferentes formas de ataques.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Qual a importância de se ter uma política de uso aceitável de ativos?</w:t>
      </w:r>
    </w:p>
    <w:p w:rsidR="00000000" w:rsidDel="00000000" w:rsidP="00000000" w:rsidRDefault="00000000" w:rsidRPr="00000000" w14:paraId="00000021">
      <w:pPr>
        <w:ind w:left="900" w:firstLine="0"/>
        <w:rPr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R=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Documento que define como os recursos computacionais de uma instituição podem ser utilizados</w:t>
      </w:r>
      <w:r w:rsidDel="00000000" w:rsidR="00000000" w:rsidRPr="00000000">
        <w:rPr>
          <w:rFonts w:ascii="Arial" w:cs="Arial" w:eastAsia="Arial" w:hAnsi="Arial"/>
          <w:color w:val="474747"/>
          <w:sz w:val="30"/>
          <w:szCs w:val="30"/>
          <w:rtl w:val="0"/>
        </w:rPr>
        <w:t xml:space="preserve"> 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2">
    <w:pPr>
      <w:rPr>
        <w:rFonts w:ascii="Roboto" w:cs="Roboto" w:eastAsia="Roboto" w:hAnsi="Roboto"/>
        <w:color w:val="282829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