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19429" w14:textId="5F5E7B43" w:rsidR="00280B2D" w:rsidRDefault="00280B2D" w:rsidP="009024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B6C">
        <w:rPr>
          <w:rFonts w:ascii="Times New Roman" w:hAnsi="Times New Roman" w:cs="Times New Roman"/>
          <w:b/>
          <w:bCs/>
          <w:sz w:val="24"/>
          <w:szCs w:val="24"/>
        </w:rPr>
        <w:t>TEXTOS</w:t>
      </w:r>
    </w:p>
    <w:p w14:paraId="46BE6BE0" w14:textId="0B0A827E" w:rsidR="00DB1061" w:rsidRPr="00BD6B6C" w:rsidRDefault="009024AE" w:rsidP="00BD6B6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Presidente</w:t>
      </w:r>
    </w:p>
    <w:p w14:paraId="28F80B85" w14:textId="2292F238" w:rsidR="00BF31A0" w:rsidRDefault="00BF31A0" w:rsidP="00BD6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Harrison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Ribeiro é um contador de 48 anos, nascido </w:t>
      </w:r>
      <w:r w:rsidR="00AF7232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Campo Grande (MS), residente </w:t>
      </w:r>
      <w:r w:rsidR="00AF7232">
        <w:rPr>
          <w:rFonts w:ascii="Times New Roman" w:hAnsi="Times New Roman" w:cs="Times New Roman"/>
          <w:sz w:val="24"/>
          <w:szCs w:val="24"/>
        </w:rPr>
        <w:t>faz</w:t>
      </w:r>
      <w:r>
        <w:rPr>
          <w:rFonts w:ascii="Times New Roman" w:hAnsi="Times New Roman" w:cs="Times New Roman"/>
          <w:sz w:val="24"/>
          <w:szCs w:val="24"/>
        </w:rPr>
        <w:t xml:space="preserve"> 47 anos em Cuiabá (MT), pai de Maria Eduarda, 22 anos, e Matheus, 10 anos</w:t>
      </w:r>
      <w:r w:rsidR="00AF72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avô d</w:t>
      </w:r>
      <w:r w:rsidR="00AF7232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Helena, 2</w:t>
      </w:r>
      <w:r w:rsidR="00AF7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anos. </w:t>
      </w:r>
      <w:r w:rsidR="00AF7232">
        <w:rPr>
          <w:rFonts w:ascii="Times New Roman" w:hAnsi="Times New Roman" w:cs="Times New Roman"/>
          <w:sz w:val="24"/>
          <w:szCs w:val="24"/>
        </w:rPr>
        <w:t>Ele é</w:t>
      </w:r>
      <w:r>
        <w:rPr>
          <w:rFonts w:ascii="Times New Roman" w:hAnsi="Times New Roman" w:cs="Times New Roman"/>
          <w:sz w:val="24"/>
          <w:szCs w:val="24"/>
        </w:rPr>
        <w:t xml:space="preserve"> o fundador e </w:t>
      </w:r>
      <w:r w:rsidR="00AF7232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presidente do Instituto Mato-grossense de Tênis (IMT), entidade </w:t>
      </w:r>
      <w:r w:rsidR="00AF7232">
        <w:rPr>
          <w:rFonts w:ascii="Times New Roman" w:hAnsi="Times New Roman" w:cs="Times New Roman"/>
          <w:sz w:val="24"/>
          <w:szCs w:val="24"/>
        </w:rPr>
        <w:t xml:space="preserve">criada para se tornar </w:t>
      </w:r>
      <w:r>
        <w:rPr>
          <w:rFonts w:ascii="Times New Roman" w:hAnsi="Times New Roman" w:cs="Times New Roman"/>
          <w:sz w:val="24"/>
          <w:szCs w:val="24"/>
        </w:rPr>
        <w:t>uma facilitadora dos sonhos d</w:t>
      </w:r>
      <w:r w:rsidR="00AF72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crianças, adolescentes e jovens. </w:t>
      </w:r>
    </w:p>
    <w:p w14:paraId="0E88277C" w14:textId="6C7D6B8D" w:rsidR="009024AE" w:rsidRPr="009024AE" w:rsidRDefault="009024AE" w:rsidP="00BD6B6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AE">
        <w:rPr>
          <w:rFonts w:ascii="Times New Roman" w:hAnsi="Times New Roman" w:cs="Times New Roman"/>
          <w:b/>
          <w:bCs/>
          <w:sz w:val="24"/>
          <w:szCs w:val="24"/>
        </w:rPr>
        <w:t>História</w:t>
      </w:r>
    </w:p>
    <w:p w14:paraId="2293F08B" w14:textId="7658EA2A" w:rsidR="009024AE" w:rsidRDefault="008641B0" w:rsidP="008641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Instituto Mato-grossense de Tênis (IMT) </w:t>
      </w:r>
      <w:r w:rsidR="00381F4C">
        <w:rPr>
          <w:rFonts w:ascii="Times New Roman" w:hAnsi="Times New Roman" w:cs="Times New Roman"/>
          <w:sz w:val="24"/>
          <w:szCs w:val="24"/>
        </w:rPr>
        <w:t xml:space="preserve">é uma associação civil sem fins lucrativos constituída </w:t>
      </w:r>
      <w:r>
        <w:rPr>
          <w:rFonts w:ascii="Times New Roman" w:hAnsi="Times New Roman" w:cs="Times New Roman"/>
          <w:sz w:val="24"/>
          <w:szCs w:val="24"/>
        </w:rPr>
        <w:t>em maio de 2018</w:t>
      </w:r>
      <w:r w:rsidR="00381F4C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desenvolver projetos sociais e executar ações </w:t>
      </w:r>
      <w:r w:rsidR="00B815C0">
        <w:rPr>
          <w:rFonts w:ascii="Times New Roman" w:hAnsi="Times New Roman" w:cs="Times New Roman"/>
          <w:sz w:val="24"/>
          <w:szCs w:val="24"/>
        </w:rPr>
        <w:t xml:space="preserve">benéficas à </w:t>
      </w:r>
      <w:r>
        <w:rPr>
          <w:rFonts w:ascii="Times New Roman" w:hAnsi="Times New Roman" w:cs="Times New Roman"/>
          <w:sz w:val="24"/>
          <w:szCs w:val="24"/>
        </w:rPr>
        <w:t xml:space="preserve">sociedade. </w:t>
      </w:r>
      <w:r w:rsidR="00B815C0">
        <w:rPr>
          <w:rFonts w:ascii="Times New Roman" w:hAnsi="Times New Roman" w:cs="Times New Roman"/>
          <w:sz w:val="24"/>
          <w:szCs w:val="24"/>
        </w:rPr>
        <w:t>Possui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5C0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propósitos </w:t>
      </w:r>
      <w:r w:rsidR="00B815C0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formação esportiva e social de crianças, adolescentes e jovens e a massificação da modalidade tênis em Cuiabá-MT. E, </w:t>
      </w:r>
      <w:r w:rsidR="000E27F2">
        <w:rPr>
          <w:rFonts w:ascii="Times New Roman" w:hAnsi="Times New Roman" w:cs="Times New Roman"/>
          <w:sz w:val="24"/>
          <w:szCs w:val="24"/>
        </w:rPr>
        <w:t>em seus</w:t>
      </w:r>
      <w:r>
        <w:rPr>
          <w:rFonts w:ascii="Times New Roman" w:hAnsi="Times New Roman" w:cs="Times New Roman"/>
          <w:sz w:val="24"/>
          <w:szCs w:val="24"/>
        </w:rPr>
        <w:t xml:space="preserve"> anos iniciais, produziu dois projetos sociais e </w:t>
      </w:r>
      <w:r w:rsidR="000E27F2">
        <w:rPr>
          <w:rFonts w:ascii="Times New Roman" w:hAnsi="Times New Roman" w:cs="Times New Roman"/>
          <w:sz w:val="24"/>
          <w:szCs w:val="24"/>
        </w:rPr>
        <w:t xml:space="preserve">ambos </w:t>
      </w:r>
      <w:r w:rsidR="00B815C0">
        <w:rPr>
          <w:rFonts w:ascii="Times New Roman" w:hAnsi="Times New Roman" w:cs="Times New Roman"/>
          <w:sz w:val="24"/>
          <w:szCs w:val="24"/>
        </w:rPr>
        <w:t>estão autorizados</w:t>
      </w:r>
      <w:r w:rsidR="000E27F2">
        <w:rPr>
          <w:rFonts w:ascii="Times New Roman" w:hAnsi="Times New Roman" w:cs="Times New Roman"/>
          <w:sz w:val="24"/>
          <w:szCs w:val="24"/>
        </w:rPr>
        <w:t xml:space="preserve"> pela </w:t>
      </w:r>
      <w:r>
        <w:rPr>
          <w:rFonts w:ascii="Times New Roman" w:hAnsi="Times New Roman" w:cs="Times New Roman"/>
          <w:sz w:val="24"/>
          <w:szCs w:val="24"/>
        </w:rPr>
        <w:t xml:space="preserve">Lei de Incentivo ao Esporte. </w:t>
      </w:r>
    </w:p>
    <w:p w14:paraId="605F8A81" w14:textId="045C2E07" w:rsidR="009024AE" w:rsidRPr="009024AE" w:rsidRDefault="009024AE" w:rsidP="00BD6B6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AE">
        <w:rPr>
          <w:rFonts w:ascii="Times New Roman" w:hAnsi="Times New Roman" w:cs="Times New Roman"/>
          <w:b/>
          <w:bCs/>
          <w:sz w:val="24"/>
          <w:szCs w:val="24"/>
        </w:rPr>
        <w:t>Missão, Visão e Valores</w:t>
      </w:r>
    </w:p>
    <w:p w14:paraId="1C0A520A" w14:textId="6F8495DC" w:rsidR="009024AE" w:rsidRDefault="000E27F2" w:rsidP="00381F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Missão: </w:t>
      </w:r>
      <w:r w:rsidR="00381F4C">
        <w:rPr>
          <w:rFonts w:ascii="Times New Roman" w:hAnsi="Times New Roman" w:cs="Times New Roman"/>
          <w:sz w:val="24"/>
          <w:szCs w:val="24"/>
        </w:rPr>
        <w:t>contribuir para o desenvolvimento socioeducativo de crianças, adolescentes e jovens por meio de práticas educacionais e esportivas.</w:t>
      </w:r>
    </w:p>
    <w:p w14:paraId="31558267" w14:textId="636C86F9" w:rsidR="000E27F2" w:rsidRDefault="000E27F2" w:rsidP="00BD6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Visão: </w:t>
      </w:r>
      <w:r w:rsidR="00381F4C">
        <w:rPr>
          <w:rFonts w:ascii="Times New Roman" w:hAnsi="Times New Roman" w:cs="Times New Roman"/>
          <w:sz w:val="24"/>
          <w:szCs w:val="24"/>
        </w:rPr>
        <w:t>ser reconhecida como instituição capaz de gerar transformação social.</w:t>
      </w:r>
    </w:p>
    <w:p w14:paraId="4ED72F15" w14:textId="038D57BC" w:rsidR="009024AE" w:rsidRPr="00BD6B6C" w:rsidRDefault="000E27F2" w:rsidP="00BD6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Valores: Ética, Transparência e Transformação.</w:t>
      </w:r>
    </w:p>
    <w:p w14:paraId="086FF9C5" w14:textId="5DB7518A" w:rsidR="00280B2D" w:rsidRPr="00BD6B6C" w:rsidRDefault="00280B2D" w:rsidP="00BD6B6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B6C">
        <w:rPr>
          <w:rFonts w:ascii="Times New Roman" w:hAnsi="Times New Roman" w:cs="Times New Roman"/>
          <w:b/>
          <w:bCs/>
          <w:sz w:val="24"/>
          <w:szCs w:val="24"/>
        </w:rPr>
        <w:t>Tênis Social</w:t>
      </w:r>
    </w:p>
    <w:p w14:paraId="7BB7B221" w14:textId="698EBC20" w:rsidR="00C66FCF" w:rsidRPr="00BD6B6C" w:rsidRDefault="00BD6B6C" w:rsidP="00BD6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B6C">
        <w:rPr>
          <w:rFonts w:ascii="Times New Roman" w:hAnsi="Times New Roman" w:cs="Times New Roman"/>
          <w:sz w:val="24"/>
          <w:szCs w:val="24"/>
        </w:rPr>
        <w:t>O projeto Tênis Social oferece atividades de esporte educacional no contraturno escolar para 320 crianças, de seis a onze anos</w:t>
      </w:r>
      <w:r w:rsidR="003E2BA4">
        <w:rPr>
          <w:rFonts w:ascii="Times New Roman" w:hAnsi="Times New Roman" w:cs="Times New Roman"/>
          <w:sz w:val="24"/>
          <w:szCs w:val="24"/>
        </w:rPr>
        <w:t>.</w:t>
      </w:r>
      <w:r w:rsidRPr="00BD6B6C">
        <w:rPr>
          <w:rFonts w:ascii="Times New Roman" w:hAnsi="Times New Roman" w:cs="Times New Roman"/>
          <w:sz w:val="24"/>
          <w:szCs w:val="24"/>
        </w:rPr>
        <w:t xml:space="preserve"> Visa oportunizar a prática do tênis para todas as camadas sociais com o intuito de gerar inclusão social</w:t>
      </w:r>
      <w:r w:rsidR="003E2BA4">
        <w:rPr>
          <w:rFonts w:ascii="Times New Roman" w:hAnsi="Times New Roman" w:cs="Times New Roman"/>
          <w:sz w:val="24"/>
          <w:szCs w:val="24"/>
        </w:rPr>
        <w:t xml:space="preserve"> e</w:t>
      </w:r>
      <w:r w:rsidRPr="00BD6B6C">
        <w:rPr>
          <w:rFonts w:ascii="Times New Roman" w:hAnsi="Times New Roman" w:cs="Times New Roman"/>
          <w:sz w:val="24"/>
          <w:szCs w:val="24"/>
        </w:rPr>
        <w:t xml:space="preserve"> igualdade de gênero e melhorar a saúde, a qualidade de vida, o convívio social, a autoestima e o rendimento escolar. É um projeto aprovado pela Lei de Incentivo ao Esporte e apto à captação de recursos.</w:t>
      </w:r>
    </w:p>
    <w:p w14:paraId="7750D95A" w14:textId="11821D86" w:rsidR="00280B2D" w:rsidRPr="00BD6B6C" w:rsidRDefault="00280B2D" w:rsidP="00BD6B6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B6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DB1061">
        <w:rPr>
          <w:rFonts w:ascii="Times New Roman" w:hAnsi="Times New Roman" w:cs="Times New Roman"/>
          <w:b/>
          <w:bCs/>
          <w:sz w:val="24"/>
          <w:szCs w:val="24"/>
        </w:rPr>
        <w:t>op</w:t>
      </w:r>
      <w:r w:rsidRPr="00BD6B6C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25B5C4FE" w14:textId="07FABED1" w:rsidR="00DB1061" w:rsidRPr="00BD6B6C" w:rsidRDefault="00DB1061" w:rsidP="00BD6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Top 10 visa dar condições de treinamento de alto nível para 30 atletas, de sete a 16 anos. Um treino com estrutura física e técnica adequada e multidisciplinar, como, por exemplo, com treinador, assistente técnico, fisioterapeuta, nutricionista, psicólogo e preparador físico</w:t>
      </w:r>
      <w:r w:rsidR="003E2BA4">
        <w:rPr>
          <w:rFonts w:ascii="Times New Roman" w:hAnsi="Times New Roman" w:cs="Times New Roman"/>
          <w:sz w:val="24"/>
          <w:szCs w:val="24"/>
        </w:rPr>
        <w:t>. Bem como</w:t>
      </w:r>
      <w:r>
        <w:rPr>
          <w:rFonts w:ascii="Times New Roman" w:hAnsi="Times New Roman" w:cs="Times New Roman"/>
          <w:sz w:val="24"/>
          <w:szCs w:val="24"/>
        </w:rPr>
        <w:t xml:space="preserve"> com </w:t>
      </w:r>
      <w:r w:rsidR="003E2BA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equipamentos esportivos necessários</w:t>
      </w:r>
      <w:r w:rsidR="003E2BA4">
        <w:rPr>
          <w:rFonts w:ascii="Times New Roman" w:hAnsi="Times New Roman" w:cs="Times New Roman"/>
          <w:sz w:val="24"/>
          <w:szCs w:val="24"/>
        </w:rPr>
        <w:t xml:space="preserve"> e ainda </w:t>
      </w:r>
      <w:r>
        <w:rPr>
          <w:rFonts w:ascii="Times New Roman" w:hAnsi="Times New Roman" w:cs="Times New Roman"/>
          <w:sz w:val="24"/>
          <w:szCs w:val="24"/>
        </w:rPr>
        <w:t xml:space="preserve">custear despesas de participação em torneios nacionais. </w:t>
      </w:r>
      <w:r w:rsidR="003E2BA4">
        <w:rPr>
          <w:rFonts w:ascii="Times New Roman" w:hAnsi="Times New Roman" w:cs="Times New Roman"/>
          <w:sz w:val="24"/>
          <w:szCs w:val="24"/>
        </w:rPr>
        <w:t>E está aprovado pela Lei de Incentivo ao Esporte e apto à captação.</w:t>
      </w:r>
    </w:p>
    <w:p w14:paraId="0842D8DE" w14:textId="77777777" w:rsidR="00BD6B6C" w:rsidRPr="00BD6B6C" w:rsidRDefault="00BD6B6C" w:rsidP="00BD6B6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B6C">
        <w:rPr>
          <w:rFonts w:ascii="Times New Roman" w:hAnsi="Times New Roman" w:cs="Times New Roman"/>
          <w:b/>
          <w:bCs/>
          <w:sz w:val="24"/>
          <w:szCs w:val="24"/>
        </w:rPr>
        <w:t>CT Tênis</w:t>
      </w:r>
    </w:p>
    <w:p w14:paraId="14B3571A" w14:textId="29B638E2" w:rsidR="00280B2D" w:rsidRPr="00BD6B6C" w:rsidRDefault="003E2BA4" w:rsidP="00BD6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IMT possui um p</w:t>
      </w:r>
      <w:r w:rsidR="00BD6B6C" w:rsidRPr="00BD6B6C">
        <w:rPr>
          <w:rFonts w:ascii="Times New Roman" w:hAnsi="Times New Roman" w:cs="Times New Roman"/>
          <w:sz w:val="24"/>
          <w:szCs w:val="24"/>
        </w:rPr>
        <w:t xml:space="preserve">rojeto arquitetônico </w:t>
      </w:r>
      <w:r>
        <w:rPr>
          <w:rFonts w:ascii="Times New Roman" w:hAnsi="Times New Roman" w:cs="Times New Roman"/>
          <w:sz w:val="24"/>
          <w:szCs w:val="24"/>
        </w:rPr>
        <w:t xml:space="preserve">para a construção </w:t>
      </w:r>
      <w:r w:rsidR="00BD6B6C" w:rsidRPr="00BD6B6C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BD6B6C" w:rsidRPr="00BD6B6C">
        <w:rPr>
          <w:rFonts w:ascii="Times New Roman" w:hAnsi="Times New Roman" w:cs="Times New Roman"/>
          <w:sz w:val="24"/>
          <w:szCs w:val="24"/>
        </w:rPr>
        <w:t>Centro de Treinamento de Tênis de Alto Rendimento com mais de sete mil metros quadrados de área construída, com doze quadras de tênis, quadra para crianças e paredão, pista de corrida, sistema de energia fotovoltaica, telhado verde e sistema de captação de água da chuva, entre outros, desenvolvido pela arquiteta</w:t>
      </w:r>
      <w:r>
        <w:rPr>
          <w:rFonts w:ascii="Times New Roman" w:hAnsi="Times New Roman" w:cs="Times New Roman"/>
          <w:sz w:val="24"/>
          <w:szCs w:val="24"/>
        </w:rPr>
        <w:t xml:space="preserve"> e tenista</w:t>
      </w:r>
      <w:r w:rsidR="00BD6B6C" w:rsidRPr="00BD6B6C">
        <w:rPr>
          <w:rFonts w:ascii="Times New Roman" w:hAnsi="Times New Roman" w:cs="Times New Roman"/>
          <w:sz w:val="24"/>
          <w:szCs w:val="24"/>
        </w:rPr>
        <w:t xml:space="preserve">, Rita de Cássia </w:t>
      </w:r>
      <w:proofErr w:type="spellStart"/>
      <w:r w:rsidR="00BD6B6C" w:rsidRPr="00BD6B6C">
        <w:rPr>
          <w:rFonts w:ascii="Times New Roman" w:hAnsi="Times New Roman" w:cs="Times New Roman"/>
          <w:sz w:val="24"/>
          <w:szCs w:val="24"/>
        </w:rPr>
        <w:t>Lirio</w:t>
      </w:r>
      <w:proofErr w:type="spellEnd"/>
      <w:r w:rsidR="00BD6B6C" w:rsidRPr="00BD6B6C">
        <w:rPr>
          <w:rFonts w:ascii="Times New Roman" w:hAnsi="Times New Roman" w:cs="Times New Roman"/>
          <w:sz w:val="24"/>
          <w:szCs w:val="24"/>
        </w:rPr>
        <w:t>.</w:t>
      </w:r>
    </w:p>
    <w:p w14:paraId="1244DD6C" w14:textId="37003A46" w:rsidR="00280B2D" w:rsidRPr="00BD6B6C" w:rsidRDefault="00280B2D" w:rsidP="00BD6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0B2D" w:rsidRPr="00BD6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0"/>
    <w:rsid w:val="00024FAC"/>
    <w:rsid w:val="000E27F2"/>
    <w:rsid w:val="001242DE"/>
    <w:rsid w:val="00280B2D"/>
    <w:rsid w:val="00381F4C"/>
    <w:rsid w:val="003E2BA4"/>
    <w:rsid w:val="005F7940"/>
    <w:rsid w:val="00823BE4"/>
    <w:rsid w:val="008641B0"/>
    <w:rsid w:val="009024AE"/>
    <w:rsid w:val="00AF7232"/>
    <w:rsid w:val="00B815C0"/>
    <w:rsid w:val="00BD6B6C"/>
    <w:rsid w:val="00BF31A0"/>
    <w:rsid w:val="00C66FCF"/>
    <w:rsid w:val="00DB1061"/>
    <w:rsid w:val="00F7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32EB"/>
  <w15:chartTrackingRefBased/>
  <w15:docId w15:val="{144ADEA6-508B-440B-9824-EC0B8459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3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9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Martins</dc:creator>
  <cp:keywords/>
  <dc:description/>
  <cp:lastModifiedBy>Junior Martins</cp:lastModifiedBy>
  <cp:revision>3</cp:revision>
  <dcterms:created xsi:type="dcterms:W3CDTF">2020-08-10T19:31:00Z</dcterms:created>
  <dcterms:modified xsi:type="dcterms:W3CDTF">2020-08-14T21:38:00Z</dcterms:modified>
</cp:coreProperties>
</file>