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pStyle w:val="Heading3"/>
        <w:spacing w:lineRule="auto"/>
      </w:pPr>
      <w:r>
        <w:rPr/>
        <w:t xml:space="preserve">ESIPROC-2902</w:t>
      </w:r>
    </w:p>
    <w:p>
      <w:pPr>
        <w:pStyle w:val="Heading3"/>
        <w:spacing w:lineRule="auto"/>
      </w:pPr>
      <w:r>
        <w:rPr>
          <w:b/>
        </w:rPr>
        <w:t xml:space="preserve">Esperado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 servidora pede pela implementação da opção de extração das informações do menu "Gestão de Parcelamento" em um relatório no formato EXCEL ou PDF.</w:t>
      </w:r>
    </w:p>
    <w:p>
      <w:pPr>
        <w:spacing w:lineRule="auto"/>
      </w:pPr>
      <w:r>
        <w:rPr/>
        <w:t xml:space="preserve">“Como também que fossem gerada em “Gestão de Parcelamentos” a opção de baixar um arquivo excel ou pdf com todas informações desta consulta (especialmente excel) que irá nos possibilitar edição.”</w:t>
      </w:r>
    </w:p>
    <w:p>
      <w:pPr>
        <w:spacing w:lineRule="auto"/>
      </w:pPr>
      <w:r>
        <w:rPr/>
        <w:br w:type="textWrapping"/>
      </w:r>
    </w:p>
    <w:p>
      <w:pPr>
        <w:pStyle w:val="Heading3"/>
        <w:spacing w:lineRule="auto"/>
      </w:pPr>
      <w:r>
        <w:rPr>
          <w:b/>
        </w:rPr>
        <w:t xml:space="preserve">Passos para Replicar</w:t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b/>
        </w:rPr>
        <w:t xml:space="preserve">4508041 (Adriane Mara Linsmeyer)</w:t>
      </w:r>
    </w:p>
    <w:p>
      <w:pPr>
        <w:numPr>
          <w:ilvl w:val="0"/>
          <w:numId w:val="1"/>
        </w:numPr>
        <w:spacing w:lineRule="auto"/>
      </w:pPr>
      <w:r>
        <w:rPr/>
        <w:t xml:space="preserve">Passo-a-passo para chegar ao menu de Gestão de Parcelamento: </w:t>
      </w:r>
      <w:r>
        <w:rPr>
          <w:b/>
        </w:rPr>
        <w:t xml:space="preserve">Menu TCE Virtual &gt; Sistemas &gt; e-Siproc &gt; Acompanhamento (menu lateral) &gt; Gestão de Parcelamento.</w:t>
      </w:r>
    </w:p>
    <w:p>
      <w:pPr>
        <w:spacing w:lineRule="auto"/>
      </w:pPr>
      <w:r>
        <w:rPr/>
        <w:br w:type="textWrapping"/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    O detalhamento acima está em conformidade com as nossas reais necessidades.    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/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2" name="image-OdnPFuCijcCT_pHG82AMD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OdnPFuCijcCT_pHG82AMD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cs8bDQsAjXIuwLy3yOWxL.png" TargetMode="Internal"/>
  <Relationship Id="rId2" Type="http://schemas.openxmlformats.org/officeDocument/2006/relationships/image" Target="media/image-OdnPFuCijcCT_pHG82AMD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2023-11-29T19:55:04.091Z</dcterms:created>
  <dcterms:modified xsi:type="dcterms:W3CDTF">2023-11-29T19:55:04.091Z</dcterms:modified>
</cp:coreProperties>
</file>