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E7" w:rsidRPr="00134A2B" w:rsidRDefault="00A11405" w:rsidP="00A11405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Huancayo, ${</w:t>
      </w:r>
      <w:proofErr w:type="spellStart"/>
      <w:r>
        <w:rPr>
          <w:rFonts w:ascii="Arial" w:hAnsi="Arial" w:cs="Arial"/>
          <w:sz w:val="22"/>
          <w:szCs w:val="22"/>
        </w:rPr>
        <w:t>nvchDia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="008A7CE7" w:rsidRPr="00134A2B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nvchMes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134A2B">
        <w:rPr>
          <w:rFonts w:ascii="Arial" w:hAnsi="Arial" w:cs="Arial"/>
          <w:sz w:val="22"/>
          <w:szCs w:val="22"/>
        </w:rPr>
        <w:t xml:space="preserve"> </w:t>
      </w:r>
      <w:r w:rsidR="008A7CE7" w:rsidRPr="00134A2B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nvchAnio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8A7CE7" w:rsidRPr="00043C91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spacing w:line="276" w:lineRule="auto"/>
        <w:rPr>
          <w:rFonts w:ascii="Arial" w:hAnsi="Arial" w:cs="Arial"/>
          <w:spacing w:val="0"/>
          <w:sz w:val="22"/>
          <w:szCs w:val="22"/>
        </w:rPr>
      </w:pPr>
    </w:p>
    <w:p w:rsidR="008A7CE7" w:rsidRDefault="008A7CE7" w:rsidP="008A7CE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 w:rsidRPr="00043C91">
        <w:rPr>
          <w:rFonts w:ascii="Arial" w:hAnsi="Arial" w:cs="Arial"/>
          <w:spacing w:val="0"/>
          <w:sz w:val="22"/>
          <w:szCs w:val="22"/>
        </w:rPr>
        <w:t>Señores</w:t>
      </w:r>
      <w:r w:rsidRPr="00043C91"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A11405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A11405">
        <w:rPr>
          <w:rFonts w:ascii="Arial" w:hAnsi="Arial" w:cs="Arial"/>
          <w:b/>
          <w:spacing w:val="0"/>
          <w:sz w:val="22"/>
          <w:szCs w:val="22"/>
        </w:rPr>
        <w:t>}</w:t>
      </w:r>
    </w:p>
    <w:p w:rsidR="008A7CE7" w:rsidRPr="00235B74" w:rsidRDefault="008A7CE7" w:rsidP="008A7CE7">
      <w:pPr>
        <w:rPr>
          <w:rFonts w:ascii="Arial" w:hAnsi="Arial" w:cs="Arial"/>
          <w:sz w:val="22"/>
          <w:szCs w:val="22"/>
          <w:lang w:val="es-ES_tradnl" w:eastAsia="en-US"/>
        </w:rPr>
      </w:pPr>
      <w:r w:rsidRPr="00235B74">
        <w:rPr>
          <w:rFonts w:ascii="Arial" w:hAnsi="Arial" w:cs="Arial"/>
          <w:sz w:val="22"/>
          <w:szCs w:val="22"/>
          <w:lang w:val="es-ES_tradnl" w:eastAsia="en-US"/>
        </w:rPr>
        <w:t>RUC</w:t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</w:r>
      <w:r w:rsidRPr="00235B74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${</w:t>
      </w:r>
      <w:proofErr w:type="spellStart"/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nvchDNIRUC</w:t>
      </w:r>
      <w:proofErr w:type="spellEnd"/>
      <w:r w:rsidR="00A11405">
        <w:rPr>
          <w:rFonts w:ascii="Arial" w:hAnsi="Arial" w:cs="Arial"/>
          <w:color w:val="000000"/>
          <w:sz w:val="22"/>
          <w:szCs w:val="22"/>
          <w:shd w:val="clear" w:color="auto" w:fill="FFFFFF"/>
        </w:rPr>
        <w:t>}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  <w:r w:rsidRPr="00043C91">
        <w:rPr>
          <w:rFonts w:cs="Arial"/>
          <w:sz w:val="22"/>
          <w:szCs w:val="22"/>
          <w:lang w:val="es-PE"/>
        </w:rPr>
        <w:t>Dirección</w:t>
      </w:r>
      <w:r w:rsidRPr="00043C91">
        <w:rPr>
          <w:rFonts w:cs="Arial"/>
          <w:sz w:val="22"/>
          <w:szCs w:val="22"/>
          <w:lang w:val="es-PE"/>
        </w:rPr>
        <w:tab/>
        <w:t xml:space="preserve">: </w:t>
      </w:r>
      <w:r w:rsidR="00A11405">
        <w:rPr>
          <w:rFonts w:cs="Arial"/>
          <w:sz w:val="20"/>
        </w:rPr>
        <w:t>${</w:t>
      </w:r>
      <w:proofErr w:type="spellStart"/>
      <w:r w:rsidR="00A11405">
        <w:rPr>
          <w:rFonts w:cs="Arial"/>
          <w:sz w:val="20"/>
        </w:rPr>
        <w:t>nvchDireccion</w:t>
      </w:r>
      <w:proofErr w:type="spellEnd"/>
      <w:r w:rsidR="00A11405">
        <w:rPr>
          <w:rFonts w:cs="Arial"/>
          <w:sz w:val="20"/>
        </w:rPr>
        <w:t>}</w:t>
      </w:r>
    </w:p>
    <w:p w:rsidR="008A7CE7" w:rsidRPr="00134A2B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  <w:lang w:val="es-PE"/>
        </w:rPr>
      </w:pPr>
    </w:p>
    <w:p w:rsidR="008A7CE7" w:rsidRPr="00134A2B" w:rsidRDefault="008A7CE7" w:rsidP="008A7CE7">
      <w:pPr>
        <w:pStyle w:val="Ttulo2"/>
        <w:spacing w:line="276" w:lineRule="auto"/>
        <w:rPr>
          <w:rFonts w:ascii="Arial" w:hAnsi="Arial" w:cs="Arial"/>
          <w:b w:val="0"/>
          <w:sz w:val="22"/>
          <w:szCs w:val="22"/>
          <w:u w:val="none"/>
          <w:lang w:val="es-PE"/>
        </w:rPr>
      </w:pPr>
      <w:r w:rsidRPr="00134A2B">
        <w:rPr>
          <w:rFonts w:ascii="Arial" w:hAnsi="Arial" w:cs="Arial"/>
          <w:b w:val="0"/>
          <w:sz w:val="22"/>
          <w:szCs w:val="22"/>
          <w:u w:val="none"/>
        </w:rPr>
        <w:t>Presente.-</w:t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  <w:r w:rsidRPr="00134A2B">
        <w:rPr>
          <w:rFonts w:ascii="Arial" w:hAnsi="Arial" w:cs="Arial"/>
          <w:b w:val="0"/>
          <w:sz w:val="22"/>
          <w:szCs w:val="22"/>
          <w:u w:val="none"/>
          <w:lang w:val="es-PE"/>
        </w:rPr>
        <w:tab/>
      </w:r>
    </w:p>
    <w:p w:rsidR="008A7CE7" w:rsidRPr="002F6444" w:rsidRDefault="008A7CE7" w:rsidP="008A7CE7">
      <w:pPr>
        <w:pStyle w:val="Textoindependiente"/>
        <w:spacing w:after="0" w:line="276" w:lineRule="auto"/>
        <w:jc w:val="center"/>
        <w:rPr>
          <w:rFonts w:cs="Arial"/>
          <w:b/>
          <w:sz w:val="22"/>
          <w:szCs w:val="22"/>
          <w:u w:val="single"/>
        </w:rPr>
      </w:pPr>
      <w:r w:rsidRPr="002F6444">
        <w:rPr>
          <w:rFonts w:cs="Arial"/>
          <w:b/>
          <w:sz w:val="22"/>
          <w:szCs w:val="22"/>
          <w:u w:val="single"/>
        </w:rPr>
        <w:t>COTIZACIÓN N° RSA-TAC 0</w:t>
      </w:r>
      <w:r>
        <w:rPr>
          <w:rFonts w:cs="Arial"/>
          <w:b/>
          <w:sz w:val="22"/>
          <w:szCs w:val="22"/>
          <w:u w:val="single"/>
        </w:rPr>
        <w:t>001</w:t>
      </w:r>
      <w:r w:rsidRPr="002F6444">
        <w:rPr>
          <w:rFonts w:cs="Arial"/>
          <w:b/>
          <w:sz w:val="22"/>
          <w:szCs w:val="22"/>
          <w:u w:val="single"/>
        </w:rPr>
        <w:t>/1</w:t>
      </w:r>
      <w:r>
        <w:rPr>
          <w:rFonts w:cs="Arial"/>
          <w:b/>
          <w:sz w:val="22"/>
          <w:szCs w:val="22"/>
          <w:u w:val="single"/>
        </w:rPr>
        <w:t>7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b/>
          <w:sz w:val="22"/>
          <w:szCs w:val="22"/>
          <w:u w:val="single"/>
        </w:rPr>
      </w:pP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A7CE7" w:rsidRPr="002F6444" w:rsidRDefault="008A7CE7" w:rsidP="008A7CE7">
      <w:pPr>
        <w:pStyle w:val="Textoindependiente"/>
        <w:spacing w:after="0" w:line="276" w:lineRule="auto"/>
        <w:rPr>
          <w:rFonts w:cs="Arial"/>
          <w:sz w:val="22"/>
          <w:szCs w:val="22"/>
        </w:rPr>
      </w:pPr>
      <w:r w:rsidRPr="002F6444">
        <w:rPr>
          <w:rFonts w:cs="Arial"/>
          <w:b/>
          <w:sz w:val="22"/>
          <w:szCs w:val="22"/>
        </w:rPr>
        <w:t>TRACTOR AGRICOLA</w:t>
      </w:r>
      <w:r w:rsidRPr="002F6444">
        <w:rPr>
          <w:rFonts w:cs="Arial"/>
          <w:sz w:val="22"/>
          <w:szCs w:val="22"/>
        </w:rPr>
        <w:t xml:space="preserve">  </w:t>
      </w:r>
      <w:r w:rsidRPr="002F6444">
        <w:rPr>
          <w:rFonts w:cs="Arial"/>
          <w:b/>
          <w:sz w:val="22"/>
          <w:szCs w:val="22"/>
        </w:rPr>
        <w:t>CASE IH</w:t>
      </w:r>
      <w:r w:rsidRPr="002F6444">
        <w:rPr>
          <w:rFonts w:cs="Arial"/>
          <w:sz w:val="22"/>
          <w:szCs w:val="22"/>
        </w:rPr>
        <w:t xml:space="preserve">, </w:t>
      </w:r>
      <w:r w:rsidRPr="002F6444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>95 BR</w:t>
      </w:r>
      <w:r w:rsidRPr="002F6444">
        <w:rPr>
          <w:rFonts w:cs="Arial"/>
          <w:b/>
          <w:sz w:val="22"/>
          <w:szCs w:val="22"/>
        </w:rPr>
        <w:t xml:space="preserve"> DOBLE TRACCION CABINADO</w:t>
      </w:r>
      <w:r>
        <w:rPr>
          <w:rFonts w:cs="Arial"/>
          <w:sz w:val="22"/>
          <w:szCs w:val="22"/>
        </w:rPr>
        <w:t>, de procedencia BRASIL</w:t>
      </w:r>
      <w:r w:rsidRPr="002F6444">
        <w:rPr>
          <w:rFonts w:cs="Arial"/>
          <w:sz w:val="22"/>
          <w:szCs w:val="22"/>
        </w:rPr>
        <w:t>, año de fabricación 201</w:t>
      </w:r>
      <w:r>
        <w:rPr>
          <w:rFonts w:cs="Arial"/>
          <w:sz w:val="22"/>
          <w:szCs w:val="22"/>
        </w:rPr>
        <w:t>7</w:t>
      </w:r>
      <w:r w:rsidRPr="002F6444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A7CE7" w:rsidRPr="00043C91" w:rsidRDefault="008A7CE7" w:rsidP="008A7CE7">
      <w:pPr>
        <w:pStyle w:val="Textoindependiente"/>
        <w:spacing w:after="0" w:line="276" w:lineRule="auto"/>
        <w:rPr>
          <w:rFonts w:cs="Arial"/>
          <w:sz w:val="14"/>
          <w:szCs w:val="14"/>
          <w:u w:val="single"/>
        </w:rPr>
      </w:pPr>
    </w:p>
    <w:p w:rsidR="008A7CE7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Case IH,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modelo </w:t>
      </w:r>
      <w:r w:rsidRPr="001857A4">
        <w:rPr>
          <w:rFonts w:ascii="Arial" w:hAnsi="Arial" w:cs="Arial"/>
          <w:b/>
          <w:spacing w:val="-2"/>
          <w:sz w:val="22"/>
          <w:szCs w:val="22"/>
          <w:lang w:val="es-PE"/>
        </w:rPr>
        <w:t>FPT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, 4 cilindros Turbocompresor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</w:p>
    <w:p w:rsidR="008A7CE7" w:rsidRPr="002F6444" w:rsidRDefault="008A7CE7" w:rsidP="008A7CE7">
      <w:pPr>
        <w:spacing w:line="276" w:lineRule="auto"/>
        <w:ind w:left="709" w:hanging="709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Potencia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nominal 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10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4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CV, Cilindrada 3,9 </w:t>
      </w: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lt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, 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proofErr w:type="spellStart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370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@1400 rpm</w:t>
      </w:r>
    </w:p>
    <w:p w:rsidR="008A7CE7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Bomba de inyección 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Delphi</w:t>
      </w:r>
      <w:r w:rsidRPr="002F6444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rotativa.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Capac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idad de tanque combustible de 126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l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ts</w:t>
      </w:r>
      <w:proofErr w:type="spellEnd"/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(3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2.2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gal).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Filtro de Aire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doble </w:t>
      </w:r>
      <w:r w:rsidRPr="002F6444">
        <w:rPr>
          <w:rFonts w:ascii="Arial" w:eastAsiaTheme="minorHAnsi" w:hAnsi="Arial" w:cs="Arial"/>
          <w:sz w:val="22"/>
          <w:szCs w:val="22"/>
          <w:lang w:val="es-PE" w:eastAsia="en-US"/>
        </w:rPr>
        <w:t>seco con</w:t>
      </w:r>
      <w:r w:rsidRPr="002F6444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</w:rPr>
        <w:t>Eyector de polvo.</w:t>
      </w:r>
    </w:p>
    <w:p w:rsidR="008A7CE7" w:rsidRPr="00043C91" w:rsidRDefault="008A7CE7" w:rsidP="008A7CE7">
      <w:pPr>
        <w:spacing w:line="276" w:lineRule="auto"/>
        <w:ind w:left="709" w:hanging="708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 w:rsidRPr="002F6444"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 w:rsidRPr="002F6444"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Accionamiento mecánico independiente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A7CE7" w:rsidRPr="0023756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>TDF de 540/540E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/1000</w:t>
      </w:r>
      <w:r w:rsidRPr="00237561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rpm    </w:t>
      </w:r>
    </w:p>
    <w:p w:rsidR="008A7CE7" w:rsidRPr="00043C91" w:rsidRDefault="008A7CE7" w:rsidP="008A7CE7">
      <w:pPr>
        <w:autoSpaceDE w:val="0"/>
        <w:autoSpaceDN w:val="0"/>
        <w:adjustRightInd w:val="0"/>
        <w:spacing w:line="276" w:lineRule="auto"/>
        <w:ind w:left="2127"/>
        <w:rPr>
          <w:rFonts w:ascii="Arial" w:eastAsiaTheme="minorHAnsi" w:hAnsi="Arial" w:cs="Arial"/>
          <w:sz w:val="10"/>
          <w:szCs w:val="10"/>
          <w:lang w:val="es-PE" w:eastAsia="en-US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</w:t>
      </w:r>
      <w:r>
        <w:rPr>
          <w:rFonts w:ascii="Arial" w:hAnsi="Arial" w:cs="Arial"/>
          <w:spacing w:val="-2"/>
          <w:sz w:val="22"/>
          <w:szCs w:val="22"/>
          <w:lang w:val="es-PE"/>
        </w:rPr>
        <w:t>40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690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Kg,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y estabilizadores telescópicos,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barra de tiro oscilante.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A7CE7" w:rsidRPr="001A43B3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1A43B3">
        <w:rPr>
          <w:rFonts w:ascii="Arial" w:hAnsi="Arial" w:cs="Arial"/>
          <w:spacing w:val="-2"/>
          <w:sz w:val="22"/>
          <w:szCs w:val="22"/>
          <w:lang w:val="es-PE"/>
        </w:rPr>
        <w:t>Reductor Final Recto de gran resistencia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A7CE7" w:rsidRPr="00043C91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b/>
          <w:sz w:val="10"/>
          <w:szCs w:val="10"/>
          <w:u w:val="single"/>
          <w:lang w:val="es-PE"/>
        </w:rPr>
      </w:pPr>
    </w:p>
    <w:p w:rsidR="008A7CE7" w:rsidRPr="002F6444" w:rsidRDefault="008A7CE7" w:rsidP="008A7CE7">
      <w:pPr>
        <w:spacing w:line="276" w:lineRule="auto"/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</w:t>
      </w:r>
      <w:r w:rsidRPr="002F6444">
        <w:rPr>
          <w:rFonts w:ascii="Arial" w:hAnsi="Arial" w:cs="Arial"/>
          <w:b/>
          <w:sz w:val="22"/>
          <w:szCs w:val="22"/>
          <w:u w:val="single"/>
          <w:lang w:val="es-PE"/>
        </w:rPr>
        <w:t>irección:</w:t>
      </w:r>
      <w:r w:rsidRPr="002F6444">
        <w:rPr>
          <w:rFonts w:ascii="Arial" w:hAnsi="Arial" w:cs="Arial"/>
          <w:b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9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 l/min. (Exclusiva).con columna de dirección ajustable a la ergonomía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del operador.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Batería de 12v, 1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00 Ah, Alternador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64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A, Motor de arranque 3.5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proofErr w:type="spellStart"/>
      <w:r w:rsidRPr="002F6444"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  <w:t>Con dos cilindros de Dirección y limitador de patinaje.</w:t>
      </w:r>
    </w:p>
    <w:p w:rsidR="008A7CE7" w:rsidRPr="002F6444" w:rsidRDefault="008A7CE7" w:rsidP="008A7CE7">
      <w:pPr>
        <w:spacing w:line="276" w:lineRule="auto"/>
        <w:ind w:left="1418" w:firstLine="709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Accionamiento de la doble tracción  Electrohidráulico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134A2B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A7CE7" w:rsidRPr="002F6444" w:rsidRDefault="008A7CE7" w:rsidP="008A7CE7">
      <w:pPr>
        <w:spacing w:line="276" w:lineRule="auto"/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 w:rsidRPr="002F6444"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A7CE7" w:rsidRPr="00043C91" w:rsidRDefault="008A7CE7" w:rsidP="008A7CE7">
      <w:pPr>
        <w:spacing w:line="276" w:lineRule="auto"/>
        <w:jc w:val="both"/>
        <w:rPr>
          <w:rFonts w:ascii="Arial" w:hAnsi="Arial" w:cs="Arial"/>
          <w:spacing w:val="-2"/>
          <w:sz w:val="10"/>
          <w:szCs w:val="10"/>
          <w:lang w:val="es-PE"/>
        </w:rPr>
      </w:pPr>
    </w:p>
    <w:p w:rsidR="008A7CE7" w:rsidRPr="002F6444" w:rsidRDefault="008A7CE7" w:rsidP="008A7CE7">
      <w:pPr>
        <w:spacing w:line="276" w:lineRule="auto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2F644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F6444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  <w:lang w:val="es-PE"/>
        </w:rPr>
        <w:t>8</w:t>
      </w:r>
      <w:r>
        <w:rPr>
          <w:rFonts w:ascii="Arial" w:hAnsi="Arial" w:cs="Arial"/>
          <w:sz w:val="22"/>
          <w:szCs w:val="22"/>
        </w:rPr>
        <w:t xml:space="preserve"> contrapesos delanteros de 40kg c/u</w:t>
      </w:r>
      <w:r w:rsidRPr="002F6444">
        <w:rPr>
          <w:rFonts w:ascii="Arial" w:hAnsi="Arial" w:cs="Arial"/>
          <w:sz w:val="22"/>
          <w:szCs w:val="22"/>
        </w:rPr>
        <w:t>, 6 contrapesos traseros</w:t>
      </w:r>
    </w:p>
    <w:p w:rsidR="008A7CE7" w:rsidRPr="002F6444" w:rsidRDefault="008A7CE7" w:rsidP="008A7CE7">
      <w:pPr>
        <w:spacing w:line="276" w:lineRule="auto"/>
        <w:ind w:left="2127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(300 kg).peso total del tractor </w:t>
      </w:r>
      <w:r>
        <w:rPr>
          <w:rFonts w:ascii="Arial" w:hAnsi="Arial" w:cs="Arial"/>
          <w:sz w:val="22"/>
          <w:szCs w:val="22"/>
        </w:rPr>
        <w:t>3,900</w:t>
      </w:r>
      <w:r w:rsidRPr="002F6444">
        <w:rPr>
          <w:rFonts w:ascii="Arial" w:hAnsi="Arial" w:cs="Arial"/>
          <w:sz w:val="22"/>
          <w:szCs w:val="22"/>
        </w:rPr>
        <w:t xml:space="preserve"> kg. (</w:t>
      </w:r>
      <w:proofErr w:type="gramStart"/>
      <w:r w:rsidRPr="002F6444">
        <w:rPr>
          <w:rFonts w:ascii="Arial" w:hAnsi="Arial" w:cs="Arial"/>
          <w:sz w:val="22"/>
          <w:szCs w:val="22"/>
        </w:rPr>
        <w:t>con</w:t>
      </w:r>
      <w:proofErr w:type="gramEnd"/>
      <w:r w:rsidRPr="002F6444">
        <w:rPr>
          <w:rFonts w:ascii="Arial" w:hAnsi="Arial" w:cs="Arial"/>
          <w:sz w:val="22"/>
          <w:szCs w:val="22"/>
        </w:rPr>
        <w:t xml:space="preserve"> pesos)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 xml:space="preserve">Ancho de trocha delantera: </w:t>
      </w:r>
      <w:r w:rsidRPr="002F6444">
        <w:rPr>
          <w:rFonts w:ascii="Arial" w:hAnsi="Arial" w:cs="Arial"/>
          <w:sz w:val="22"/>
          <w:szCs w:val="22"/>
        </w:rPr>
        <w:tab/>
        <w:t xml:space="preserve">1672 - </w:t>
      </w:r>
      <w:r w:rsidRPr="002F6444">
        <w:rPr>
          <w:rFonts w:ascii="Arial" w:hAnsi="Arial" w:cs="Arial"/>
          <w:sz w:val="22"/>
          <w:szCs w:val="22"/>
        </w:rPr>
        <w:tab/>
        <w:t>2000  mm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 xml:space="preserve">Ancho de trocha posterior:  </w:t>
      </w:r>
      <w:r w:rsidRPr="002F6444">
        <w:rPr>
          <w:rFonts w:ascii="Arial" w:hAnsi="Arial" w:cs="Arial"/>
          <w:sz w:val="22"/>
          <w:szCs w:val="22"/>
        </w:rPr>
        <w:tab/>
        <w:t xml:space="preserve">1626 - </w:t>
      </w:r>
      <w:r w:rsidRPr="002F6444">
        <w:rPr>
          <w:rFonts w:ascii="Arial" w:hAnsi="Arial" w:cs="Arial"/>
          <w:sz w:val="22"/>
          <w:szCs w:val="22"/>
        </w:rPr>
        <w:tab/>
        <w:t>2024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2F6444">
        <w:rPr>
          <w:rFonts w:ascii="Arial" w:hAnsi="Arial" w:cs="Arial"/>
          <w:sz w:val="22"/>
          <w:szCs w:val="22"/>
        </w:rPr>
        <w:tab/>
        <w:t>2422  mm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Longitud total: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  <w:t>4115  mm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0"/>
          <w:szCs w:val="10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Delanteros: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14.9 R 24</w:t>
      </w:r>
      <w:r>
        <w:rPr>
          <w:rFonts w:ascii="Arial" w:hAnsi="Arial" w:cs="Arial"/>
          <w:b/>
          <w:sz w:val="22"/>
          <w:szCs w:val="22"/>
        </w:rPr>
        <w:t xml:space="preserve"> R1</w:t>
      </w:r>
    </w:p>
    <w:p w:rsidR="008A7CE7" w:rsidRPr="002F6444" w:rsidRDefault="008A7CE7" w:rsidP="008A7CE7">
      <w:pPr>
        <w:spacing w:line="276" w:lineRule="auto"/>
        <w:ind w:left="1418" w:firstLine="709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Posterior:</w:t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b/>
          <w:sz w:val="22"/>
          <w:szCs w:val="22"/>
        </w:rPr>
        <w:t>18.4 R 34</w:t>
      </w:r>
    </w:p>
    <w:p w:rsidR="008A7CE7" w:rsidRPr="00043C91" w:rsidRDefault="008A7CE7" w:rsidP="008A7CE7">
      <w:pPr>
        <w:spacing w:line="276" w:lineRule="auto"/>
        <w:rPr>
          <w:rFonts w:ascii="Arial" w:hAnsi="Arial" w:cs="Arial"/>
          <w:sz w:val="14"/>
          <w:szCs w:val="14"/>
        </w:rPr>
      </w:pPr>
    </w:p>
    <w:p w:rsidR="008A7CE7" w:rsidRPr="002F6444" w:rsidRDefault="008A7CE7" w:rsidP="008A7CE7">
      <w:pPr>
        <w:spacing w:line="276" w:lineRule="auto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ab/>
      </w:r>
    </w:p>
    <w:tbl>
      <w:tblPr>
        <w:tblpPr w:leftFromText="141" w:rightFromText="141" w:vertAnchor="text" w:horzAnchor="page" w:tblpX="3246" w:tblpY="-69"/>
        <w:tblW w:w="6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6"/>
        <w:gridCol w:w="2400"/>
      </w:tblGrid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A11405" w:rsidP="00A11405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              I.G.V 18%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A7CE7" w:rsidRPr="002F6444" w:rsidTr="00B12FDC">
        <w:trPr>
          <w:trHeight w:val="300"/>
        </w:trPr>
        <w:tc>
          <w:tcPr>
            <w:tcW w:w="4096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400" w:type="dxa"/>
            <w:shd w:val="clear" w:color="auto" w:fill="auto"/>
            <w:noWrap/>
            <w:vAlign w:val="bottom"/>
            <w:hideMark/>
          </w:tcPr>
          <w:p w:rsidR="008A7CE7" w:rsidRPr="002F6444" w:rsidRDefault="008A7CE7" w:rsidP="00B12FDC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2F6444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 </w:t>
            </w:r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 w:rsidR="00A11405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2F6444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</w:p>
    <w:p w:rsidR="008A7CE7" w:rsidRPr="002F6444" w:rsidRDefault="008A7CE7" w:rsidP="00A11405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nvchGarantia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nvchFormaPago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11405">
        <w:rPr>
          <w:rFonts w:ascii="Arial" w:hAnsi="Arial" w:cs="Arial"/>
          <w:sz w:val="22"/>
          <w:szCs w:val="22"/>
        </w:rPr>
        <w:t>${</w:t>
      </w:r>
      <w:proofErr w:type="spellStart"/>
      <w:r w:rsidR="00A11405">
        <w:rPr>
          <w:rFonts w:ascii="Arial" w:hAnsi="Arial" w:cs="Arial"/>
          <w:sz w:val="22"/>
          <w:szCs w:val="22"/>
        </w:rPr>
        <w:t>nvchTiempoEntrega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  <w:r w:rsidRPr="002F6444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2F6444">
        <w:rPr>
          <w:rFonts w:ascii="Arial" w:hAnsi="Arial" w:cs="Arial"/>
          <w:sz w:val="22"/>
          <w:szCs w:val="22"/>
        </w:rPr>
        <w:t>:</w:t>
      </w:r>
      <w:r w:rsidR="00A11405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A11405">
        <w:rPr>
          <w:rFonts w:ascii="Arial" w:hAnsi="Arial" w:cs="Arial"/>
          <w:sz w:val="22"/>
          <w:szCs w:val="22"/>
        </w:rPr>
        <w:t>nvchDiasValidez</w:t>
      </w:r>
      <w:proofErr w:type="spellEnd"/>
      <w:r w:rsidR="00A11405">
        <w:rPr>
          <w:rFonts w:ascii="Arial" w:hAnsi="Arial" w:cs="Arial"/>
          <w:sz w:val="22"/>
          <w:szCs w:val="22"/>
        </w:rPr>
        <w:t>}</w:t>
      </w: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  <w:r w:rsidRPr="002F6444">
        <w:rPr>
          <w:rFonts w:ascii="Arial" w:hAnsi="Arial" w:cs="Arial"/>
          <w:sz w:val="22"/>
          <w:szCs w:val="22"/>
          <w:lang w:val="es-PE"/>
        </w:rPr>
        <w:t>Atte.</w:t>
      </w:r>
    </w:p>
    <w:p w:rsidR="008A7CE7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8A7CE7" w:rsidRPr="002F6444" w:rsidRDefault="008A7CE7" w:rsidP="008A7CE7">
      <w:pPr>
        <w:spacing w:line="276" w:lineRule="auto"/>
        <w:rPr>
          <w:rFonts w:ascii="Arial" w:hAnsi="Arial" w:cs="Arial"/>
          <w:sz w:val="22"/>
          <w:szCs w:val="22"/>
          <w:lang w:val="es-PE"/>
        </w:rPr>
      </w:pPr>
    </w:p>
    <w:p w:rsidR="008A7CE7" w:rsidRPr="00A11405" w:rsidRDefault="00A11405" w:rsidP="00306890">
      <w:pPr>
        <w:spacing w:line="276" w:lineRule="auto"/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 w:rsidRPr="00A11405"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 w:rsidRPr="00A11405"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 w:rsidRPr="00A11405">
        <w:rPr>
          <w:rFonts w:ascii="Arial" w:hAnsi="Arial" w:cs="Arial"/>
          <w:sz w:val="22"/>
          <w:szCs w:val="22"/>
          <w:lang w:val="es-PE"/>
        </w:rPr>
        <w:t>}</w:t>
      </w:r>
    </w:p>
    <w:p w:rsidR="008A7CE7" w:rsidRPr="00A11405" w:rsidRDefault="00A11405" w:rsidP="00306890">
      <w:pPr>
        <w:spacing w:line="276" w:lineRule="auto"/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 w:rsidRPr="00A11405">
        <w:rPr>
          <w:rFonts w:ascii="Arial" w:hAnsi="Arial" w:cs="Arial"/>
          <w:sz w:val="22"/>
          <w:szCs w:val="22"/>
          <w:lang w:val="es-PE"/>
        </w:rPr>
        <w:t>${nvchCargo}</w:t>
      </w:r>
    </w:p>
    <w:p w:rsidR="007C6423" w:rsidRPr="00A11405" w:rsidRDefault="008A7CE7" w:rsidP="00306890">
      <w:pPr>
        <w:spacing w:line="276" w:lineRule="auto"/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 w:rsidRPr="00043C91"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 w:rsidRPr="00043C91">
        <w:rPr>
          <w:rFonts w:ascii="Arial" w:hAnsi="Arial" w:cs="Arial"/>
          <w:sz w:val="22"/>
          <w:szCs w:val="22"/>
          <w:lang w:val="es-PE"/>
        </w:rPr>
        <w:t xml:space="preserve"> S.A</w:t>
      </w:r>
      <w:r>
        <w:rPr>
          <w:rFonts w:ascii="Arial" w:hAnsi="Arial" w:cs="Arial"/>
          <w:sz w:val="22"/>
          <w:szCs w:val="22"/>
          <w:lang w:val="es-PE"/>
        </w:rPr>
        <w:t>.</w:t>
      </w:r>
      <w:bookmarkStart w:id="0" w:name="_GoBack"/>
      <w:bookmarkEnd w:id="0"/>
    </w:p>
    <w:sectPr w:rsidR="007C6423" w:rsidRPr="00A11405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10D" w:rsidRDefault="006D410D" w:rsidP="00A912F7">
      <w:r>
        <w:separator/>
      </w:r>
    </w:p>
  </w:endnote>
  <w:endnote w:type="continuationSeparator" w:id="0">
    <w:p w:rsidR="006D410D" w:rsidRDefault="006D410D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10D" w:rsidRDefault="006D410D" w:rsidP="00A912F7">
      <w:r>
        <w:separator/>
      </w:r>
    </w:p>
  </w:footnote>
  <w:footnote w:type="continuationSeparator" w:id="0">
    <w:p w:rsidR="006D410D" w:rsidRDefault="006D410D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06890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410D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A7CE7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1405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BF3A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37DC8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A47DD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2ABC2-0B3A-4A27-8F89-59F8CEEB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2017-11-28T19:50:00Z</dcterms:created>
  <dcterms:modified xsi:type="dcterms:W3CDTF">2017-12-01T04:11:00Z</dcterms:modified>
</cp:coreProperties>
</file>