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64" w:rsidRPr="00AF70F2" w:rsidRDefault="00916764" w:rsidP="00916764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 w:rsidRPr="00AF70F2">
        <w:rPr>
          <w:rFonts w:ascii="Arial" w:hAnsi="Arial" w:cs="Arial"/>
          <w:spacing w:val="0"/>
          <w:sz w:val="22"/>
          <w:szCs w:val="22"/>
        </w:rPr>
        <w:t>Huancayo,</w:t>
      </w:r>
      <w:r w:rsidR="007134F8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7134F8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7134F8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7134F8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7134F8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7134F8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7134F8">
        <w:rPr>
          <w:rFonts w:ascii="Arial" w:hAnsi="Arial" w:cs="Arial"/>
          <w:spacing w:val="0"/>
          <w:sz w:val="22"/>
          <w:szCs w:val="22"/>
        </w:rPr>
        <w:t>}</w:t>
      </w:r>
    </w:p>
    <w:p w:rsidR="00916764" w:rsidRPr="00AF70F2" w:rsidRDefault="00916764" w:rsidP="00916764">
      <w:pPr>
        <w:rPr>
          <w:lang w:val="es-ES_tradnl" w:eastAsia="en-US"/>
        </w:rPr>
      </w:pPr>
    </w:p>
    <w:p w:rsidR="00916764" w:rsidRPr="00AF70F2" w:rsidRDefault="00916764" w:rsidP="00916764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AF70F2">
        <w:rPr>
          <w:rFonts w:ascii="Arial" w:hAnsi="Arial" w:cs="Arial"/>
          <w:spacing w:val="0"/>
          <w:sz w:val="22"/>
          <w:szCs w:val="22"/>
        </w:rPr>
        <w:t>Señores</w:t>
      </w:r>
      <w:r w:rsidRPr="00AF70F2"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7134F8" w:rsidRPr="007134F8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7134F8" w:rsidRPr="007134F8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7134F8" w:rsidRPr="007134F8">
        <w:rPr>
          <w:rFonts w:ascii="Arial" w:hAnsi="Arial" w:cs="Arial"/>
          <w:b/>
          <w:spacing w:val="0"/>
          <w:sz w:val="22"/>
          <w:szCs w:val="22"/>
        </w:rPr>
        <w:t>}</w:t>
      </w:r>
    </w:p>
    <w:p w:rsidR="00916764" w:rsidRPr="00AF70F2" w:rsidRDefault="00916764" w:rsidP="00916764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 w:rsidRPr="00AF70F2">
        <w:rPr>
          <w:rFonts w:ascii="Arial" w:hAnsi="Arial" w:cs="Arial"/>
          <w:spacing w:val="0"/>
          <w:sz w:val="22"/>
          <w:szCs w:val="22"/>
        </w:rPr>
        <w:t>Atención</w:t>
      </w:r>
      <w:r w:rsidRPr="00AF70F2">
        <w:rPr>
          <w:rFonts w:ascii="Arial" w:hAnsi="Arial" w:cs="Arial"/>
          <w:spacing w:val="0"/>
          <w:sz w:val="22"/>
          <w:szCs w:val="22"/>
        </w:rPr>
        <w:tab/>
        <w:t>:</w:t>
      </w:r>
      <w:r w:rsidRPr="00AF70F2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7134F8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7134F8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7134F8">
        <w:rPr>
          <w:rFonts w:ascii="Arial" w:hAnsi="Arial" w:cs="Arial"/>
          <w:b/>
          <w:spacing w:val="0"/>
          <w:sz w:val="22"/>
          <w:szCs w:val="22"/>
        </w:rPr>
        <w:t>}</w:t>
      </w:r>
    </w:p>
    <w:p w:rsidR="00916764" w:rsidRPr="00AF70F2" w:rsidRDefault="00916764" w:rsidP="00916764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AF70F2">
        <w:rPr>
          <w:rFonts w:ascii="Arial" w:hAnsi="Arial" w:cs="Arial"/>
          <w:spacing w:val="0"/>
          <w:sz w:val="22"/>
          <w:szCs w:val="22"/>
        </w:rPr>
        <w:t>Dirección</w:t>
      </w:r>
      <w:r w:rsidRPr="00AF70F2"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7134F8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7134F8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7134F8">
        <w:rPr>
          <w:rFonts w:ascii="Arial" w:hAnsi="Arial" w:cs="Arial"/>
          <w:spacing w:val="0"/>
          <w:sz w:val="22"/>
          <w:szCs w:val="22"/>
        </w:rPr>
        <w:t>}</w:t>
      </w:r>
    </w:p>
    <w:p w:rsidR="00916764" w:rsidRPr="000B6C9F" w:rsidRDefault="00916764" w:rsidP="00916764">
      <w:pPr>
        <w:rPr>
          <w:rFonts w:ascii="Arial" w:hAnsi="Arial" w:cs="Arial"/>
          <w:sz w:val="22"/>
          <w:szCs w:val="22"/>
          <w:lang w:val="es-ES_tradnl" w:eastAsia="en-US"/>
        </w:rPr>
      </w:pPr>
      <w:r w:rsidRPr="00AF70F2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AF70F2">
        <w:rPr>
          <w:rFonts w:ascii="Arial" w:hAnsi="Arial" w:cs="Arial"/>
          <w:sz w:val="22"/>
          <w:szCs w:val="22"/>
          <w:lang w:val="es-ES_tradnl" w:eastAsia="en-US"/>
        </w:rPr>
        <w:tab/>
        <w:t>: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 xml:space="preserve"> </w:t>
      </w:r>
      <w:r w:rsidR="007134F8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7134F8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7134F8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916764" w:rsidRPr="00CE4C43" w:rsidRDefault="00916764" w:rsidP="00916764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916764" w:rsidRPr="00CA62F5" w:rsidRDefault="00916764" w:rsidP="00916764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916764" w:rsidRPr="00CE4C43" w:rsidRDefault="00916764" w:rsidP="00916764">
      <w:pPr>
        <w:ind w:right="142"/>
        <w:rPr>
          <w:rFonts w:eastAsiaTheme="minorHAnsi"/>
          <w:sz w:val="10"/>
          <w:szCs w:val="10"/>
        </w:rPr>
      </w:pPr>
    </w:p>
    <w:p w:rsidR="00916764" w:rsidRPr="00580EF7" w:rsidRDefault="00916764" w:rsidP="00916764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AF70F2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AF70F2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AF70F2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AF70F2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AF70F2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AF70F2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AF70F2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 w:rsidRPr="00AF70F2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005/2017</w:t>
      </w:r>
    </w:p>
    <w:p w:rsidR="00916764" w:rsidRPr="00FE7CA8" w:rsidRDefault="00916764" w:rsidP="00916764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916764" w:rsidRPr="00AD5F08" w:rsidRDefault="00916764" w:rsidP="00916764">
      <w:pPr>
        <w:pStyle w:val="Textoindependiente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916764" w:rsidRPr="00AD5F08" w:rsidRDefault="00916764" w:rsidP="00916764">
      <w:pPr>
        <w:pStyle w:val="Textoindependiente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>MODELO FARMALL 1</w:t>
      </w:r>
      <w:r>
        <w:rPr>
          <w:b/>
          <w:sz w:val="22"/>
          <w:szCs w:val="22"/>
        </w:rPr>
        <w:t>2</w:t>
      </w:r>
      <w:r w:rsidRPr="00AD5F08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A</w:t>
      </w:r>
      <w:r w:rsidRPr="00AD5F08">
        <w:rPr>
          <w:b/>
          <w:sz w:val="22"/>
          <w:szCs w:val="22"/>
        </w:rPr>
        <w:t xml:space="preserve"> DOBLE TRACCION CABINADO</w:t>
      </w:r>
      <w:r w:rsidRPr="00AD5F08">
        <w:rPr>
          <w:sz w:val="22"/>
          <w:szCs w:val="22"/>
        </w:rPr>
        <w:t xml:space="preserve">, de procedencia </w:t>
      </w:r>
      <w:r w:rsidRPr="00AC3338">
        <w:rPr>
          <w:b/>
          <w:sz w:val="22"/>
          <w:szCs w:val="22"/>
        </w:rPr>
        <w:t>MEXICO</w:t>
      </w:r>
      <w:r w:rsidRPr="00AD5F08">
        <w:rPr>
          <w:sz w:val="22"/>
          <w:szCs w:val="22"/>
        </w:rPr>
        <w:t>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916764" w:rsidRPr="00AD5F08" w:rsidRDefault="00916764" w:rsidP="00916764">
      <w:pPr>
        <w:pStyle w:val="Textoindependiente"/>
        <w:jc w:val="both"/>
        <w:rPr>
          <w:sz w:val="22"/>
          <w:szCs w:val="22"/>
          <w:u w:val="single"/>
        </w:rPr>
      </w:pPr>
    </w:p>
    <w:p w:rsidR="00916764" w:rsidRDefault="00916764" w:rsidP="00916764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4 cilindros Turbo</w:t>
      </w:r>
      <w:r>
        <w:rPr>
          <w:rFonts w:ascii="Arial" w:hAnsi="Arial" w:cs="Arial"/>
          <w:spacing w:val="-2"/>
          <w:sz w:val="22"/>
          <w:szCs w:val="22"/>
          <w:lang w:val="es-PE"/>
        </w:rPr>
        <w:t>compresor</w:t>
      </w:r>
      <w:r w:rsidRPr="00AD5F08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Helvetica" w:eastAsiaTheme="minorHAnsi" w:hAnsi="Helvetica" w:cs="Helvetica"/>
          <w:sz w:val="22"/>
          <w:szCs w:val="22"/>
          <w:lang w:val="es-PE" w:eastAsia="en-US"/>
        </w:rPr>
        <w:t>Inter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Cooler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nivel emisiones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</w:p>
    <w:p w:rsidR="00916764" w:rsidRDefault="00916764" w:rsidP="00916764">
      <w:pPr>
        <w:ind w:left="1417" w:firstLine="70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3, </w:t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Potencia 1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18</w:t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CV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,</w:t>
      </w:r>
      <w:r w:rsidRPr="00AD5F08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C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ilindrada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4,5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proofErr w:type="spellStart"/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  <w:r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Bomba de inyección Bosch </w:t>
      </w:r>
    </w:p>
    <w:p w:rsidR="00916764" w:rsidRPr="0045792A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Rotativa. Capacidad de tanque combustible de 150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lts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(39,6 gal).</w:t>
      </w:r>
    </w:p>
    <w:p w:rsidR="00916764" w:rsidRPr="00AD5F08" w:rsidRDefault="00916764" w:rsidP="00916764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510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</w:t>
      </w:r>
      <w:r w:rsidRPr="00AD5F08">
        <w:rPr>
          <w:rFonts w:ascii="Arial" w:hAnsi="Arial" w:cs="Arial"/>
          <w:spacing w:val="-2"/>
          <w:sz w:val="22"/>
          <w:szCs w:val="22"/>
        </w:rPr>
        <w:t>.</w:t>
      </w:r>
    </w:p>
    <w:p w:rsidR="00916764" w:rsidRPr="004D6435" w:rsidRDefault="00916764" w:rsidP="00916764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Pr="002C1C2D" w:rsidRDefault="00916764" w:rsidP="00916764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Sincronizada, 1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 8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en Retroceso, Con</w:t>
      </w:r>
    </w:p>
    <w:p w:rsidR="00916764" w:rsidRDefault="00916764" w:rsidP="00916764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</w:p>
    <w:p w:rsidR="00916764" w:rsidRDefault="00916764" w:rsidP="00916764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Con embrague de accionamiento hidráulico</w:t>
      </w:r>
    </w:p>
    <w:p w:rsidR="00916764" w:rsidRPr="00AD5F08" w:rsidRDefault="00916764" w:rsidP="00916764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916764" w:rsidRPr="00142DE4" w:rsidRDefault="00916764" w:rsidP="00916764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accionamiento electro Hidráulico, totalmente independiente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916764" w:rsidRPr="00DF085A" w:rsidRDefault="00916764" w:rsidP="00916764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 </w:t>
      </w: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rpm     </w:t>
      </w:r>
    </w:p>
    <w:p w:rsidR="00916764" w:rsidRPr="00AD5F08" w:rsidRDefault="00916764" w:rsidP="00916764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916764" w:rsidRPr="00AD5F08" w:rsidRDefault="00916764" w:rsidP="00916764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Bomba Hidráulica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centro abierto fijo de 84,2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</w:p>
    <w:p w:rsidR="00916764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TT150t00" w:eastAsiaTheme="minorHAnsi" w:hAnsi="TT150t00" w:cs="TT150t00"/>
          <w:sz w:val="21"/>
          <w:szCs w:val="21"/>
          <w:lang w:val="es-PE" w:eastAsia="en-US"/>
        </w:rPr>
        <w:t>Capacidad de Carga a las esferas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3,266 kg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dos válvulas para control remoto y un cilindro de levante hidráulico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916764" w:rsidRPr="00AD5F08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Pr="00AD5F08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916764" w:rsidRPr="00730EEF" w:rsidRDefault="00916764" w:rsidP="00916764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730EEF">
        <w:rPr>
          <w:rFonts w:ascii="Arial" w:hAnsi="Arial" w:cs="Arial"/>
          <w:spacing w:val="-2"/>
          <w:sz w:val="22"/>
          <w:szCs w:val="22"/>
          <w:lang w:val="es-PE"/>
        </w:rPr>
        <w:t xml:space="preserve">Eje posterior Heavy </w:t>
      </w:r>
      <w:proofErr w:type="spellStart"/>
      <w:r w:rsidRPr="00730EEF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730EEF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916764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autoajustables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suspendidos y freno de mano independiente. </w:t>
      </w:r>
    </w:p>
    <w:p w:rsidR="00916764" w:rsidRPr="00AD5F08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Pr="00AD5F08" w:rsidRDefault="00916764" w:rsidP="00916764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34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</w:t>
      </w:r>
      <w:proofErr w:type="spellStart"/>
      <w:r w:rsidRPr="00AD5F08">
        <w:rPr>
          <w:rFonts w:ascii="Arial" w:hAnsi="Arial" w:cs="Arial"/>
          <w:spacing w:val="-2"/>
          <w:sz w:val="22"/>
          <w:szCs w:val="22"/>
          <w:lang w:val="es-PE"/>
        </w:rPr>
        <w:t>min</w:t>
      </w:r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</w:t>
      </w:r>
      <w:proofErr w:type="spellEnd"/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columna de dirección ajustable a la ergonomía del operador mediante un pedal.</w:t>
      </w:r>
    </w:p>
    <w:p w:rsidR="00916764" w:rsidRPr="004277FE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Batería de 12v, de 120 Ah, Alternador de 64 A, Motor de arranque de 3.5</w:t>
      </w:r>
    </w:p>
    <w:p w:rsidR="00916764" w:rsidRPr="004277FE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916764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Default="00916764" w:rsidP="00916764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11BF">
        <w:rPr>
          <w:rFonts w:ascii="Arial" w:hAnsi="Arial" w:cs="Arial"/>
          <w:b/>
          <w:spacing w:val="-2"/>
          <w:sz w:val="22"/>
          <w:szCs w:val="22"/>
          <w:lang w:val="es-PE"/>
        </w:rPr>
        <w:t>Con dos cilindros de Dirección y limitador de patinaje.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Bloque de diferencial automático. Activación de doble tracción electrohidráulico</w:t>
      </w:r>
    </w:p>
    <w:p w:rsidR="00916764" w:rsidRPr="00DA576F" w:rsidRDefault="00916764" w:rsidP="00916764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Pr="00DA576F" w:rsidRDefault="00916764" w:rsidP="00916764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Cabina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916764" w:rsidRPr="002F4171" w:rsidRDefault="00916764" w:rsidP="00916764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916764" w:rsidRPr="004277FE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</w:t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916764" w:rsidRPr="004277FE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Default="00916764" w:rsidP="00916764">
      <w:pPr>
        <w:ind w:left="2127" w:hanging="2127"/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  <w:lang w:val="es-PE"/>
        </w:rPr>
        <w:t>12</w:t>
      </w:r>
      <w:r w:rsidRPr="004277FE">
        <w:rPr>
          <w:rFonts w:ascii="Arial" w:hAnsi="Arial" w:cs="Arial"/>
          <w:sz w:val="22"/>
          <w:szCs w:val="22"/>
        </w:rPr>
        <w:t xml:space="preserve"> contrapesos delanteros, un peso central (</w:t>
      </w:r>
      <w:r>
        <w:rPr>
          <w:rFonts w:ascii="Arial" w:hAnsi="Arial" w:cs="Arial"/>
          <w:sz w:val="22"/>
          <w:szCs w:val="22"/>
        </w:rPr>
        <w:t>372</w:t>
      </w:r>
      <w:r w:rsidRPr="004277FE">
        <w:rPr>
          <w:rFonts w:ascii="Arial" w:hAnsi="Arial" w:cs="Arial"/>
          <w:sz w:val="22"/>
          <w:szCs w:val="22"/>
        </w:rPr>
        <w:t>kg), 6 contrapesos 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24</w:t>
      </w:r>
      <w:r w:rsidRPr="004277FE">
        <w:rPr>
          <w:rFonts w:ascii="Arial" w:hAnsi="Arial" w:cs="Arial"/>
          <w:sz w:val="22"/>
          <w:szCs w:val="22"/>
        </w:rPr>
        <w:t>0 kg).</w:t>
      </w:r>
      <w:r>
        <w:rPr>
          <w:rFonts w:ascii="Arial" w:hAnsi="Arial" w:cs="Arial"/>
          <w:sz w:val="22"/>
          <w:szCs w:val="22"/>
        </w:rPr>
        <w:t>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916764" w:rsidRPr="004277FE" w:rsidRDefault="00916764" w:rsidP="00916764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Peso con lastre total 5,569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916764" w:rsidRPr="004277FE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Pr="004277FE" w:rsidRDefault="00916764" w:rsidP="00916764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4.9</w:t>
      </w:r>
      <w:r w:rsidRPr="00000D13">
        <w:rPr>
          <w:rFonts w:ascii="Arial" w:hAnsi="Arial" w:cs="Arial"/>
          <w:b/>
          <w:sz w:val="22"/>
          <w:szCs w:val="22"/>
        </w:rPr>
        <w:t xml:space="preserve"> R 28</w:t>
      </w:r>
    </w:p>
    <w:p w:rsidR="00916764" w:rsidRPr="004277FE" w:rsidRDefault="00916764" w:rsidP="00916764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8.4</w:t>
      </w:r>
      <w:r w:rsidRPr="00000D13">
        <w:rPr>
          <w:rFonts w:ascii="Arial" w:hAnsi="Arial" w:cs="Arial"/>
          <w:b/>
          <w:sz w:val="22"/>
          <w:szCs w:val="22"/>
        </w:rPr>
        <w:t xml:space="preserve"> R 38</w:t>
      </w:r>
    </w:p>
    <w:p w:rsidR="00916764" w:rsidRPr="0077199A" w:rsidRDefault="00916764" w:rsidP="00916764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916764" w:rsidRDefault="00916764" w:rsidP="0091676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916764" w:rsidRPr="0077199A" w:rsidRDefault="00916764" w:rsidP="0091676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916764" w:rsidRPr="0077199A" w:rsidTr="008B0C9C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7134F8" w:rsidP="007134F8">
            <w:pPr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916764" w:rsidRPr="0077199A" w:rsidTr="008B0C9C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7134F8" w:rsidP="007134F8">
            <w:pPr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916764" w:rsidRPr="0077199A" w:rsidTr="008B0C9C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7134F8" w:rsidP="007134F8">
            <w:pPr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916764" w:rsidRPr="0077199A" w:rsidRDefault="00916764" w:rsidP="00916764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916764" w:rsidRPr="0077199A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Pr="0077199A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Pr="0077199A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Pr="00B113BE" w:rsidRDefault="00916764" w:rsidP="00916764">
      <w:pPr>
        <w:jc w:val="both"/>
        <w:rPr>
          <w:rFonts w:ascii="Arial" w:hAnsi="Arial" w:cs="Arial"/>
          <w:sz w:val="10"/>
          <w:szCs w:val="10"/>
        </w:rPr>
      </w:pPr>
    </w:p>
    <w:p w:rsidR="00916764" w:rsidRPr="00DA13FD" w:rsidRDefault="00916764" w:rsidP="00916764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916764" w:rsidRPr="00D31E52" w:rsidRDefault="00916764" w:rsidP="00916764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916764" w:rsidRPr="0077199A" w:rsidRDefault="00916764" w:rsidP="00916764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16764" w:rsidRDefault="00916764" w:rsidP="0091676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916764" w:rsidRPr="0077199A" w:rsidRDefault="00916764" w:rsidP="00916764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16764" w:rsidRPr="00CA62F5" w:rsidRDefault="00916764" w:rsidP="00916764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="007134F8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${</w:t>
      </w:r>
      <w:proofErr w:type="spellStart"/>
      <w:r w:rsidR="007134F8">
        <w:rPr>
          <w:rFonts w:ascii="Arial" w:eastAsia="Arial" w:hAnsi="Arial" w:cs="Arial"/>
          <w:spacing w:val="8"/>
          <w:sz w:val="21"/>
          <w:szCs w:val="21"/>
          <w:lang w:val="es-PE"/>
        </w:rPr>
        <w:t>nvchGarantia</w:t>
      </w:r>
      <w:proofErr w:type="spellEnd"/>
      <w:r w:rsidR="007134F8">
        <w:rPr>
          <w:rFonts w:ascii="Arial" w:eastAsia="Arial" w:hAnsi="Arial" w:cs="Arial"/>
          <w:spacing w:val="8"/>
          <w:sz w:val="21"/>
          <w:szCs w:val="21"/>
          <w:lang w:val="es-PE"/>
        </w:rPr>
        <w:t>}</w:t>
      </w:r>
    </w:p>
    <w:p w:rsidR="00916764" w:rsidRPr="00CA62F5" w:rsidRDefault="00916764" w:rsidP="00916764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7134F8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7134F8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7134F8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916764" w:rsidRDefault="00916764" w:rsidP="00916764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7134F8">
        <w:rPr>
          <w:rFonts w:ascii="Arial" w:eastAsia="Arial" w:hAnsi="Arial" w:cs="Arial"/>
          <w:spacing w:val="-7"/>
          <w:sz w:val="21"/>
          <w:szCs w:val="21"/>
          <w:lang w:val="es-PE"/>
        </w:rPr>
        <w:t>${</w:t>
      </w:r>
      <w:proofErr w:type="spellStart"/>
      <w:r w:rsidR="007134F8">
        <w:rPr>
          <w:rFonts w:ascii="Arial" w:eastAsia="Arial" w:hAnsi="Arial" w:cs="Arial"/>
          <w:spacing w:val="-7"/>
          <w:sz w:val="21"/>
          <w:szCs w:val="21"/>
          <w:lang w:val="es-PE"/>
        </w:rPr>
        <w:t>nvchTiempoEntrega</w:t>
      </w:r>
      <w:proofErr w:type="spellEnd"/>
      <w:r w:rsidR="007134F8">
        <w:rPr>
          <w:rFonts w:ascii="Arial" w:eastAsia="Arial" w:hAnsi="Arial" w:cs="Arial"/>
          <w:spacing w:val="-7"/>
          <w:sz w:val="21"/>
          <w:szCs w:val="21"/>
          <w:lang w:val="es-PE"/>
        </w:rPr>
        <w:t>}</w:t>
      </w:r>
    </w:p>
    <w:p w:rsidR="00916764" w:rsidRPr="00CA62F5" w:rsidRDefault="007134F8" w:rsidP="00916764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>: ${</w:t>
      </w:r>
      <w:proofErr w:type="spellStart"/>
      <w:r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916764" w:rsidRPr="00CA62F5" w:rsidRDefault="00916764" w:rsidP="00916764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7134F8">
        <w:rPr>
          <w:rFonts w:ascii="Arial" w:eastAsia="Arial" w:hAnsi="Arial" w:cs="Arial"/>
          <w:spacing w:val="8"/>
          <w:sz w:val="21"/>
          <w:szCs w:val="21"/>
          <w:lang w:val="es-PE"/>
        </w:rPr>
        <w:t>$</w:t>
      </w:r>
      <w:r w:rsidR="007134F8">
        <w:rPr>
          <w:rFonts w:ascii="Arial" w:eastAsia="Arial" w:hAnsi="Arial" w:cs="Arial"/>
          <w:spacing w:val="-4"/>
          <w:sz w:val="21"/>
          <w:szCs w:val="21"/>
          <w:lang w:val="es-PE"/>
        </w:rPr>
        <w:t>{</w:t>
      </w:r>
      <w:proofErr w:type="spellStart"/>
      <w:r w:rsidR="007134F8">
        <w:rPr>
          <w:rFonts w:ascii="Arial" w:eastAsia="Arial" w:hAnsi="Arial" w:cs="Arial"/>
          <w:spacing w:val="-4"/>
          <w:sz w:val="21"/>
          <w:szCs w:val="21"/>
          <w:lang w:val="es-PE"/>
        </w:rPr>
        <w:t>nvchDiasValidez</w:t>
      </w:r>
      <w:proofErr w:type="spellEnd"/>
      <w:r w:rsidR="007134F8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916764" w:rsidRPr="00663058" w:rsidRDefault="00916764" w:rsidP="00916764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916764" w:rsidRDefault="00916764" w:rsidP="00916764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916764" w:rsidRDefault="00916764" w:rsidP="00916764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7134F8" w:rsidRDefault="007134F8" w:rsidP="00916764">
      <w:pPr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916764" w:rsidRPr="001408D1" w:rsidRDefault="007134F8" w:rsidP="007134F8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7134F8" w:rsidRDefault="007134F8" w:rsidP="007134F8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${nvchCargo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PE"/>
        </w:rPr>
        <w:t>}</w:t>
      </w:r>
    </w:p>
    <w:p w:rsidR="00916764" w:rsidRDefault="00916764" w:rsidP="007134F8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916764" w:rsidRDefault="00916764" w:rsidP="00916764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44" w:rsidRDefault="006D4B44" w:rsidP="00A912F7">
      <w:r>
        <w:separator/>
      </w:r>
    </w:p>
  </w:endnote>
  <w:endnote w:type="continuationSeparator" w:id="0">
    <w:p w:rsidR="006D4B44" w:rsidRDefault="006D4B44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1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44" w:rsidRDefault="006D4B44" w:rsidP="00A912F7">
      <w:r>
        <w:separator/>
      </w:r>
    </w:p>
  </w:footnote>
  <w:footnote w:type="continuationSeparator" w:id="0">
    <w:p w:rsidR="006D4B44" w:rsidRDefault="006D4B44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4B44"/>
    <w:rsid w:val="006D6B9F"/>
    <w:rsid w:val="006F23BB"/>
    <w:rsid w:val="006F7072"/>
    <w:rsid w:val="006F714D"/>
    <w:rsid w:val="007030EE"/>
    <w:rsid w:val="007134F8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16764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3D82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464B8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82CF9-6309-47FA-8620-548CEC55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2017-11-28T19:51:00Z</dcterms:created>
  <dcterms:modified xsi:type="dcterms:W3CDTF">2017-12-01T04:19:00Z</dcterms:modified>
</cp:coreProperties>
</file>