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Times New Roman" w:cs="Times New Roman" w:eastAsia="Times New Roman" w:hAnsi="Times New Roman"/>
          <w:b w:val="1"/>
          <w:color w:val="222222"/>
          <w:sz w:val="32"/>
          <w:szCs w:val="32"/>
          <w:highlight w:val="white"/>
        </w:rPr>
      </w:pPr>
      <w:bookmarkStart w:colFirst="0" w:colLast="0" w:name="_ljrqf4x89tj5" w:id="0"/>
      <w:bookmarkEnd w:id="0"/>
      <w:r w:rsidDel="00000000" w:rsidR="00000000" w:rsidRPr="00000000">
        <w:rPr>
          <w:rtl w:val="0"/>
        </w:rPr>
        <w:t xml:space="preserve">Microservices vs. Monolithic Architecture: Pros, Cons, and Use Cases</w:t>
      </w:r>
      <w:r w:rsidDel="00000000" w:rsidR="00000000" w:rsidRPr="00000000">
        <w:rPr>
          <w:rtl w:val="0"/>
        </w:rPr>
      </w:r>
    </w:p>
    <w:p w:rsidR="00000000" w:rsidDel="00000000" w:rsidP="00000000" w:rsidRDefault="00000000" w:rsidRPr="00000000" w14:paraId="00000002">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before="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Source: </w:t>
      </w:r>
      <w:hyperlink r:id="rId7">
        <w:r w:rsidDel="00000000" w:rsidR="00000000" w:rsidRPr="00000000">
          <w:rPr>
            <w:rFonts w:ascii="Times New Roman" w:cs="Times New Roman" w:eastAsia="Times New Roman" w:hAnsi="Times New Roman"/>
            <w:color w:val="1155cc"/>
            <w:sz w:val="20"/>
            <w:szCs w:val="20"/>
            <w:highlight w:val="white"/>
            <w:u w:val="single"/>
            <w:rtl w:val="0"/>
          </w:rPr>
          <w:t xml:space="preserve">Unsplash</w:t>
        </w:r>
      </w:hyperlink>
      <w:r w:rsidDel="00000000" w:rsidR="00000000" w:rsidRPr="00000000">
        <w:rPr>
          <w:rtl w:val="0"/>
        </w:rPr>
      </w:r>
    </w:p>
    <w:p w:rsidR="00000000" w:rsidDel="00000000" w:rsidP="00000000" w:rsidRDefault="00000000" w:rsidRPr="00000000" w14:paraId="00000004">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question of whether to build an application using a monolithic structure or to pursue a microservices-based approach has become one of the most important considerations in modern software development. Both architectural styles have advantages and limitations, and neither is inherently superior to the other. Instead, the decision depends on a careful assessment of business goals, scalability requirements, team structures, and long-term complexity management.</w:t>
      </w:r>
    </w:p>
    <w:p w:rsidR="00000000" w:rsidDel="00000000" w:rsidP="00000000" w:rsidRDefault="00000000" w:rsidRPr="00000000" w14:paraId="00000005">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This article explores both architectures in depth, highlighting their strengths and weaknesses, and provides insights into when each might be the right choice for organizations that wish to optimize scalability, delivery speed, and complexity management.</w:t>
      </w:r>
    </w:p>
    <w:p w:rsidR="00000000" w:rsidDel="00000000" w:rsidP="00000000" w:rsidRDefault="00000000" w:rsidRPr="00000000" w14:paraId="00000006">
      <w:pPr>
        <w:pStyle w:val="Heading2"/>
        <w:keepNext w:val="0"/>
        <w:keepLines w:val="0"/>
        <w:rPr>
          <w:rFonts w:ascii="Times New Roman" w:cs="Times New Roman" w:eastAsia="Times New Roman" w:hAnsi="Times New Roman"/>
          <w:b w:val="1"/>
          <w:color w:val="222222"/>
          <w:sz w:val="28"/>
          <w:szCs w:val="28"/>
          <w:highlight w:val="white"/>
        </w:rPr>
      </w:pPr>
      <w:bookmarkStart w:colFirst="0" w:colLast="0" w:name="_2typemumk7dd" w:id="1"/>
      <w:bookmarkEnd w:id="1"/>
      <w:r w:rsidDel="00000000" w:rsidR="00000000" w:rsidRPr="00000000">
        <w:rPr>
          <w:rtl w:val="0"/>
        </w:rPr>
        <w:t xml:space="preserve">Monolithic Architecture Explained for Beginners</w:t>
      </w:r>
      <w:r w:rsidDel="00000000" w:rsidR="00000000" w:rsidRPr="00000000">
        <w:rPr>
          <w:rtl w:val="0"/>
        </w:rPr>
      </w:r>
    </w:p>
    <w:p w:rsidR="00000000" w:rsidDel="00000000" w:rsidP="00000000" w:rsidRDefault="00000000" w:rsidRPr="00000000" w14:paraId="00000007">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 monolithic application is designed as a single, unified codebase where all business logic, user interface components, and data access layers are tightly integrated and deployed as one cohesive unit. Traditionally, this has been the dominant approach to software design, particularly before cloud-native technologies and distributed computing became mainstream.</w:t>
      </w:r>
    </w:p>
    <w:p w:rsidR="00000000" w:rsidDel="00000000" w:rsidP="00000000" w:rsidRDefault="00000000" w:rsidRPr="00000000" w14:paraId="00000008">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 a monolithic system, every function is interconnected, which allows developers to reason about the system holistically. The development process tends to be straightforward because there is no need to manage the complexity of inter-service communication. Deployment is equally simple because the application can be released as a single artifact without coordinating multiple services.</w:t>
      </w:r>
    </w:p>
    <w:p w:rsidR="00000000" w:rsidDel="00000000" w:rsidP="00000000" w:rsidRDefault="00000000" w:rsidRPr="00000000" w14:paraId="00000009">
      <w:pPr>
        <w:pStyle w:val="Heading2"/>
        <w:rPr/>
      </w:pPr>
      <w:bookmarkStart w:colFirst="0" w:colLast="0" w:name="_s287loubp2uz" w:id="2"/>
      <w:bookmarkEnd w:id="2"/>
      <w:r w:rsidDel="00000000" w:rsidR="00000000" w:rsidRPr="00000000">
        <w:rPr>
          <w:rtl w:val="0"/>
        </w:rPr>
        <w:t xml:space="preserve">Understanding Microservices Architecture</w:t>
      </w:r>
    </w:p>
    <w:p w:rsidR="00000000" w:rsidDel="00000000" w:rsidP="00000000" w:rsidRDefault="00000000" w:rsidRPr="00000000" w14:paraId="0000000A">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Microservices architecture represents a different philosophy where developers decompose the application into smaller, independent services. Each service encapsulates a specific business capability and communicates with others through lightweight protocols such as REST or gRPC.</w:t>
      </w:r>
    </w:p>
    <w:p w:rsidR="00000000" w:rsidDel="00000000" w:rsidP="00000000" w:rsidRDefault="00000000" w:rsidRPr="00000000" w14:paraId="0000000B">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With microservices, groups can develop and deploy a service independently of others, using the most suitable programming language, database, or infrastructure for that service. This independence fosters agility, reduces bottlenecks, and makes it easier to scale individual components based on usage.</w:t>
      </w:r>
    </w:p>
    <w:p w:rsidR="00000000" w:rsidDel="00000000" w:rsidP="00000000" w:rsidRDefault="00000000" w:rsidRPr="00000000" w14:paraId="0000000C">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architecture, unlike its monolithic counterpart, introduces complexity. Service discovery, network latency, distributed data management, and monitoring across many independent services require sophisticated infrastructure. While cloud providers and orchestration tools have reduced some of these burdens, microservices remain challenging to implement for organizations without mature engineering practices.</w:t>
      </w:r>
    </w:p>
    <w:p w:rsidR="00000000" w:rsidDel="00000000" w:rsidP="00000000" w:rsidRDefault="00000000" w:rsidRPr="00000000" w14:paraId="0000000D">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5731200" cy="38227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before="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Sources: </w:t>
      </w:r>
      <w:hyperlink r:id="rId9">
        <w:r w:rsidDel="00000000" w:rsidR="00000000" w:rsidRPr="00000000">
          <w:rPr>
            <w:rFonts w:ascii="Times New Roman" w:cs="Times New Roman" w:eastAsia="Times New Roman" w:hAnsi="Times New Roman"/>
            <w:color w:val="1155cc"/>
            <w:sz w:val="20"/>
            <w:szCs w:val="20"/>
            <w:highlight w:val="white"/>
            <w:u w:val="single"/>
            <w:rtl w:val="0"/>
          </w:rPr>
          <w:t xml:space="preserve">Unsplash</w:t>
        </w:r>
      </w:hyperlink>
      <w:r w:rsidDel="00000000" w:rsidR="00000000" w:rsidRPr="00000000">
        <w:rPr>
          <w:rtl w:val="0"/>
        </w:rPr>
      </w:r>
    </w:p>
    <w:p w:rsidR="00000000" w:rsidDel="00000000" w:rsidP="00000000" w:rsidRDefault="00000000" w:rsidRPr="00000000" w14:paraId="0000000F">
      <w:pPr>
        <w:pStyle w:val="Heading2"/>
        <w:rPr/>
      </w:pPr>
      <w:bookmarkStart w:colFirst="0" w:colLast="0" w:name="_mf0u5ag9jjst" w:id="3"/>
      <w:bookmarkEnd w:id="3"/>
      <w:r w:rsidDel="00000000" w:rsidR="00000000" w:rsidRPr="00000000">
        <w:rPr>
          <w:rtl w:val="0"/>
        </w:rPr>
        <w:t xml:space="preserve">Key Considerations When Deciding Between Microservices and Monolithic Architectures</w:t>
      </w:r>
    </w:p>
    <w:p w:rsidR="00000000" w:rsidDel="00000000" w:rsidP="00000000" w:rsidRDefault="00000000" w:rsidRPr="00000000" w14:paraId="00000010">
      <w:pPr>
        <w:pStyle w:val="Heading3"/>
        <w:numPr>
          <w:ilvl w:val="0"/>
          <w:numId w:val="2"/>
        </w:numPr>
        <w:ind w:left="720" w:hanging="360"/>
        <w:rPr>
          <w:u w:val="none"/>
        </w:rPr>
      </w:pPr>
      <w:bookmarkStart w:colFirst="0" w:colLast="0" w:name="_shdmebctu983" w:id="4"/>
      <w:bookmarkEnd w:id="4"/>
      <w:r w:rsidDel="00000000" w:rsidR="00000000" w:rsidRPr="00000000">
        <w:rPr>
          <w:rtl w:val="0"/>
        </w:rPr>
        <w:t xml:space="preserve">Scalability of the Application</w:t>
      </w:r>
    </w:p>
    <w:p w:rsidR="00000000" w:rsidDel="00000000" w:rsidP="00000000" w:rsidRDefault="00000000" w:rsidRPr="00000000" w14:paraId="00000011">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Scalability is often the most decisive factor in choosing between monolithic and microservices architectures.</w:t>
      </w:r>
    </w:p>
    <w:p w:rsidR="00000000" w:rsidDel="00000000" w:rsidP="00000000" w:rsidRDefault="00000000" w:rsidRPr="00000000" w14:paraId="00000012">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 a monolithic system, scaling typically involves replicating the entire application across multiple servers or containers, which, though straightforward, may be inefficient. If the search functionality in an e-commerce platform receives heavy traffic, the entire monolithic application must be scaled, even though only a small part of the system is under pressure.</w:t>
      </w:r>
    </w:p>
    <w:p w:rsidR="00000000" w:rsidDel="00000000" w:rsidP="00000000" w:rsidRDefault="00000000" w:rsidRPr="00000000" w14:paraId="00000013">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Microservices address this limitation by enabling selective scaling. Each service can be deployed independently, and only the high-demand services require additional resources. Returning to the e-commerce example, the search service could be scaled horizontally without affecting payment, inventory, or user account services. This level of precision makes microservices especially attractive for large, complex systems with uneven load distribution.</w:t>
      </w:r>
    </w:p>
    <w:p w:rsidR="00000000" w:rsidDel="00000000" w:rsidP="00000000" w:rsidRDefault="00000000" w:rsidRPr="00000000" w14:paraId="00000014">
      <w:pPr>
        <w:pStyle w:val="Heading3"/>
        <w:numPr>
          <w:ilvl w:val="0"/>
          <w:numId w:val="1"/>
        </w:numPr>
        <w:ind w:left="720" w:hanging="360"/>
        <w:rPr/>
      </w:pPr>
      <w:bookmarkStart w:colFirst="0" w:colLast="0" w:name="_u1lwl3hazlvl" w:id="5"/>
      <w:bookmarkEnd w:id="5"/>
      <w:r w:rsidDel="00000000" w:rsidR="00000000" w:rsidRPr="00000000">
        <w:rPr>
          <w:rtl w:val="0"/>
        </w:rPr>
        <w:t xml:space="preserve">Speed of Development and Deployment</w:t>
      </w:r>
    </w:p>
    <w:p w:rsidR="00000000" w:rsidDel="00000000" w:rsidP="00000000" w:rsidRDefault="00000000" w:rsidRPr="00000000" w14:paraId="00000015">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Speed of development is often influenced by the structure of teams and the size of the engineering organization.</w:t>
      </w:r>
    </w:p>
    <w:p w:rsidR="00000000" w:rsidDel="00000000" w:rsidP="00000000" w:rsidRDefault="00000000" w:rsidRPr="00000000" w14:paraId="00000016">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Monolithic applications can initially support rapid development, so a small team working in a shared codebase can deliver features quickly without worrying about communication protocols or service orchestration. For startups or early-stage products, the simplicity of monolithic architecture can be an advantage. Continuous integration and deployment pipelines are easier to configure, and releases can be executed with minimal coordination.</w:t>
      </w:r>
    </w:p>
    <w:p w:rsidR="00000000" w:rsidDel="00000000" w:rsidP="00000000" w:rsidRDefault="00000000" w:rsidRPr="00000000" w14:paraId="00000017">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challenge, however, is that as the application grows, speed often slows. A large codebase introduces dependencies between modules, making it harder to implement changes without unintended consequences. Large monolithic teams may struggle with coordination, and testing cycles can become lengthy. At this stage, the very simplicity that once enabled speed becomes a barrier.</w:t>
      </w:r>
    </w:p>
    <w:p w:rsidR="00000000" w:rsidDel="00000000" w:rsidP="00000000" w:rsidRDefault="00000000" w:rsidRPr="00000000" w14:paraId="00000018">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Microservices, on the other hand, are designed to support distributed teams working in parallel. Each team can focus on a single service, make technology choices independently, and deploy updates without waiting for the rest of the application to be ready. This autonomy accelerates delivery and allows organizations to innovate continuously.</w:t>
      </w:r>
    </w:p>
    <w:p w:rsidR="00000000" w:rsidDel="00000000" w:rsidP="00000000" w:rsidRDefault="00000000" w:rsidRPr="00000000" w14:paraId="00000019">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Nevertheless, microservices require investment in automation, monitoring, and DevOps practices to sustain fast delivery. Without mature pipelines, the overhead of managing multiple services can slow down development rather than speeding it up.</w:t>
      </w:r>
    </w:p>
    <w:p w:rsidR="00000000" w:rsidDel="00000000" w:rsidP="00000000" w:rsidRDefault="00000000" w:rsidRPr="00000000" w14:paraId="0000001A">
      <w:pPr>
        <w:pStyle w:val="Heading3"/>
        <w:numPr>
          <w:ilvl w:val="0"/>
          <w:numId w:val="3"/>
        </w:numPr>
        <w:ind w:left="720" w:hanging="360"/>
        <w:rPr>
          <w:u w:val="none"/>
        </w:rPr>
      </w:pPr>
      <w:bookmarkStart w:colFirst="0" w:colLast="0" w:name="_3qyxmp539wla" w:id="6"/>
      <w:bookmarkEnd w:id="6"/>
      <w:r w:rsidDel="00000000" w:rsidR="00000000" w:rsidRPr="00000000">
        <w:rPr>
          <w:rtl w:val="0"/>
        </w:rPr>
        <w:t xml:space="preserve">Complexity Management</w:t>
      </w:r>
    </w:p>
    <w:p w:rsidR="00000000" w:rsidDel="00000000" w:rsidP="00000000" w:rsidRDefault="00000000" w:rsidRPr="00000000" w14:paraId="0000001B">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Complexity is an unavoidable element of software development, but it manifests differently in monolithic and microservice systems.</w:t>
      </w:r>
    </w:p>
    <w:p w:rsidR="00000000" w:rsidDel="00000000" w:rsidP="00000000" w:rsidRDefault="00000000" w:rsidRPr="00000000" w14:paraId="0000001C">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 a monolithic architecture, complexity is internalized because the codebase grows as new features are added, and technical debt accumulates. Managing dependencies, understanding how modules interact, and ensuring that changes do not break unrelated functionality can overwhelm even experienced teams. At a certain size, the monolith can become a “big ball of mud” that resists modification.</w:t>
      </w:r>
    </w:p>
    <w:p w:rsidR="00000000" w:rsidDel="00000000" w:rsidP="00000000" w:rsidRDefault="00000000" w:rsidRPr="00000000" w14:paraId="0000001D">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 a microservices architecture, complexity is externalized because each service is relatively simple and focused, but the interactions between services introduce distributed system challenges. Teams must address data consistency across services, deal with partial failures, and design for eventual consistency. Observability becomes critical, requiring tools for logging, tracing, and monitoring across many components.</w:t>
      </w:r>
    </w:p>
    <w:p w:rsidR="00000000" w:rsidDel="00000000" w:rsidP="00000000" w:rsidRDefault="00000000" w:rsidRPr="00000000" w14:paraId="0000001E">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key question is where an organization prefers to manage complexity: within a single codebase or across a network of services. There is no easy answer, and the decision depends on the organization’s engineering culture and long-term vision.</w:t>
      </w:r>
    </w:p>
    <w:p w:rsidR="00000000" w:rsidDel="00000000" w:rsidP="00000000" w:rsidRDefault="00000000" w:rsidRPr="00000000" w14:paraId="0000001F">
      <w:pPr>
        <w:pStyle w:val="Heading2"/>
        <w:rPr/>
      </w:pPr>
      <w:bookmarkStart w:colFirst="0" w:colLast="0" w:name="_u0fau1gz775y" w:id="7"/>
      <w:bookmarkEnd w:id="7"/>
      <w:r w:rsidDel="00000000" w:rsidR="00000000" w:rsidRPr="00000000">
        <w:rPr>
          <w:rtl w:val="0"/>
        </w:rPr>
        <w:t xml:space="preserve">What Are Some </w:t>
      </w:r>
      <w:r w:rsidDel="00000000" w:rsidR="00000000" w:rsidRPr="00000000">
        <w:rPr>
          <w:rtl w:val="0"/>
        </w:rPr>
        <w:t xml:space="preserve">Use Cases for Monolithic Architecture?</w:t>
      </w:r>
    </w:p>
    <w:p w:rsidR="00000000" w:rsidDel="00000000" w:rsidP="00000000" w:rsidRDefault="00000000" w:rsidRPr="00000000" w14:paraId="00000020">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Monolithic architecture remains a viable option in several contexts. For early-stage startups, building a monolithic application provides speed and focus. With limited resources and small teams, the overhead of microservices can be unnecessary. A monolith allows the team to iterate quickly, test ideas, and bring a product to market without investing in complex infrastructure.</w:t>
      </w:r>
    </w:p>
    <w:p w:rsidR="00000000" w:rsidDel="00000000" w:rsidP="00000000" w:rsidRDefault="00000000" w:rsidRPr="00000000" w14:paraId="00000021">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Monolithic design is also suitable for applications that are relatively small in scope or unlikely to require massive scaling. Internal business tools, departmental applications, or niche products may never outgrow the simplicity of a monolithic system. In such cases, the advantages of microservices do not outweigh the costs of running them.</w:t>
      </w:r>
    </w:p>
    <w:p w:rsidR="00000000" w:rsidDel="00000000" w:rsidP="00000000" w:rsidRDefault="00000000" w:rsidRPr="00000000" w14:paraId="00000022">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Organizations with limited engineering maturity may also benefit from starting with a monolith. Without experienced DevOps teams, the challenges of distributed systems can hinder progress. Once the organization grows and the application begins to strain under the weight of complexity or scaling requirements, the transition to microservices can be considered.</w:t>
      </w:r>
    </w:p>
    <w:p w:rsidR="00000000" w:rsidDel="00000000" w:rsidP="00000000" w:rsidRDefault="00000000" w:rsidRPr="00000000" w14:paraId="00000023">
      <w:pPr>
        <w:pStyle w:val="Heading2"/>
        <w:rPr/>
      </w:pPr>
      <w:bookmarkStart w:colFirst="0" w:colLast="0" w:name="_y4tz5682y6uv" w:id="8"/>
      <w:bookmarkEnd w:id="8"/>
      <w:r w:rsidDel="00000000" w:rsidR="00000000" w:rsidRPr="00000000">
        <w:rPr>
          <w:rtl w:val="0"/>
        </w:rPr>
        <w:t xml:space="preserve">What Are Some </w:t>
      </w:r>
      <w:r w:rsidDel="00000000" w:rsidR="00000000" w:rsidRPr="00000000">
        <w:rPr>
          <w:rtl w:val="0"/>
        </w:rPr>
        <w:t xml:space="preserve">Use Cases for Microservices Architecture?</w:t>
      </w:r>
    </w:p>
    <w:p w:rsidR="00000000" w:rsidDel="00000000" w:rsidP="00000000" w:rsidRDefault="00000000" w:rsidRPr="00000000" w14:paraId="00000024">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Microservices are best suited for large-scale systems that require continuous innovation and uneven scaling. Global platforms such as streaming services, social networks, or e-commerce systems often experience heavy traffic on specific features. Search, recommendation engines, payment systems, and media delivery each have unique scaling requirements. Microservices allow these systems to scale independently and to evolve without disrupting other parts of the platform.</w:t>
      </w:r>
    </w:p>
    <w:p w:rsidR="00000000" w:rsidDel="00000000" w:rsidP="00000000" w:rsidRDefault="00000000" w:rsidRPr="00000000" w14:paraId="00000025">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Organizations with distributed teams across multiple geographies can also benefit from microservices. By decoupling services, teams can operate autonomously, reducing dependencies and accelerating delivery. The flexibility to adopt different technology stacks for different services further enhances innovation.</w:t>
      </w:r>
    </w:p>
    <w:p w:rsidR="00000000" w:rsidDel="00000000" w:rsidP="00000000" w:rsidRDefault="00000000" w:rsidRPr="00000000" w14:paraId="00000026">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Another compelling use case arises when systems require high availability and fault tolerance. In a microservices architecture, the failure of one service does not necessarily bring down the entire application. With appropriate design, services can degrade gracefully, improving resilience.</w:t>
      </w:r>
    </w:p>
    <w:p w:rsidR="00000000" w:rsidDel="00000000" w:rsidP="00000000" w:rsidRDefault="00000000" w:rsidRPr="00000000" w14:paraId="00000027">
      <w:pPr>
        <w:pStyle w:val="Heading2"/>
        <w:rPr/>
      </w:pPr>
      <w:bookmarkStart w:colFirst="0" w:colLast="0" w:name="_nqtszfy71e98" w:id="9"/>
      <w:bookmarkEnd w:id="9"/>
      <w:r w:rsidDel="00000000" w:rsidR="00000000" w:rsidRPr="00000000">
        <w:rPr>
          <w:rtl w:val="0"/>
        </w:rPr>
        <w:t xml:space="preserve">Conclusion</w:t>
      </w:r>
    </w:p>
    <w:p w:rsidR="00000000" w:rsidDel="00000000" w:rsidP="00000000" w:rsidRDefault="00000000" w:rsidRPr="00000000" w14:paraId="00000028">
      <w:pPr>
        <w:spacing w:after="200" w:before="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debate between microservices and monolithic architecture is best understood not as a battle between old and new but as a spectrum of choices. Each approach has strengths and limitations, and each can succeed when aligned with organizational goals and engineering capabilities. The critical task is not to declare one model superior, but to determine which aligns with the realities of the organization today and its ambitions for tomorrow. Software architecture is, after all, a reflection of human priorities as much as technological design.</w:t>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jc w:val="both"/>
    </w:pPr>
    <w:rPr>
      <w:rFonts w:ascii="Times New Roman" w:cs="Times New Roman" w:eastAsia="Times New Roman" w:hAnsi="Times New Roman"/>
      <w:b w:val="1"/>
      <w:color w:val="222222"/>
      <w:sz w:val="32"/>
      <w:szCs w:val="32"/>
      <w:highlight w:val="white"/>
    </w:rPr>
  </w:style>
  <w:style w:type="paragraph" w:styleId="Heading2">
    <w:name w:val="heading 2"/>
    <w:basedOn w:val="Normal"/>
    <w:next w:val="Normal"/>
    <w:pPr>
      <w:keepNext w:val="1"/>
      <w:keepLines w:val="1"/>
      <w:spacing w:after="200" w:lineRule="auto"/>
      <w:jc w:val="both"/>
    </w:pPr>
    <w:rPr>
      <w:rFonts w:ascii="Times New Roman" w:cs="Times New Roman" w:eastAsia="Times New Roman" w:hAnsi="Times New Roman"/>
      <w:b w:val="1"/>
      <w:color w:val="222222"/>
      <w:sz w:val="28"/>
      <w:szCs w:val="28"/>
      <w:highlight w:val="white"/>
    </w:rPr>
  </w:style>
  <w:style w:type="paragraph" w:styleId="Heading3">
    <w:name w:val="heading 3"/>
    <w:basedOn w:val="Normal"/>
    <w:next w:val="Normal"/>
    <w:pPr>
      <w:keepNext w:val="1"/>
      <w:keepLines w:val="1"/>
      <w:spacing w:after="200" w:lineRule="auto"/>
      <w:jc w:val="both"/>
    </w:pPr>
    <w:rPr>
      <w:rFonts w:ascii="Times New Roman" w:cs="Times New Roman" w:eastAsia="Times New Roman" w:hAnsi="Times New Roman"/>
      <w:b w:val="1"/>
      <w:color w:val="222222"/>
      <w:sz w:val="26"/>
      <w:szCs w:val="26"/>
      <w:highlight w:val="whit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images.unsplash.com/photo-1591381287254-b3349c60bf9b?q=80&amp;w=870&amp;auto=format&amp;fit=crop&amp;ixlib=rb-4.1.0&amp;ixid=M3wxMjA3fDB8MHxwaG90by1wYWdlfHx8fGVufDB8fHx8fA%3D%3D"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images.unsplash.com/photo-1604614301121-2d64e61f7368?q=80&amp;w=871&amp;auto=format&amp;fit=crop&amp;ixlib=rb-4.1.0&amp;ixid=M3wxMjA3fDB8MHxwaG90by1wYWdlfHx8fGVufDB8fHx8fA%3D%3D"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