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简体" w:hAnsi="宋体" w:eastAsia="方正小标宋简体"/>
          <w:sz w:val="44"/>
          <w:szCs w:val="44"/>
          <w:lang w:eastAsia="zh-CN"/>
        </w:rPr>
      </w:pPr>
      <w:r>
        <w:rPr>
          <w:rFonts w:hint="eastAsia" w:ascii="方正小标宋简体" w:hAnsi="宋体" w:eastAsia="方正小标宋简体"/>
          <w:sz w:val="44"/>
          <w:szCs w:val="44"/>
        </w:rPr>
        <w:t>关于举办</w:t>
      </w:r>
      <w:r>
        <w:rPr>
          <w:rFonts w:hint="eastAsia" w:ascii="方正小标宋简体" w:hAnsi="宋体" w:eastAsia="方正小标宋简体"/>
          <w:sz w:val="44"/>
          <w:szCs w:val="44"/>
          <w:lang w:eastAsia="zh-CN"/>
        </w:rPr>
        <w:t>2023年</w:t>
      </w:r>
      <w:r>
        <w:rPr>
          <w:rFonts w:hint="eastAsia" w:ascii="方正小标宋简体" w:hAnsi="宋体" w:eastAsia="方正小标宋简体"/>
          <w:sz w:val="44"/>
          <w:szCs w:val="44"/>
        </w:rPr>
        <w:t>“挑战杯”天津</w:t>
      </w:r>
      <w:r>
        <w:rPr>
          <w:rFonts w:hint="eastAsia" w:ascii="方正小标宋简体" w:hAnsi="宋体" w:eastAsia="方正小标宋简体"/>
          <w:sz w:val="44"/>
          <w:szCs w:val="44"/>
          <w:lang w:eastAsia="zh-CN"/>
        </w:rPr>
        <w:t>天狮学院</w:t>
      </w:r>
    </w:p>
    <w:p>
      <w:pPr>
        <w:spacing w:line="560" w:lineRule="exact"/>
        <w:jc w:val="center"/>
        <w:rPr>
          <w:rFonts w:ascii="方正小标宋简体" w:hAnsi="宋体" w:eastAsia="方正小标宋简体"/>
          <w:sz w:val="44"/>
          <w:szCs w:val="44"/>
        </w:rPr>
      </w:pPr>
      <w:r>
        <w:rPr>
          <w:rFonts w:hint="eastAsia" w:ascii="方正小标宋简体" w:hAnsi="宋体" w:eastAsia="方正小标宋简体"/>
          <w:sz w:val="44"/>
          <w:szCs w:val="44"/>
        </w:rPr>
        <w:t>大学生课外学术科技作品竞赛的通知</w:t>
      </w:r>
    </w:p>
    <w:p>
      <w:pPr>
        <w:spacing w:line="560" w:lineRule="exact"/>
        <w:rPr>
          <w:rFonts w:ascii="宋体" w:hAnsi="宋体"/>
          <w:sz w:val="32"/>
          <w:szCs w:val="32"/>
        </w:rPr>
      </w:pPr>
    </w:p>
    <w:p>
      <w:pPr>
        <w:spacing w:line="560" w:lineRule="exact"/>
        <w:rPr>
          <w:rFonts w:ascii="仿宋_GB2312" w:hAnsi="宋体" w:eastAsia="仿宋_GB2312"/>
          <w:sz w:val="32"/>
          <w:szCs w:val="32"/>
        </w:rPr>
      </w:pPr>
      <w:r>
        <w:rPr>
          <w:rFonts w:hint="eastAsia" w:ascii="仿宋_GB2312" w:hAnsi="宋体" w:eastAsia="仿宋_GB2312"/>
          <w:sz w:val="32"/>
          <w:szCs w:val="32"/>
        </w:rPr>
        <w:t>各</w:t>
      </w:r>
      <w:r>
        <w:rPr>
          <w:rFonts w:hint="eastAsia" w:ascii="仿宋_GB2312" w:hAnsi="宋体" w:eastAsia="仿宋_GB2312"/>
          <w:sz w:val="32"/>
          <w:szCs w:val="32"/>
          <w:lang w:val="en-US" w:eastAsia="zh-CN"/>
        </w:rPr>
        <w:t>二级学院团委</w:t>
      </w:r>
      <w:r>
        <w:rPr>
          <w:rFonts w:hint="eastAsia" w:ascii="仿宋_GB2312" w:hAnsi="宋体" w:eastAsia="仿宋_GB2312"/>
          <w:sz w:val="32"/>
          <w:szCs w:val="32"/>
        </w:rPr>
        <w:t>：</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为了深入学习贯彻习近平新时代中国特色社会主义思想，学习贯彻落实党的</w:t>
      </w:r>
      <w:r>
        <w:rPr>
          <w:rFonts w:hint="eastAsia" w:ascii="仿宋_GB2312" w:hAnsi="宋体" w:eastAsia="仿宋_GB2312"/>
          <w:sz w:val="32"/>
          <w:szCs w:val="32"/>
          <w:lang w:val="en-US" w:eastAsia="zh-CN"/>
        </w:rPr>
        <w:t>二十大</w:t>
      </w:r>
      <w:r>
        <w:rPr>
          <w:rFonts w:hint="eastAsia" w:ascii="仿宋_GB2312" w:hAnsi="宋体" w:eastAsia="仿宋_GB2312"/>
          <w:sz w:val="32"/>
          <w:szCs w:val="32"/>
        </w:rPr>
        <w:t>精神和国家双创工作部署，进一步引导广大学生努力培养科学精神和科学态度，积极学习科学知识和科学方法，踊跃投身创新驱动发展战略，为以中国式现代化全面推进中华民族伟大复兴贡献青春力量，同时为202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年天津市和全国“挑战杯”大学生课外学术科技作品竞赛发现和培养一批优秀人才，</w:t>
      </w:r>
      <w:r>
        <w:rPr>
          <w:rFonts w:hint="eastAsia" w:ascii="仿宋_GB2312" w:hAnsi="宋体" w:eastAsia="仿宋_GB2312"/>
          <w:sz w:val="32"/>
          <w:szCs w:val="32"/>
          <w:lang w:val="en-US" w:eastAsia="zh-CN"/>
        </w:rPr>
        <w:t>校团委</w:t>
      </w:r>
      <w:r>
        <w:rPr>
          <w:rFonts w:hint="eastAsia" w:ascii="仿宋_GB2312" w:hAnsi="宋体" w:eastAsia="仿宋_GB2312"/>
          <w:sz w:val="32"/>
          <w:szCs w:val="32"/>
        </w:rPr>
        <w:t>经研究决定组织开展我校</w:t>
      </w:r>
      <w:r>
        <w:rPr>
          <w:rFonts w:hint="eastAsia" w:ascii="仿宋_GB2312" w:hAnsi="宋体" w:eastAsia="仿宋_GB2312"/>
          <w:sz w:val="32"/>
          <w:szCs w:val="32"/>
          <w:lang w:eastAsia="zh-CN"/>
        </w:rPr>
        <w:t>2023年</w:t>
      </w:r>
      <w:r>
        <w:rPr>
          <w:rFonts w:hint="eastAsia" w:ascii="仿宋_GB2312" w:hAnsi="宋体" w:eastAsia="仿宋_GB2312"/>
          <w:sz w:val="32"/>
          <w:szCs w:val="32"/>
        </w:rPr>
        <w:t>“挑战杯”大学生课外学术科技作品竞赛，现将有关事宜通知如下：</w:t>
      </w:r>
    </w:p>
    <w:p>
      <w:pPr>
        <w:spacing w:line="560" w:lineRule="exact"/>
        <w:ind w:firstLine="720"/>
        <w:rPr>
          <w:rFonts w:ascii="黑体" w:hAnsi="黑体" w:eastAsia="黑体"/>
          <w:sz w:val="32"/>
          <w:szCs w:val="32"/>
        </w:rPr>
      </w:pPr>
      <w:r>
        <w:rPr>
          <w:rFonts w:hint="eastAsia" w:ascii="黑体" w:hAnsi="黑体" w:eastAsia="黑体"/>
          <w:sz w:val="32"/>
          <w:szCs w:val="32"/>
        </w:rPr>
        <w:t>一、参赛资格及作品申报</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1.参赛资格</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w:t>
      </w:r>
      <w:r>
        <w:rPr>
          <w:rFonts w:hint="eastAsia" w:ascii="仿宋_GB2312" w:hAnsi="宋体" w:eastAsia="仿宋_GB2312"/>
          <w:sz w:val="32"/>
          <w:szCs w:val="32"/>
          <w:lang w:val="en-US" w:eastAsia="zh-CN"/>
        </w:rPr>
        <w:t>6</w:t>
      </w:r>
      <w:r>
        <w:rPr>
          <w:rFonts w:hint="eastAsia" w:ascii="仿宋_GB2312" w:hAnsi="宋体" w:eastAsia="仿宋_GB2312"/>
          <w:sz w:val="32"/>
          <w:szCs w:val="32"/>
        </w:rPr>
        <w:t>月1日前正式注册的全日制非成人教育的在校生均可申报作品参赛。</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2.参赛作品的要求</w:t>
      </w:r>
    </w:p>
    <w:p>
      <w:pPr>
        <w:spacing w:line="560" w:lineRule="exact"/>
        <w:ind w:firstLine="720"/>
        <w:rPr>
          <w:rFonts w:hint="eastAsia" w:ascii="仿宋_GB2312" w:hAnsi="宋体" w:eastAsia="仿宋_GB2312"/>
          <w:sz w:val="32"/>
          <w:szCs w:val="32"/>
        </w:rPr>
      </w:pPr>
      <w:r>
        <w:rPr>
          <w:rFonts w:hint="eastAsia" w:ascii="仿宋_GB2312" w:hAnsi="宋体" w:eastAsia="仿宋_GB2312"/>
          <w:sz w:val="32"/>
          <w:szCs w:val="32"/>
        </w:rPr>
        <w:t>申报参赛的作品必须是距全国终审决赛当年6月1日前两年内（20</w:t>
      </w:r>
      <w:r>
        <w:rPr>
          <w:rFonts w:hint="eastAsia" w:ascii="仿宋_GB2312" w:hAnsi="宋体" w:eastAsia="仿宋_GB2312"/>
          <w:sz w:val="32"/>
          <w:szCs w:val="32"/>
          <w:lang w:val="en-US" w:eastAsia="zh-CN"/>
        </w:rPr>
        <w:t>21</w:t>
      </w:r>
      <w:r>
        <w:rPr>
          <w:rFonts w:hint="eastAsia" w:ascii="仿宋_GB2312" w:hAnsi="宋体" w:eastAsia="仿宋_GB2312"/>
          <w:sz w:val="32"/>
          <w:szCs w:val="32"/>
        </w:rPr>
        <w:t>年6月1日-202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年6月1日）完成的学生课外学术科技或社会实践活动成果，可分为个人作品和集体作品。</w:t>
      </w:r>
    </w:p>
    <w:p>
      <w:pPr>
        <w:spacing w:line="560" w:lineRule="exact"/>
        <w:ind w:firstLine="720"/>
        <w:rPr>
          <w:rFonts w:hint="eastAsia" w:ascii="仿宋_GB2312" w:hAnsi="宋体" w:eastAsia="仿宋_GB2312"/>
          <w:sz w:val="32"/>
          <w:szCs w:val="32"/>
        </w:rPr>
      </w:pPr>
      <w:r>
        <w:rPr>
          <w:rFonts w:hint="eastAsia" w:ascii="仿宋_GB2312" w:hAnsi="宋体" w:eastAsia="仿宋_GB2312"/>
          <w:sz w:val="32"/>
          <w:szCs w:val="32"/>
        </w:rPr>
        <w:t>申报参赛的作品分为自然科学类学术论文、哲学社会科学类社会调查报告和学术论文、科技发明制作三类。自然科学类学术论文作者限本专科生。参赛作品必须由两名具有高级专业技术职称的指导教师（或教研组）推荐，经本校学籍管理、教务、科研管理部门审核确认。每件作品可由不超过3名教师指导完成。作品完成市级竞赛申报后，作品题目、作者、指导教师等关键信息不得变动。</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申报个人作品的，申报者必须承担申报作品60%以上的研究工作，作品鉴定证书、专利证书及发表的有关作品上的署名均应为第一作者，合作者必须是学生且不得超过2人；凡作者超过3人的项目或作者不超过3人，但无法区分第一作者的项目，均须申报集体作品。集体作品的作者，必须为学生。毕业设计和课程设计（论文）、学年论文和学位论文等不在申报范围之列</w:t>
      </w:r>
      <w:r>
        <w:rPr>
          <w:rFonts w:hint="eastAsia" w:ascii="仿宋_GB2312" w:hAnsi="宋体" w:eastAsia="仿宋_GB2312"/>
          <w:sz w:val="32"/>
          <w:szCs w:val="32"/>
          <w:lang w:eastAsia="zh-CN"/>
        </w:rPr>
        <w:t>。</w:t>
      </w:r>
      <w:r>
        <w:rPr>
          <w:rFonts w:hint="eastAsia" w:ascii="仿宋_GB2312" w:hAnsi="宋体" w:eastAsia="仿宋_GB2312"/>
          <w:color w:val="FF0000"/>
          <w:sz w:val="32"/>
          <w:szCs w:val="32"/>
          <w:lang w:val="en-US" w:eastAsia="zh-CN"/>
        </w:rPr>
        <w:t>鼓励学生与我校包联共建的天津职业技术师范大学学生进行跨校组队，对内容相似、方向相近的作品也可以合并参赛，加强两校专业交流。如有意向可加入交流QQ群：588203480</w:t>
      </w:r>
      <w:r>
        <w:rPr>
          <w:rFonts w:hint="eastAsia" w:ascii="仿宋_GB2312" w:hAnsi="宋体" w:eastAsia="仿宋_GB2312"/>
          <w:color w:val="FF0000"/>
          <w:sz w:val="32"/>
          <w:szCs w:val="32"/>
        </w:rPr>
        <w:t>。</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3.参赛作品的类别</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申报参赛的作品分为自然科学类学术论文、哲学社会科学类社会调查报告和学术论文、科技发明制作三类。自然科学类学术论文作者限本科生。哲学社会科学类社会调查报告和学术论文限定在哲学、经济、社会、法律、教育、管理6个学科内。科技发明制作类分为A、B两类：A类指科技含量较高、制作投入较大的作品；B类指投入较少，且为生产技术或社会生活带来便利的小发明、小制作等。（作品具体要求见“挑战杯”官方网站：</w:t>
      </w:r>
      <w:r>
        <w:fldChar w:fldCharType="begin"/>
      </w:r>
      <w:r>
        <w:instrText xml:space="preserve"> HYPERLINK "http://www.tiaozhanbei.net" </w:instrText>
      </w:r>
      <w:r>
        <w:fldChar w:fldCharType="separate"/>
      </w:r>
      <w:r>
        <w:rPr>
          <w:rStyle w:val="6"/>
          <w:rFonts w:hint="eastAsia" w:ascii="仿宋_GB2312" w:hAnsi="宋体" w:eastAsia="仿宋_GB2312"/>
          <w:sz w:val="32"/>
          <w:szCs w:val="32"/>
        </w:rPr>
        <w:t>www.tiaozhanbei.net</w:t>
      </w:r>
      <w:r>
        <w:rPr>
          <w:rStyle w:val="6"/>
          <w:rFonts w:hint="eastAsia" w:ascii="仿宋_GB2312" w:hAnsi="宋体" w:eastAsia="仿宋_GB2312"/>
          <w:sz w:val="32"/>
          <w:szCs w:val="32"/>
        </w:rPr>
        <w:fldChar w:fldCharType="end"/>
      </w:r>
      <w:r>
        <w:rPr>
          <w:rFonts w:hint="eastAsia" w:ascii="仿宋_GB2312" w:hAnsi="宋体" w:eastAsia="仿宋_GB2312"/>
          <w:sz w:val="32"/>
          <w:szCs w:val="32"/>
        </w:rPr>
        <w:t>，同时参见“挑战杯”竞赛章程）</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4.参赛作品评审原则</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评审过程中综合考虑作品的科学性、先进性、现实意义等方面因素。其中，自然科学类学术论文侧重考核基础学科学术探索的前沿性和学术性，哲学社会科学类社会调查报告和学术论文侧重考核与经济社会发展热点难点问题的结合程度和前瞻意义，科技发明制作侧重考核作品的应用价值和转化前景。</w:t>
      </w:r>
    </w:p>
    <w:p>
      <w:pPr>
        <w:spacing w:line="560" w:lineRule="exact"/>
        <w:ind w:firstLine="720"/>
        <w:rPr>
          <w:rFonts w:ascii="黑体" w:hAnsi="黑体" w:eastAsia="黑体"/>
          <w:sz w:val="32"/>
          <w:szCs w:val="32"/>
        </w:rPr>
      </w:pPr>
      <w:r>
        <w:rPr>
          <w:rFonts w:hint="eastAsia" w:ascii="黑体" w:hAnsi="黑体" w:eastAsia="黑体"/>
          <w:sz w:val="32"/>
          <w:szCs w:val="32"/>
        </w:rPr>
        <w:t>二、赛程安排</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1.选题及报名（202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w:t>
      </w:r>
      <w:r>
        <w:rPr>
          <w:rFonts w:hint="eastAsia" w:ascii="仿宋_GB2312" w:hAnsi="宋体" w:eastAsia="仿宋_GB2312"/>
          <w:sz w:val="32"/>
          <w:szCs w:val="32"/>
          <w:lang w:val="en-US" w:eastAsia="zh-CN"/>
        </w:rPr>
        <w:t>1月-2</w:t>
      </w:r>
      <w:r>
        <w:rPr>
          <w:rFonts w:hint="eastAsia" w:ascii="仿宋_GB2312" w:hAnsi="宋体" w:eastAsia="仿宋_GB2312"/>
          <w:sz w:val="32"/>
          <w:szCs w:val="32"/>
        </w:rPr>
        <w:t>月）</w:t>
      </w:r>
    </w:p>
    <w:p>
      <w:pPr>
        <w:spacing w:line="560" w:lineRule="exact"/>
        <w:ind w:firstLine="720"/>
        <w:rPr>
          <w:rFonts w:hint="eastAsia" w:ascii="仿宋_GB2312" w:hAnsi="宋体" w:eastAsia="仿宋_GB2312"/>
          <w:sz w:val="32"/>
          <w:szCs w:val="32"/>
        </w:rPr>
      </w:pPr>
      <w:r>
        <w:rPr>
          <w:rFonts w:hint="eastAsia" w:ascii="仿宋_GB2312" w:hAnsi="宋体" w:eastAsia="仿宋_GB2312"/>
          <w:sz w:val="32"/>
          <w:szCs w:val="32"/>
        </w:rPr>
        <w:t>参赛团队将《</w:t>
      </w:r>
      <w:r>
        <w:rPr>
          <w:rFonts w:hint="eastAsia" w:ascii="仿宋_GB2312" w:hAnsi="宋体" w:eastAsia="仿宋_GB2312"/>
          <w:sz w:val="32"/>
          <w:szCs w:val="32"/>
          <w:lang w:eastAsia="zh-CN"/>
        </w:rPr>
        <w:t>2023年</w:t>
      </w:r>
      <w:r>
        <w:rPr>
          <w:rFonts w:hint="eastAsia" w:ascii="仿宋_GB2312" w:hAnsi="宋体" w:eastAsia="仿宋_GB2312"/>
          <w:sz w:val="32"/>
          <w:szCs w:val="32"/>
        </w:rPr>
        <w:t>“挑战杯”天津</w:t>
      </w:r>
      <w:r>
        <w:rPr>
          <w:rFonts w:hint="eastAsia" w:ascii="仿宋_GB2312" w:hAnsi="宋体" w:eastAsia="仿宋_GB2312"/>
          <w:sz w:val="32"/>
          <w:szCs w:val="32"/>
          <w:lang w:eastAsia="zh-CN"/>
        </w:rPr>
        <w:t>天狮学院</w:t>
      </w:r>
      <w:r>
        <w:rPr>
          <w:rFonts w:hint="eastAsia" w:ascii="仿宋_GB2312" w:hAnsi="宋体" w:eastAsia="仿宋_GB2312"/>
          <w:sz w:val="32"/>
          <w:szCs w:val="32"/>
        </w:rPr>
        <w:t>大学生课外学术科技作品竞赛报名登记表》（</w:t>
      </w:r>
      <w:r>
        <w:rPr>
          <w:rFonts w:hint="eastAsia" w:ascii="仿宋_GB2312" w:hAnsi="宋体" w:eastAsia="仿宋_GB2312"/>
          <w:color w:val="000000"/>
          <w:sz w:val="32"/>
          <w:szCs w:val="32"/>
        </w:rPr>
        <w:t>附件1</w:t>
      </w:r>
      <w:r>
        <w:rPr>
          <w:rFonts w:hint="eastAsia" w:ascii="仿宋_GB2312" w:hAnsi="宋体" w:eastAsia="仿宋_GB2312"/>
          <w:sz w:val="32"/>
          <w:szCs w:val="32"/>
        </w:rPr>
        <w:t>）电子版和纸质版（一式一份）上交至各学院，各学院整理汇总后填写《</w:t>
      </w:r>
      <w:r>
        <w:rPr>
          <w:rFonts w:hint="eastAsia" w:ascii="仿宋_GB2312" w:hAnsi="宋体" w:eastAsia="仿宋_GB2312"/>
          <w:sz w:val="32"/>
          <w:szCs w:val="32"/>
          <w:lang w:eastAsia="zh-CN"/>
        </w:rPr>
        <w:t>2023年</w:t>
      </w:r>
      <w:r>
        <w:rPr>
          <w:rFonts w:hint="eastAsia" w:ascii="仿宋_GB2312" w:hAnsi="宋体" w:eastAsia="仿宋_GB2312"/>
          <w:sz w:val="32"/>
          <w:szCs w:val="32"/>
        </w:rPr>
        <w:t>“挑战杯”天津</w:t>
      </w:r>
      <w:r>
        <w:rPr>
          <w:rFonts w:hint="eastAsia" w:ascii="仿宋_GB2312" w:hAnsi="宋体" w:eastAsia="仿宋_GB2312"/>
          <w:sz w:val="32"/>
          <w:szCs w:val="32"/>
          <w:lang w:eastAsia="zh-CN"/>
        </w:rPr>
        <w:t>天狮学院</w:t>
      </w:r>
      <w:r>
        <w:rPr>
          <w:rFonts w:hint="eastAsia" w:ascii="仿宋_GB2312" w:hAnsi="宋体" w:eastAsia="仿宋_GB2312"/>
          <w:sz w:val="32"/>
          <w:szCs w:val="32"/>
        </w:rPr>
        <w:t>大学生课外学术科技作品竞赛汇总表》（附件2）电子版和纸质版（一式一份），各</w:t>
      </w:r>
      <w:r>
        <w:rPr>
          <w:rFonts w:hint="eastAsia" w:ascii="仿宋_GB2312" w:hAnsi="宋体" w:eastAsia="仿宋_GB2312"/>
          <w:sz w:val="32"/>
          <w:szCs w:val="32"/>
          <w:lang w:val="en-US" w:eastAsia="zh-CN"/>
        </w:rPr>
        <w:t>二级学院团委</w:t>
      </w:r>
      <w:r>
        <w:rPr>
          <w:rFonts w:hint="eastAsia" w:ascii="仿宋_GB2312" w:hAnsi="宋体" w:eastAsia="仿宋_GB2312"/>
          <w:sz w:val="32"/>
          <w:szCs w:val="32"/>
        </w:rPr>
        <w:t>将附件1和附件2电子版汇总整理后交至</w:t>
      </w:r>
      <w:r>
        <w:rPr>
          <w:rFonts w:hint="eastAsia" w:ascii="仿宋_GB2312" w:hAnsi="宋体" w:eastAsia="仿宋_GB2312"/>
          <w:sz w:val="32"/>
          <w:szCs w:val="32"/>
          <w:lang w:val="en-US" w:eastAsia="zh-CN"/>
        </w:rPr>
        <w:t>校团委</w:t>
      </w:r>
      <w:r>
        <w:rPr>
          <w:rFonts w:hint="eastAsia" w:ascii="仿宋_GB2312" w:hAnsi="宋体" w:eastAsia="仿宋_GB2312"/>
          <w:sz w:val="32"/>
          <w:szCs w:val="32"/>
        </w:rPr>
        <w:t>邮箱，纸质版（一式一份）加盖</w:t>
      </w:r>
      <w:r>
        <w:rPr>
          <w:rFonts w:hint="eastAsia" w:ascii="仿宋_GB2312" w:hAnsi="宋体" w:eastAsia="仿宋_GB2312"/>
          <w:sz w:val="32"/>
          <w:szCs w:val="32"/>
          <w:lang w:val="en-US" w:eastAsia="zh-CN"/>
        </w:rPr>
        <w:t>二级</w:t>
      </w:r>
      <w:r>
        <w:rPr>
          <w:rFonts w:hint="eastAsia" w:ascii="仿宋_GB2312" w:hAnsi="宋体" w:eastAsia="仿宋_GB2312"/>
          <w:sz w:val="32"/>
          <w:szCs w:val="32"/>
        </w:rPr>
        <w:t>学院团委公章交至</w:t>
      </w:r>
      <w:r>
        <w:rPr>
          <w:rFonts w:hint="eastAsia" w:ascii="仿宋_GB2312" w:hAnsi="宋体" w:eastAsia="仿宋_GB2312"/>
          <w:sz w:val="32"/>
          <w:szCs w:val="32"/>
          <w:lang w:val="en-US" w:eastAsia="zh-CN"/>
        </w:rPr>
        <w:t>B530</w:t>
      </w:r>
      <w:r>
        <w:rPr>
          <w:rFonts w:hint="eastAsia" w:ascii="仿宋_GB2312" w:hAnsi="宋体" w:eastAsia="仿宋_GB2312"/>
          <w:sz w:val="32"/>
          <w:szCs w:val="32"/>
        </w:rPr>
        <w:t>。</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2.</w:t>
      </w:r>
      <w:r>
        <w:rPr>
          <w:rFonts w:hint="eastAsia" w:ascii="仿宋_GB2312" w:hAnsi="宋体" w:eastAsia="仿宋_GB2312"/>
          <w:sz w:val="32"/>
          <w:szCs w:val="32"/>
          <w:lang w:val="en-US" w:eastAsia="zh-CN"/>
        </w:rPr>
        <w:t>完成</w:t>
      </w:r>
      <w:r>
        <w:rPr>
          <w:rFonts w:hint="eastAsia" w:ascii="仿宋_GB2312" w:hAnsi="宋体" w:eastAsia="仿宋_GB2312"/>
          <w:sz w:val="32"/>
          <w:szCs w:val="32"/>
        </w:rPr>
        <w:t>作品及初评（202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w:t>
      </w:r>
      <w:r>
        <w:rPr>
          <w:rFonts w:hint="eastAsia" w:ascii="仿宋_GB2312" w:hAnsi="宋体" w:eastAsia="仿宋_GB2312"/>
          <w:sz w:val="32"/>
          <w:szCs w:val="32"/>
          <w:lang w:val="en-US" w:eastAsia="zh-CN"/>
        </w:rPr>
        <w:t>2</w:t>
      </w:r>
      <w:r>
        <w:rPr>
          <w:rFonts w:hint="eastAsia" w:ascii="仿宋_GB2312" w:hAnsi="宋体" w:eastAsia="仿宋_GB2312"/>
          <w:sz w:val="32"/>
          <w:szCs w:val="32"/>
        </w:rPr>
        <w:t>月-</w:t>
      </w:r>
      <w:r>
        <w:rPr>
          <w:rFonts w:hint="eastAsia" w:ascii="仿宋_GB2312" w:hAnsi="宋体" w:eastAsia="仿宋_GB2312"/>
          <w:sz w:val="32"/>
          <w:szCs w:val="32"/>
          <w:lang w:val="en-US" w:eastAsia="zh-CN"/>
        </w:rPr>
        <w:t>3</w:t>
      </w:r>
      <w:r>
        <w:rPr>
          <w:rFonts w:hint="eastAsia" w:ascii="仿宋_GB2312" w:hAnsi="宋体" w:eastAsia="仿宋_GB2312"/>
          <w:sz w:val="32"/>
          <w:szCs w:val="32"/>
        </w:rPr>
        <w:t>月）</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各参赛团队</w:t>
      </w:r>
      <w:r>
        <w:rPr>
          <w:rFonts w:hint="eastAsia" w:ascii="仿宋_GB2312" w:hAnsi="宋体" w:eastAsia="仿宋_GB2312"/>
          <w:sz w:val="32"/>
          <w:szCs w:val="32"/>
          <w:lang w:val="en-US" w:eastAsia="zh-CN"/>
        </w:rPr>
        <w:t>完成所选课题的相关调研、实验，</w:t>
      </w:r>
      <w:r>
        <w:rPr>
          <w:rFonts w:hint="eastAsia" w:ascii="仿宋_GB2312" w:hAnsi="宋体" w:eastAsia="仿宋_GB2312"/>
          <w:sz w:val="32"/>
          <w:szCs w:val="32"/>
        </w:rPr>
        <w:t>撰写参赛论文，并提交申报书（附件3）等申报材料，各</w:t>
      </w:r>
      <w:r>
        <w:rPr>
          <w:rFonts w:hint="eastAsia" w:ascii="仿宋_GB2312" w:hAnsi="宋体" w:eastAsia="仿宋_GB2312"/>
          <w:sz w:val="32"/>
          <w:szCs w:val="32"/>
          <w:lang w:val="en-US" w:eastAsia="zh-CN"/>
        </w:rPr>
        <w:t>二级</w:t>
      </w:r>
      <w:r>
        <w:rPr>
          <w:rFonts w:hint="eastAsia" w:ascii="仿宋_GB2312" w:hAnsi="宋体" w:eastAsia="仿宋_GB2312"/>
          <w:sz w:val="32"/>
          <w:szCs w:val="32"/>
        </w:rPr>
        <w:t>学院团委收齐作品后对参赛作品进行初评。</w:t>
      </w:r>
      <w:r>
        <w:rPr>
          <w:rFonts w:hint="eastAsia" w:ascii="仿宋_GB2312" w:hAnsi="宋体" w:eastAsia="仿宋_GB2312"/>
          <w:sz w:val="32"/>
          <w:szCs w:val="32"/>
          <w:lang w:val="en-US" w:eastAsia="zh-CN"/>
        </w:rPr>
        <w:t>各二级学院</w:t>
      </w:r>
      <w:r>
        <w:rPr>
          <w:rFonts w:hint="eastAsia" w:ascii="仿宋_GB2312" w:hAnsi="宋体" w:eastAsia="仿宋_GB2312"/>
          <w:sz w:val="32"/>
          <w:szCs w:val="32"/>
        </w:rPr>
        <w:t>选定有关人员成立评审小组，依照申报作品的学科类别，对作品进行分组审核评比</w:t>
      </w:r>
      <w:r>
        <w:rPr>
          <w:rFonts w:hint="eastAsia" w:ascii="仿宋_GB2312" w:hAnsi="宋体" w:eastAsia="仿宋_GB2312"/>
          <w:sz w:val="32"/>
          <w:szCs w:val="32"/>
          <w:lang w:val="en-US" w:eastAsia="zh-CN"/>
        </w:rPr>
        <w:t>并上报校团委</w:t>
      </w:r>
      <w:r>
        <w:rPr>
          <w:rFonts w:hint="eastAsia" w:ascii="仿宋_GB2312" w:hAnsi="宋体" w:eastAsia="仿宋_GB2312"/>
          <w:sz w:val="32"/>
          <w:szCs w:val="32"/>
        </w:rPr>
        <w:t>。</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lang w:val="en-US" w:eastAsia="zh-CN"/>
        </w:rPr>
        <w:t>3</w:t>
      </w:r>
      <w:r>
        <w:rPr>
          <w:rFonts w:hint="eastAsia" w:ascii="仿宋_GB2312" w:hAnsi="宋体" w:eastAsia="仿宋_GB2312"/>
          <w:sz w:val="32"/>
          <w:szCs w:val="32"/>
        </w:rPr>
        <w:t>.</w:t>
      </w:r>
      <w:r>
        <w:rPr>
          <w:rFonts w:hint="eastAsia" w:ascii="仿宋_GB2312" w:hAnsi="宋体" w:eastAsia="仿宋_GB2312"/>
          <w:sz w:val="32"/>
          <w:szCs w:val="32"/>
          <w:lang w:val="en-US" w:eastAsia="zh-CN"/>
        </w:rPr>
        <w:t>校级选拔赛</w:t>
      </w:r>
      <w:r>
        <w:rPr>
          <w:rFonts w:hint="eastAsia" w:ascii="仿宋_GB2312" w:hAnsi="宋体" w:eastAsia="仿宋_GB2312"/>
          <w:sz w:val="32"/>
          <w:szCs w:val="32"/>
        </w:rPr>
        <w:t>（202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w:t>
      </w:r>
      <w:r>
        <w:rPr>
          <w:rFonts w:hint="eastAsia" w:ascii="仿宋_GB2312" w:hAnsi="宋体" w:eastAsia="仿宋_GB2312"/>
          <w:sz w:val="32"/>
          <w:szCs w:val="32"/>
          <w:lang w:val="en-US" w:eastAsia="zh-CN"/>
        </w:rPr>
        <w:t>4</w:t>
      </w:r>
      <w:r>
        <w:rPr>
          <w:rFonts w:hint="eastAsia" w:ascii="仿宋_GB2312" w:hAnsi="宋体" w:eastAsia="仿宋_GB2312"/>
          <w:sz w:val="32"/>
          <w:szCs w:val="32"/>
        </w:rPr>
        <w:t>月</w:t>
      </w:r>
      <w:r>
        <w:rPr>
          <w:rFonts w:hint="eastAsia" w:ascii="仿宋_GB2312" w:hAnsi="宋体" w:eastAsia="仿宋_GB2312"/>
          <w:sz w:val="32"/>
          <w:szCs w:val="32"/>
          <w:lang w:val="en-US" w:eastAsia="zh-CN"/>
        </w:rPr>
        <w:t>初</w:t>
      </w:r>
      <w:r>
        <w:rPr>
          <w:rFonts w:hint="eastAsia" w:ascii="仿宋_GB2312" w:hAnsi="宋体" w:eastAsia="仿宋_GB2312"/>
          <w:sz w:val="32"/>
          <w:szCs w:val="32"/>
        </w:rPr>
        <w:t>）</w:t>
      </w:r>
    </w:p>
    <w:p>
      <w:pPr>
        <w:spacing w:line="560" w:lineRule="exact"/>
        <w:ind w:firstLine="640" w:firstLineChars="200"/>
        <w:rPr>
          <w:rFonts w:ascii="仿宋_GB2312" w:hAnsi="宋体" w:eastAsia="仿宋_GB2312"/>
          <w:sz w:val="32"/>
          <w:szCs w:val="32"/>
        </w:rPr>
      </w:pPr>
      <w:r>
        <w:rPr>
          <w:rFonts w:hint="eastAsia" w:ascii="仿宋_GB2312" w:hAnsi="宋体" w:eastAsia="仿宋_GB2312"/>
          <w:color w:val="FF0000"/>
          <w:sz w:val="32"/>
          <w:szCs w:val="32"/>
          <w:lang w:val="en-US" w:eastAsia="zh-CN"/>
        </w:rPr>
        <w:t>校团委将</w:t>
      </w:r>
      <w:r>
        <w:rPr>
          <w:rFonts w:hint="eastAsia" w:ascii="仿宋_GB2312" w:hAnsi="宋体" w:eastAsia="仿宋_GB2312"/>
          <w:color w:val="FF0000"/>
          <w:sz w:val="32"/>
          <w:szCs w:val="32"/>
          <w:lang w:eastAsia="zh-CN"/>
        </w:rPr>
        <w:t>组织两校专家形成评审团，扩大专业视野对参赛作品进行评审，邀请两校具有丰富大赛经验的指导教师对入选市赛作品进行指导打磨。</w:t>
      </w:r>
    </w:p>
    <w:p>
      <w:pPr>
        <w:spacing w:line="560" w:lineRule="exact"/>
        <w:ind w:firstLine="720"/>
        <w:rPr>
          <w:rFonts w:ascii="黑体" w:hAnsi="黑体" w:eastAsia="黑体"/>
          <w:sz w:val="32"/>
          <w:szCs w:val="32"/>
        </w:rPr>
      </w:pPr>
      <w:r>
        <w:rPr>
          <w:rFonts w:hint="eastAsia" w:ascii="黑体" w:hAnsi="黑体" w:eastAsia="黑体"/>
          <w:sz w:val="32"/>
          <w:szCs w:val="32"/>
        </w:rPr>
        <w:t>三、工作要求</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1.高度重视，加强领导</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各</w:t>
      </w:r>
      <w:r>
        <w:rPr>
          <w:rFonts w:hint="eastAsia" w:ascii="仿宋_GB2312" w:hAnsi="宋体" w:eastAsia="仿宋_GB2312"/>
          <w:sz w:val="32"/>
          <w:szCs w:val="32"/>
          <w:lang w:val="en-US" w:eastAsia="zh-CN"/>
        </w:rPr>
        <w:t>二级</w:t>
      </w:r>
      <w:r>
        <w:rPr>
          <w:rFonts w:hint="eastAsia" w:ascii="仿宋_GB2312" w:hAnsi="宋体" w:eastAsia="仿宋_GB2312"/>
          <w:sz w:val="32"/>
          <w:szCs w:val="32"/>
        </w:rPr>
        <w:t>学院</w:t>
      </w:r>
      <w:r>
        <w:rPr>
          <w:rFonts w:hint="eastAsia" w:ascii="仿宋_GB2312" w:hAnsi="宋体" w:eastAsia="仿宋_GB2312"/>
          <w:sz w:val="32"/>
          <w:szCs w:val="32"/>
          <w:lang w:val="en-US" w:eastAsia="zh-CN"/>
        </w:rPr>
        <w:t>团委</w:t>
      </w:r>
      <w:r>
        <w:rPr>
          <w:rFonts w:hint="eastAsia" w:ascii="仿宋_GB2312" w:hAnsi="宋体" w:eastAsia="仿宋_GB2312"/>
          <w:sz w:val="32"/>
          <w:szCs w:val="32"/>
        </w:rPr>
        <w:t>要高度重视“挑战杯”竞赛工作，要从培养创新创业人才和提高学校育人质量的高度推进此项工作，注重比赛过程，引导广大学生聚焦</w:t>
      </w:r>
      <w:r>
        <w:rPr>
          <w:rFonts w:hint="eastAsia" w:ascii="仿宋_GB2312" w:hAnsi="宋体" w:eastAsia="仿宋_GB2312"/>
          <w:sz w:val="32"/>
          <w:szCs w:val="32"/>
          <w:lang w:val="en-US" w:eastAsia="zh-CN"/>
        </w:rPr>
        <w:t>党的二十大</w:t>
      </w:r>
      <w:r>
        <w:rPr>
          <w:rFonts w:hint="eastAsia" w:ascii="仿宋_GB2312" w:hAnsi="宋体" w:eastAsia="仿宋_GB2312"/>
          <w:sz w:val="32"/>
          <w:szCs w:val="32"/>
        </w:rPr>
        <w:t>、聚焦“十四五规划”、聚焦2035远景规划，积极踊跃参加“挑战杯”比赛；积极动员广大教师参与竞赛的指导工作，发挥好示范指导作用。</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2.深入发动，精心组织</w:t>
      </w:r>
    </w:p>
    <w:p>
      <w:pPr>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各</w:t>
      </w:r>
      <w:r>
        <w:rPr>
          <w:rFonts w:hint="eastAsia" w:ascii="仿宋_GB2312" w:hAnsi="宋体" w:eastAsia="仿宋_GB2312"/>
          <w:sz w:val="32"/>
          <w:szCs w:val="32"/>
          <w:lang w:val="en-US" w:eastAsia="zh-CN"/>
        </w:rPr>
        <w:t>二级</w:t>
      </w:r>
      <w:r>
        <w:rPr>
          <w:rFonts w:hint="eastAsia" w:ascii="仿宋_GB2312" w:hAnsi="宋体" w:eastAsia="仿宋_GB2312"/>
          <w:sz w:val="32"/>
          <w:szCs w:val="32"/>
        </w:rPr>
        <w:t>学院</w:t>
      </w:r>
      <w:r>
        <w:rPr>
          <w:rFonts w:hint="eastAsia" w:ascii="仿宋_GB2312" w:hAnsi="宋体" w:eastAsia="仿宋_GB2312"/>
          <w:sz w:val="32"/>
          <w:szCs w:val="32"/>
          <w:lang w:val="en-US" w:eastAsia="zh-CN"/>
        </w:rPr>
        <w:t>团委</w:t>
      </w:r>
      <w:r>
        <w:rPr>
          <w:rFonts w:hint="eastAsia" w:ascii="仿宋_GB2312" w:hAnsi="宋体" w:eastAsia="仿宋_GB2312"/>
          <w:sz w:val="32"/>
          <w:szCs w:val="32"/>
        </w:rPr>
        <w:t>要积极整合资源，统筹安排，要建立健全组织机构，保障</w:t>
      </w:r>
      <w:r>
        <w:rPr>
          <w:rFonts w:hint="eastAsia" w:ascii="仿宋_GB2312" w:hAnsi="宋体" w:eastAsia="仿宋_GB2312"/>
          <w:sz w:val="32"/>
          <w:szCs w:val="32"/>
          <w:lang w:val="en-US" w:eastAsia="zh-CN"/>
        </w:rPr>
        <w:t>竞赛</w:t>
      </w:r>
      <w:r>
        <w:rPr>
          <w:rFonts w:hint="eastAsia" w:ascii="仿宋_GB2312" w:hAnsi="宋体" w:eastAsia="仿宋_GB2312"/>
          <w:sz w:val="32"/>
          <w:szCs w:val="32"/>
        </w:rPr>
        <w:t>的组织实施。做好参赛师生的安全教育，开展实验操作、社会调研等工作前要进行专门业务培训，确保师生安全。要在疫情防控常态化工作背景下，遵守疫情防控要求，做好赛事组织实施工作。要全方位、多层次、有重点地做好竞赛宣传、规划、动员和组织工作，要注重宣传在竞赛组织工作中的典型经验、典型事迹、典型人物，引导和激励更多学生积极投身课外学术科技创新实践，对好的经验和做法，要及时总结上报和推广。</w:t>
      </w:r>
    </w:p>
    <w:p>
      <w:pPr>
        <w:spacing w:line="560" w:lineRule="exact"/>
        <w:ind w:firstLine="720"/>
        <w:rPr>
          <w:rFonts w:ascii="仿宋_GB2312" w:hAnsi="宋体" w:eastAsia="仿宋_GB2312"/>
          <w:b/>
          <w:sz w:val="32"/>
          <w:szCs w:val="32"/>
        </w:rPr>
      </w:pPr>
      <w:r>
        <w:rPr>
          <w:rFonts w:hint="eastAsia" w:ascii="仿宋_GB2312" w:hAnsi="宋体" w:eastAsia="仿宋_GB2312"/>
          <w:b/>
          <w:sz w:val="32"/>
          <w:szCs w:val="32"/>
        </w:rPr>
        <w:t>3.突出重点，务求实效</w:t>
      </w:r>
    </w:p>
    <w:p>
      <w:pPr>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要结合学科建设和专业布局，结合</w:t>
      </w:r>
      <w:r>
        <w:rPr>
          <w:rFonts w:hint="eastAsia" w:ascii="仿宋_GB2312" w:hAnsi="宋体" w:eastAsia="仿宋_GB2312"/>
          <w:sz w:val="32"/>
          <w:szCs w:val="32"/>
          <w:lang w:val="en-US" w:eastAsia="zh-CN"/>
        </w:rPr>
        <w:t>各</w:t>
      </w:r>
      <w:r>
        <w:rPr>
          <w:rFonts w:hint="eastAsia" w:ascii="仿宋_GB2312" w:hAnsi="宋体" w:eastAsia="仿宋_GB2312"/>
          <w:sz w:val="32"/>
          <w:szCs w:val="32"/>
        </w:rPr>
        <w:t>学院创新创业实践平台建设成果，结合国家产业发展状况，总结和提炼学生在社会实践、科研学术、发明创造、创业实践等方面的成果，促进社会实践调研成果、课外学术科技成果、创业计划等相互转化。要坚持选拔与培养并重的原则，对于未进入市级比赛的作品要进行研究思路和研究方法的指导，帮助参赛学生提高科研能力。</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更多详情</w:t>
      </w:r>
      <w:r>
        <w:rPr>
          <w:rFonts w:hint="eastAsia" w:ascii="仿宋_GB2312" w:hAnsi="宋体" w:eastAsia="仿宋_GB2312"/>
          <w:sz w:val="32"/>
          <w:szCs w:val="32"/>
          <w:lang w:val="en-US" w:eastAsia="zh-CN"/>
        </w:rPr>
        <w:t>可参考</w:t>
      </w:r>
      <w:r>
        <w:rPr>
          <w:rFonts w:hint="eastAsia" w:ascii="仿宋_GB2312" w:hAnsi="宋体" w:eastAsia="仿宋_GB2312"/>
          <w:sz w:val="32"/>
          <w:szCs w:val="32"/>
        </w:rPr>
        <w:t>“挑战杯”官方网站：www.tiaozhanbei.net</w:t>
      </w:r>
    </w:p>
    <w:p>
      <w:pPr>
        <w:spacing w:line="560" w:lineRule="exact"/>
        <w:rPr>
          <w:rFonts w:ascii="仿宋_GB2312" w:hAnsi="宋体" w:eastAsia="仿宋_GB2312"/>
          <w:sz w:val="32"/>
          <w:szCs w:val="32"/>
        </w:rPr>
      </w:pP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附件：</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1.</w:t>
      </w:r>
      <w:r>
        <w:rPr>
          <w:rFonts w:hint="eastAsia" w:ascii="仿宋_GB2312" w:hAnsi="宋体" w:eastAsia="仿宋_GB2312"/>
          <w:sz w:val="32"/>
          <w:szCs w:val="32"/>
          <w:lang w:eastAsia="zh-CN"/>
        </w:rPr>
        <w:t>2023年</w:t>
      </w:r>
      <w:r>
        <w:rPr>
          <w:rFonts w:hint="eastAsia" w:ascii="仿宋_GB2312" w:hAnsi="宋体" w:eastAsia="仿宋_GB2312"/>
          <w:sz w:val="32"/>
          <w:szCs w:val="32"/>
        </w:rPr>
        <w:t>“挑战杯”天津</w:t>
      </w:r>
      <w:r>
        <w:rPr>
          <w:rFonts w:hint="eastAsia" w:ascii="仿宋_GB2312" w:hAnsi="宋体" w:eastAsia="仿宋_GB2312"/>
          <w:sz w:val="32"/>
          <w:szCs w:val="32"/>
          <w:lang w:eastAsia="zh-CN"/>
        </w:rPr>
        <w:t>天狮学院</w:t>
      </w:r>
      <w:r>
        <w:rPr>
          <w:rFonts w:hint="eastAsia" w:ascii="仿宋_GB2312" w:hAnsi="宋体" w:eastAsia="仿宋_GB2312"/>
          <w:sz w:val="32"/>
          <w:szCs w:val="32"/>
        </w:rPr>
        <w:t>大学生课外学术科技作品竞赛报名登记表</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2.</w:t>
      </w:r>
      <w:r>
        <w:rPr>
          <w:rFonts w:hint="eastAsia" w:ascii="仿宋_GB2312" w:hAnsi="宋体" w:eastAsia="仿宋_GB2312"/>
          <w:sz w:val="32"/>
          <w:szCs w:val="32"/>
          <w:lang w:eastAsia="zh-CN"/>
        </w:rPr>
        <w:t>2023年</w:t>
      </w:r>
      <w:r>
        <w:rPr>
          <w:rFonts w:hint="eastAsia" w:ascii="仿宋_GB2312" w:hAnsi="宋体" w:eastAsia="仿宋_GB2312"/>
          <w:sz w:val="32"/>
          <w:szCs w:val="32"/>
        </w:rPr>
        <w:t>“挑战杯”天津</w:t>
      </w:r>
      <w:r>
        <w:rPr>
          <w:rFonts w:hint="eastAsia" w:ascii="仿宋_GB2312" w:hAnsi="宋体" w:eastAsia="仿宋_GB2312"/>
          <w:sz w:val="32"/>
          <w:szCs w:val="32"/>
          <w:lang w:eastAsia="zh-CN"/>
        </w:rPr>
        <w:t>天狮学院</w:t>
      </w:r>
      <w:r>
        <w:rPr>
          <w:rFonts w:hint="eastAsia" w:ascii="仿宋_GB2312" w:hAnsi="宋体" w:eastAsia="仿宋_GB2312"/>
          <w:sz w:val="32"/>
          <w:szCs w:val="32"/>
        </w:rPr>
        <w:t>大学生课外学术科技作品竞赛汇总表</w:t>
      </w:r>
    </w:p>
    <w:p>
      <w:pPr>
        <w:spacing w:line="560" w:lineRule="exact"/>
        <w:ind w:firstLine="720"/>
        <w:rPr>
          <w:rFonts w:ascii="仿宋_GB2312" w:hAnsi="宋体" w:eastAsia="仿宋_GB2312"/>
          <w:sz w:val="32"/>
          <w:szCs w:val="32"/>
        </w:rPr>
      </w:pPr>
      <w:r>
        <w:rPr>
          <w:rFonts w:hint="eastAsia" w:ascii="仿宋_GB2312" w:hAnsi="宋体" w:eastAsia="仿宋_GB2312"/>
          <w:sz w:val="32"/>
          <w:szCs w:val="32"/>
        </w:rPr>
        <w:t>3.</w:t>
      </w:r>
      <w:r>
        <w:rPr>
          <w:rFonts w:hint="eastAsia" w:ascii="仿宋_GB2312" w:hAnsi="宋体" w:eastAsia="仿宋_GB2312"/>
          <w:sz w:val="32"/>
          <w:szCs w:val="32"/>
          <w:lang w:eastAsia="zh-CN"/>
        </w:rPr>
        <w:t>2023年</w:t>
      </w:r>
      <w:r>
        <w:rPr>
          <w:rFonts w:hint="eastAsia" w:ascii="仿宋_GB2312" w:hAnsi="宋体" w:eastAsia="仿宋_GB2312"/>
          <w:sz w:val="32"/>
          <w:szCs w:val="32"/>
        </w:rPr>
        <w:t>“挑战杯”天津</w:t>
      </w:r>
      <w:r>
        <w:rPr>
          <w:rFonts w:hint="eastAsia" w:ascii="仿宋_GB2312" w:hAnsi="宋体" w:eastAsia="仿宋_GB2312"/>
          <w:sz w:val="32"/>
          <w:szCs w:val="32"/>
          <w:lang w:eastAsia="zh-CN"/>
        </w:rPr>
        <w:t>天狮学院</w:t>
      </w:r>
      <w:r>
        <w:rPr>
          <w:rFonts w:hint="eastAsia" w:ascii="仿宋_GB2312" w:hAnsi="宋体" w:eastAsia="仿宋_GB2312"/>
          <w:sz w:val="32"/>
          <w:szCs w:val="32"/>
        </w:rPr>
        <w:t>大学生课外学术科技作品竞赛申报书</w:t>
      </w:r>
    </w:p>
    <w:p>
      <w:pPr>
        <w:spacing w:line="560" w:lineRule="exact"/>
        <w:rPr>
          <w:rFonts w:ascii="仿宋_GB2312" w:hAnsi="宋体" w:eastAsia="仿宋_GB2312"/>
          <w:sz w:val="32"/>
          <w:szCs w:val="32"/>
        </w:rPr>
      </w:pPr>
    </w:p>
    <w:p>
      <w:pPr>
        <w:spacing w:line="560" w:lineRule="exact"/>
        <w:ind w:firstLine="6400" w:firstLineChars="2000"/>
        <w:jc w:val="both"/>
        <w:rPr>
          <w:rFonts w:ascii="仿宋_GB2312" w:hAnsi="宋体" w:eastAsia="仿宋_GB2312"/>
          <w:sz w:val="32"/>
          <w:szCs w:val="32"/>
        </w:rPr>
      </w:pPr>
      <w:r>
        <w:rPr>
          <w:rFonts w:hint="eastAsia" w:ascii="仿宋_GB2312" w:hAnsi="宋体" w:eastAsia="仿宋_GB2312"/>
          <w:sz w:val="32"/>
          <w:szCs w:val="32"/>
        </w:rPr>
        <w:t>202</w:t>
      </w:r>
      <w:r>
        <w:rPr>
          <w:rFonts w:hint="eastAsia" w:ascii="仿宋_GB2312" w:hAnsi="宋体" w:eastAsia="仿宋_GB2312"/>
          <w:sz w:val="32"/>
          <w:szCs w:val="32"/>
          <w:lang w:val="en-US" w:eastAsia="zh-CN"/>
        </w:rPr>
        <w:t>3</w:t>
      </w:r>
      <w:r>
        <w:rPr>
          <w:rFonts w:hint="eastAsia" w:ascii="仿宋_GB2312" w:hAnsi="宋体" w:eastAsia="仿宋_GB2312"/>
          <w:sz w:val="32"/>
          <w:szCs w:val="32"/>
        </w:rPr>
        <w:t>年</w:t>
      </w:r>
      <w:r>
        <w:rPr>
          <w:rFonts w:hint="eastAsia" w:ascii="仿宋_GB2312" w:hAnsi="宋体" w:eastAsia="仿宋_GB2312"/>
          <w:sz w:val="32"/>
          <w:szCs w:val="32"/>
          <w:lang w:val="en-US" w:eastAsia="zh-CN"/>
        </w:rPr>
        <w:t>1</w:t>
      </w:r>
      <w:bookmarkStart w:id="0" w:name="_GoBack"/>
      <w:bookmarkEnd w:id="0"/>
      <w:r>
        <w:rPr>
          <w:rFonts w:hint="eastAsia" w:ascii="仿宋_GB2312" w:hAnsi="宋体" w:eastAsia="仿宋_GB2312"/>
          <w:sz w:val="32"/>
          <w:szCs w:val="32"/>
        </w:rPr>
        <w:t>月</w:t>
      </w:r>
    </w:p>
    <w:p>
      <w:pPr>
        <w:rPr>
          <w:rFonts w:ascii="仿宋_GB2312" w:eastAsia="仿宋_GB2312"/>
          <w:sz w:val="32"/>
          <w:szCs w:val="32"/>
        </w:rPr>
      </w:pPr>
    </w:p>
    <w:sectPr>
      <w:footerReference r:id="rId3" w:type="default"/>
      <w:pgSz w:w="11906" w:h="16838"/>
      <w:pgMar w:top="2041" w:right="1559" w:bottom="1701" w:left="1559"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eastAsiaTheme="minorEastAsia"/>
        <w:sz w:val="28"/>
        <w:szCs w:val="28"/>
      </w:rPr>
      <w:id w:val="-2066715504"/>
      <w:docPartObj>
        <w:docPartGallery w:val="autotext"/>
      </w:docPartObj>
    </w:sdtPr>
    <w:sdtEndPr>
      <w:rPr>
        <w:rFonts w:asciiTheme="minorEastAsia" w:hAnsiTheme="minorEastAsia" w:eastAsiaTheme="minorEastAsia"/>
        <w:sz w:val="28"/>
        <w:szCs w:val="28"/>
      </w:rPr>
    </w:sdtEndPr>
    <w:sdtContent>
      <w:p>
        <w:pPr>
          <w:pStyle w:val="2"/>
          <w:jc w:val="center"/>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1 -</w:t>
        </w:r>
        <w:r>
          <w:rPr>
            <w:rFonts w:asciiTheme="minorEastAsia" w:hAnsiTheme="minorEastAsia" w:eastAsiaTheme="minorEastAsia"/>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mODU2MzdkMTMzMDhkZjdjMmE4Nzk1MmU3YzExM2YifQ=="/>
  </w:docVars>
  <w:rsids>
    <w:rsidRoot w:val="00FA5206"/>
    <w:rsid w:val="000320EF"/>
    <w:rsid w:val="0004601E"/>
    <w:rsid w:val="00062B7F"/>
    <w:rsid w:val="00076285"/>
    <w:rsid w:val="000961B7"/>
    <w:rsid w:val="000C2344"/>
    <w:rsid w:val="000F51E7"/>
    <w:rsid w:val="00111FBC"/>
    <w:rsid w:val="0011737D"/>
    <w:rsid w:val="001575D8"/>
    <w:rsid w:val="00164C2F"/>
    <w:rsid w:val="0019441B"/>
    <w:rsid w:val="00201D3C"/>
    <w:rsid w:val="002161E8"/>
    <w:rsid w:val="0025228E"/>
    <w:rsid w:val="002C3ACA"/>
    <w:rsid w:val="003162C7"/>
    <w:rsid w:val="00317587"/>
    <w:rsid w:val="0034754B"/>
    <w:rsid w:val="0037108F"/>
    <w:rsid w:val="003B01AD"/>
    <w:rsid w:val="00445B0E"/>
    <w:rsid w:val="00461DD5"/>
    <w:rsid w:val="004838E0"/>
    <w:rsid w:val="004977CA"/>
    <w:rsid w:val="004A46F2"/>
    <w:rsid w:val="004B325F"/>
    <w:rsid w:val="004C5F7E"/>
    <w:rsid w:val="004E6E35"/>
    <w:rsid w:val="00530E6A"/>
    <w:rsid w:val="005863C6"/>
    <w:rsid w:val="005E49AE"/>
    <w:rsid w:val="005F1F47"/>
    <w:rsid w:val="006047E8"/>
    <w:rsid w:val="00617E78"/>
    <w:rsid w:val="006608A8"/>
    <w:rsid w:val="006842D2"/>
    <w:rsid w:val="006A0E89"/>
    <w:rsid w:val="006B188C"/>
    <w:rsid w:val="007078C1"/>
    <w:rsid w:val="007F3E8D"/>
    <w:rsid w:val="00845A7B"/>
    <w:rsid w:val="0086559A"/>
    <w:rsid w:val="008878FE"/>
    <w:rsid w:val="009233F1"/>
    <w:rsid w:val="009458D7"/>
    <w:rsid w:val="00961454"/>
    <w:rsid w:val="00973573"/>
    <w:rsid w:val="00987773"/>
    <w:rsid w:val="009A06EE"/>
    <w:rsid w:val="009A7603"/>
    <w:rsid w:val="009E1709"/>
    <w:rsid w:val="009F24F0"/>
    <w:rsid w:val="00A6491F"/>
    <w:rsid w:val="00A6762D"/>
    <w:rsid w:val="00AD3366"/>
    <w:rsid w:val="00AE4536"/>
    <w:rsid w:val="00B3756D"/>
    <w:rsid w:val="00B424B3"/>
    <w:rsid w:val="00B46128"/>
    <w:rsid w:val="00B8799B"/>
    <w:rsid w:val="00BA7BDA"/>
    <w:rsid w:val="00BF5AD2"/>
    <w:rsid w:val="00C156C3"/>
    <w:rsid w:val="00C60968"/>
    <w:rsid w:val="00C9213F"/>
    <w:rsid w:val="00D15015"/>
    <w:rsid w:val="00D816FD"/>
    <w:rsid w:val="00E433B6"/>
    <w:rsid w:val="00E6278B"/>
    <w:rsid w:val="00E749A2"/>
    <w:rsid w:val="00EA43DC"/>
    <w:rsid w:val="00EB47D7"/>
    <w:rsid w:val="00EE3704"/>
    <w:rsid w:val="00F2492E"/>
    <w:rsid w:val="00F3161F"/>
    <w:rsid w:val="00F40D87"/>
    <w:rsid w:val="00FA0862"/>
    <w:rsid w:val="00FA5206"/>
    <w:rsid w:val="0E883192"/>
    <w:rsid w:val="0ECB19E5"/>
    <w:rsid w:val="152212D8"/>
    <w:rsid w:val="15473051"/>
    <w:rsid w:val="15D575A9"/>
    <w:rsid w:val="162F6826"/>
    <w:rsid w:val="177E6CB1"/>
    <w:rsid w:val="1C871E37"/>
    <w:rsid w:val="1CA9641F"/>
    <w:rsid w:val="1F894A10"/>
    <w:rsid w:val="23102B6F"/>
    <w:rsid w:val="2AF87B95"/>
    <w:rsid w:val="2B3D3FC8"/>
    <w:rsid w:val="38AC498E"/>
    <w:rsid w:val="398A3B94"/>
    <w:rsid w:val="3B1B7810"/>
    <w:rsid w:val="3C906014"/>
    <w:rsid w:val="40B63FA5"/>
    <w:rsid w:val="41B40850"/>
    <w:rsid w:val="43662187"/>
    <w:rsid w:val="49817D93"/>
    <w:rsid w:val="4EC97733"/>
    <w:rsid w:val="53E15836"/>
    <w:rsid w:val="59E978D5"/>
    <w:rsid w:val="5A2F3557"/>
    <w:rsid w:val="5DF50318"/>
    <w:rsid w:val="5FD24EFC"/>
    <w:rsid w:val="709C17ED"/>
    <w:rsid w:val="76B44F8D"/>
    <w:rsid w:val="775705CB"/>
    <w:rsid w:val="78541ED9"/>
    <w:rsid w:val="78F151C1"/>
    <w:rsid w:val="7CF02096"/>
    <w:rsid w:val="7E75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7">
    <w:name w:val="页眉 Char"/>
    <w:basedOn w:val="5"/>
    <w:link w:val="3"/>
    <w:qFormat/>
    <w:uiPriority w:val="0"/>
    <w:rPr>
      <w:kern w:val="2"/>
      <w:sz w:val="18"/>
      <w:szCs w:val="18"/>
    </w:rPr>
  </w:style>
  <w:style w:type="character" w:customStyle="1" w:styleId="8">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TUST</Company>
  <Pages>5</Pages>
  <Words>2048</Words>
  <Characters>2165</Characters>
  <Lines>19</Lines>
  <Paragraphs>5</Paragraphs>
  <TotalTime>241</TotalTime>
  <ScaleCrop>false</ScaleCrop>
  <LinksUpToDate>false</LinksUpToDate>
  <CharactersWithSpaces>2165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2020-10-01T15:23:00Z</dcterms:created>
  <dc:creator>86188</dc:creator>
  <cp:lastModifiedBy>Cindy</cp:lastModifiedBy>
  <dcterms:modified xsi:type="dcterms:W3CDTF">2023-01-06T15:16:35Z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7032B99D36F545D3A4B70E9DAAA607BF</vt:lpwstr>
  </property>
</Properties>
</file>