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R</w:t>
      </w:r>
      <w:r>
        <w:rPr>
          <w:rFonts w:hint="eastAsia"/>
        </w:rPr>
        <w:t>eferences</w:t>
      </w:r>
    </w:p>
    <w:p>
      <w:pPr>
        <w:rPr>
          <w:rFonts w:hint="eastAsia"/>
        </w:rPr>
      </w:pPr>
      <w:bookmarkStart w:id="0" w:name="_GoBack"/>
      <w:bookmarkEnd w:id="0"/>
    </w:p>
    <w:p>
      <w:pPr>
        <w:rPr>
          <w:rFonts w:hint="eastAsia"/>
        </w:rPr>
      </w:pPr>
      <w:r>
        <w:rPr>
          <w:rFonts w:hint="eastAsia"/>
          <w:lang w:val="en-US" w:eastAsia="zh-CN"/>
        </w:rPr>
        <w:t>1.</w:t>
      </w:r>
      <w:r>
        <w:rPr>
          <w:rFonts w:hint="eastAsia"/>
        </w:rPr>
        <w:t>Comparing error minimized extreme learning machines and support vector</w:t>
      </w:r>
    </w:p>
    <w:p>
      <w:pPr>
        <w:rPr>
          <w:rFonts w:hint="eastAsia"/>
          <w:lang w:val="en-US" w:eastAsia="zh-CN"/>
        </w:rPr>
      </w:pPr>
      <w:r>
        <w:rPr>
          <w:rFonts w:hint="eastAsia"/>
        </w:rPr>
        <w:t>sequential feed-forward neural networks</w:t>
      </w:r>
      <w:r>
        <w:rPr>
          <w:rFonts w:hint="eastAsia"/>
          <w:lang w:val="en-US" w:eastAsia="zh-CN"/>
        </w:rPr>
        <w:t>.Enrique Romeroa,∗, René Alquézar b</w:t>
      </w:r>
    </w:p>
    <w:p>
      <w:pPr>
        <w:rPr>
          <w:rFonts w:hint="eastAsia"/>
          <w:lang w:val="en-US" w:eastAsia="zh-CN"/>
        </w:rPr>
      </w:pPr>
    </w:p>
    <w:p>
      <w:pPr>
        <w:numPr>
          <w:ilvl w:val="0"/>
          <w:numId w:val="1"/>
        </w:numPr>
        <w:rPr>
          <w:rFonts w:hint="eastAsia"/>
          <w:lang w:val="en-US" w:eastAsia="zh-CN"/>
        </w:rPr>
      </w:pPr>
      <w:r>
        <w:rPr>
          <w:rFonts w:hint="eastAsia"/>
          <w:lang w:val="en-US" w:eastAsia="zh-CN"/>
        </w:rPr>
        <w:t>Extreme learning machine: Theory and applications.</w:t>
      </w:r>
    </w:p>
    <w:p>
      <w:pPr>
        <w:numPr>
          <w:ilvl w:val="0"/>
          <w:numId w:val="0"/>
        </w:numPr>
        <w:rPr>
          <w:rFonts w:hint="eastAsia"/>
          <w:lang w:val="en-US" w:eastAsia="zh-CN"/>
        </w:rPr>
      </w:pPr>
      <w:r>
        <w:rPr>
          <w:rFonts w:hint="eastAsia"/>
          <w:lang w:val="en-US" w:eastAsia="zh-CN"/>
        </w:rPr>
        <w:t>Guang-Bin Huang, Qin-Yu Zhu, Chee-Kheong Siew</w:t>
      </w:r>
    </w:p>
    <w:p>
      <w:pPr>
        <w:rPr>
          <w:rFonts w:hint="eastAsia"/>
        </w:rPr>
      </w:pPr>
    </w:p>
    <w:p>
      <w:pPr>
        <w:rPr>
          <w:rFonts w:hint="eastAsia"/>
          <w:lang w:val="en-US" w:eastAsia="zh-CN"/>
        </w:rPr>
      </w:pPr>
      <w:r>
        <w:rPr>
          <w:rFonts w:hint="eastAsia"/>
          <w:lang w:val="en-US" w:eastAsia="zh-CN"/>
        </w:rPr>
        <w:t>3.Application of Near Infrared Spectroscopy Analysis Technology in Transgenic Rice Identification and High Oil Cotton Seed Screening.于燕波,康定明</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People used machine learning to solve this problem before. But they tried to apply Support Vector Machines which owns better generalization classification ability compared with other machine learning methods like artificial neural network (ANN). But the learning speed of classical Support Vector Regression (SVR) is low, since it is constructed based on the minimization of a convex quadratic function subject to the pair groups of linear inequality constraints for all training samples.</w:t>
      </w:r>
    </w:p>
    <w:p>
      <w:pPr>
        <w:rPr>
          <w:rFonts w:hint="eastAsia"/>
          <w:lang w:val="en-US" w:eastAsia="zh-CN"/>
        </w:rPr>
      </w:pPr>
    </w:p>
    <w:p>
      <w:pPr>
        <w:rPr>
          <w:rFonts w:hint="eastAsia"/>
          <w:lang w:val="en-US" w:eastAsia="zh-CN"/>
        </w:rPr>
      </w:pPr>
      <w:r>
        <w:rPr>
          <w:rFonts w:hint="eastAsia"/>
          <w:lang w:val="en-US" w:eastAsia="zh-CN"/>
        </w:rPr>
        <w:t>In order to solv this problem, I want to use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A91A7"/>
    <w:multiLevelType w:val="singleLevel"/>
    <w:tmpl w:val="57EA91A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9B1A61"/>
    <w:rsid w:val="1E8C3ED7"/>
    <w:rsid w:val="35DF0329"/>
    <w:rsid w:val="45472363"/>
    <w:rsid w:val="5BA250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Bill White</dc:creator>
  <cp:lastModifiedBy>Bill White</cp:lastModifiedBy>
  <dcterms:modified xsi:type="dcterms:W3CDTF">2016-09-27T16:03:36Z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