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D388E" w14:textId="77777777" w:rsidR="00D16282" w:rsidRPr="00D16282" w:rsidRDefault="00D16282" w:rsidP="00D16282">
      <w:pPr>
        <w:rPr>
          <w:rFonts w:ascii="Times New Roman" w:eastAsia="微软雅黑" w:hAnsi="Times New Roman" w:cs="Times New Roman"/>
          <w:sz w:val="24"/>
          <w:szCs w:val="28"/>
        </w:rPr>
      </w:pPr>
      <w:r w:rsidRPr="00D16282">
        <w:rPr>
          <w:rFonts w:ascii="Times New Roman" w:eastAsia="微软雅黑" w:hAnsi="Times New Roman" w:cs="Times New Roman"/>
          <w:sz w:val="24"/>
          <w:szCs w:val="28"/>
        </w:rPr>
        <w:t>模糊函数图像仅可以粗略看出雷达探测性能，无法定量评估一体化信号的目标分辨能力，具体分析需通过</w:t>
      </w:r>
      <w:r w:rsidRPr="00D16282">
        <w:rPr>
          <w:rFonts w:ascii="Times New Roman" w:eastAsia="微软雅黑" w:hAnsi="Times New Roman" w:cs="Times New Roman"/>
          <w:sz w:val="24"/>
          <w:szCs w:val="28"/>
        </w:rPr>
        <w:t>PSLR</w:t>
      </w:r>
      <w:r w:rsidRPr="00D16282">
        <w:rPr>
          <w:rFonts w:ascii="Times New Roman" w:eastAsia="微软雅黑" w:hAnsi="Times New Roman" w:cs="Times New Roman"/>
          <w:sz w:val="24"/>
          <w:szCs w:val="28"/>
        </w:rPr>
        <w:t>、</w:t>
      </w:r>
      <w:r w:rsidRPr="00D16282">
        <w:rPr>
          <w:rFonts w:ascii="Times New Roman" w:eastAsia="微软雅黑" w:hAnsi="Times New Roman" w:cs="Times New Roman"/>
          <w:sz w:val="24"/>
          <w:szCs w:val="28"/>
        </w:rPr>
        <w:t>ISLR</w:t>
      </w:r>
      <w:r w:rsidRPr="00D16282">
        <w:rPr>
          <w:rFonts w:ascii="Times New Roman" w:eastAsia="微软雅黑" w:hAnsi="Times New Roman" w:cs="Times New Roman"/>
          <w:sz w:val="24"/>
          <w:szCs w:val="28"/>
        </w:rPr>
        <w:t>两个参数描述所提一体化信号雷达探测性能，峰值旁瓣比与积分旁瓣</w:t>
      </w:r>
      <w:proofErr w:type="gramStart"/>
      <w:r w:rsidRPr="00D16282">
        <w:rPr>
          <w:rFonts w:ascii="Times New Roman" w:eastAsia="微软雅黑" w:hAnsi="Times New Roman" w:cs="Times New Roman"/>
          <w:sz w:val="24"/>
          <w:szCs w:val="28"/>
        </w:rPr>
        <w:t>比能够</w:t>
      </w:r>
      <w:proofErr w:type="gramEnd"/>
      <w:r w:rsidRPr="00D16282">
        <w:rPr>
          <w:rFonts w:ascii="Times New Roman" w:eastAsia="微软雅黑" w:hAnsi="Times New Roman" w:cs="Times New Roman"/>
          <w:sz w:val="24"/>
          <w:szCs w:val="28"/>
        </w:rPr>
        <w:t>表明旁瓣的能量大小，进而说明雷达探测性能和分辨力，</w:t>
      </w:r>
      <w:r w:rsidRPr="00D16282">
        <w:rPr>
          <w:rFonts w:ascii="Times New Roman" w:eastAsia="微软雅黑" w:hAnsi="Times New Roman" w:cs="Times New Roman"/>
          <w:sz w:val="24"/>
          <w:szCs w:val="28"/>
        </w:rPr>
        <w:t>PSLR</w:t>
      </w:r>
      <w:r w:rsidRPr="00D16282">
        <w:rPr>
          <w:rFonts w:ascii="Times New Roman" w:eastAsia="微软雅黑" w:hAnsi="Times New Roman" w:cs="Times New Roman"/>
          <w:sz w:val="24"/>
          <w:szCs w:val="28"/>
        </w:rPr>
        <w:t>与</w:t>
      </w:r>
      <w:r w:rsidRPr="00D16282">
        <w:rPr>
          <w:rFonts w:ascii="Times New Roman" w:eastAsia="微软雅黑" w:hAnsi="Times New Roman" w:cs="Times New Roman"/>
          <w:sz w:val="24"/>
          <w:szCs w:val="28"/>
        </w:rPr>
        <w:t>ISLR</w:t>
      </w:r>
      <w:r w:rsidRPr="00D16282">
        <w:rPr>
          <w:rFonts w:ascii="Times New Roman" w:eastAsia="微软雅黑" w:hAnsi="Times New Roman" w:cs="Times New Roman"/>
          <w:sz w:val="24"/>
          <w:szCs w:val="28"/>
        </w:rPr>
        <w:t>越小则说明旁瓣占用能量少，主要集中在主瓣，雷达探测能力强。</w:t>
      </w:r>
    </w:p>
    <w:p w14:paraId="413F6BF0" w14:textId="77777777" w:rsidR="00D16282" w:rsidRPr="00D16282" w:rsidRDefault="00D16282" w:rsidP="00D16282">
      <w:pPr>
        <w:rPr>
          <w:rFonts w:ascii="Times New Roman" w:eastAsia="微软雅黑" w:hAnsi="Times New Roman" w:cs="Times New Roman"/>
          <w:sz w:val="24"/>
          <w:szCs w:val="28"/>
        </w:rPr>
      </w:pPr>
      <w:r w:rsidRPr="00D16282">
        <w:rPr>
          <w:rFonts w:ascii="Times New Roman" w:eastAsia="微软雅黑" w:hAnsi="Times New Roman" w:cs="Times New Roman"/>
          <w:sz w:val="24"/>
          <w:szCs w:val="28"/>
        </w:rPr>
        <w:t>PSLR</w:t>
      </w:r>
      <w:r w:rsidRPr="00D16282">
        <w:rPr>
          <w:rFonts w:ascii="Times New Roman" w:eastAsia="微软雅黑" w:hAnsi="Times New Roman" w:cs="Times New Roman"/>
          <w:sz w:val="24"/>
          <w:szCs w:val="28"/>
          <w:vertAlign w:val="superscript"/>
        </w:rPr>
        <w:t>[13]</w:t>
      </w:r>
      <w:r w:rsidRPr="00D16282">
        <w:rPr>
          <w:rFonts w:ascii="Times New Roman" w:eastAsia="微软雅黑" w:hAnsi="Times New Roman" w:cs="Times New Roman"/>
          <w:sz w:val="24"/>
          <w:szCs w:val="28"/>
        </w:rPr>
        <w:t>为多普勒频移为零时，最高旁瓣与主瓣峰值比，其表达式如下：</w:t>
      </w:r>
    </w:p>
    <w:p w14:paraId="391CB38D" w14:textId="516F93BA" w:rsidR="00D16282" w:rsidRPr="00D16282" w:rsidRDefault="00D16282" w:rsidP="00D16282">
      <w:pPr>
        <w:jc w:val="center"/>
        <w:rPr>
          <w:rFonts w:ascii="Times New Roman" w:eastAsia="微软雅黑" w:hAnsi="Times New Roman" w:cs="Times New Roman"/>
          <w:sz w:val="24"/>
          <w:szCs w:val="28"/>
        </w:rPr>
      </w:pPr>
      <w:r w:rsidRPr="00D16282">
        <w:rPr>
          <w:rFonts w:ascii="Times New Roman" w:eastAsia="微软雅黑" w:hAnsi="Times New Roman" w:cs="Times New Roman"/>
          <w:sz w:val="24"/>
          <w:szCs w:val="28"/>
        </w:rPr>
        <w:object w:dxaOrig="1650" w:dyaOrig="660" w14:anchorId="72CC23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11pt;height:44.5pt" o:ole="">
            <v:imagedata r:id="rId4" o:title=""/>
          </v:shape>
          <o:OLEObject Type="Embed" ProgID="Equation.DSMT4" ShapeID="_x0000_i1049" DrawAspect="Content" ObjectID="_1786183917" r:id="rId5"/>
        </w:object>
      </w:r>
    </w:p>
    <w:p w14:paraId="1D20E824" w14:textId="77777777" w:rsidR="00D16282" w:rsidRPr="00D16282" w:rsidRDefault="00D16282" w:rsidP="00D16282">
      <w:pPr>
        <w:rPr>
          <w:rFonts w:ascii="Times New Roman" w:eastAsia="微软雅黑" w:hAnsi="Times New Roman" w:cs="Times New Roman"/>
          <w:sz w:val="24"/>
          <w:szCs w:val="28"/>
        </w:rPr>
      </w:pPr>
      <w:r w:rsidRPr="00D16282">
        <w:rPr>
          <w:rFonts w:ascii="Times New Roman" w:eastAsia="微软雅黑" w:hAnsi="Times New Roman" w:cs="Times New Roman"/>
          <w:sz w:val="24"/>
          <w:szCs w:val="28"/>
        </w:rPr>
        <w:t>式中，</w:t>
      </w:r>
      <w:r w:rsidRPr="00D16282">
        <w:rPr>
          <w:rFonts w:ascii="Times New Roman" w:eastAsia="微软雅黑" w:hAnsi="Times New Roman" w:cs="Times New Roman"/>
          <w:sz w:val="24"/>
          <w:szCs w:val="28"/>
        </w:rPr>
        <w:object w:dxaOrig="240" w:dyaOrig="315" w14:anchorId="1C7F4595">
          <v:shape id="_x0000_i1050" type="#_x0000_t75" style="width:12pt;height:16pt" o:ole="">
            <v:imagedata r:id="rId6" o:title=""/>
          </v:shape>
          <o:OLEObject Type="Embed" ProgID="Equation.DSMT4" ShapeID="_x0000_i1050" DrawAspect="Content" ObjectID="_1786183918" r:id="rId7"/>
        </w:object>
      </w:r>
      <w:r w:rsidRPr="00D16282">
        <w:rPr>
          <w:rFonts w:ascii="Times New Roman" w:eastAsia="微软雅黑" w:hAnsi="Times New Roman" w:cs="Times New Roman"/>
          <w:sz w:val="24"/>
          <w:szCs w:val="28"/>
        </w:rPr>
        <w:t>为最高旁瓣峰值，</w:t>
      </w:r>
      <w:r w:rsidRPr="00D16282">
        <w:rPr>
          <w:rFonts w:ascii="Times New Roman" w:eastAsia="微软雅黑" w:hAnsi="Times New Roman" w:cs="Times New Roman"/>
          <w:sz w:val="24"/>
          <w:szCs w:val="28"/>
        </w:rPr>
        <w:object w:dxaOrig="285" w:dyaOrig="315" w14:anchorId="599D2F3B">
          <v:shape id="_x0000_i1051" type="#_x0000_t75" style="width:14.5pt;height:16pt" o:ole="">
            <v:imagedata r:id="rId8" o:title=""/>
          </v:shape>
          <o:OLEObject Type="Embed" ProgID="Equation.DSMT4" ShapeID="_x0000_i1051" DrawAspect="Content" ObjectID="_1786183919" r:id="rId9"/>
        </w:object>
      </w:r>
      <w:r w:rsidRPr="00D16282">
        <w:rPr>
          <w:rFonts w:ascii="Times New Roman" w:eastAsia="微软雅黑" w:hAnsi="Times New Roman" w:cs="Times New Roman"/>
          <w:sz w:val="24"/>
          <w:szCs w:val="28"/>
        </w:rPr>
        <w:t>为主瓣峰值。</w:t>
      </w:r>
    </w:p>
    <w:p w14:paraId="12765E3C" w14:textId="77777777" w:rsidR="00D16282" w:rsidRPr="00D16282" w:rsidRDefault="00D16282" w:rsidP="00D16282">
      <w:pPr>
        <w:rPr>
          <w:rFonts w:ascii="Times New Roman" w:eastAsia="微软雅黑" w:hAnsi="Times New Roman" w:cs="Times New Roman"/>
          <w:sz w:val="24"/>
          <w:szCs w:val="28"/>
        </w:rPr>
      </w:pPr>
      <w:r w:rsidRPr="00D16282">
        <w:rPr>
          <w:rFonts w:ascii="Times New Roman" w:eastAsia="微软雅黑" w:hAnsi="Times New Roman" w:cs="Times New Roman"/>
          <w:sz w:val="24"/>
          <w:szCs w:val="28"/>
        </w:rPr>
        <w:t>ISLR</w:t>
      </w:r>
      <w:r w:rsidRPr="00D16282">
        <w:rPr>
          <w:rFonts w:ascii="Times New Roman" w:eastAsia="微软雅黑" w:hAnsi="Times New Roman" w:cs="Times New Roman"/>
          <w:sz w:val="24"/>
          <w:szCs w:val="28"/>
        </w:rPr>
        <w:t>为多普勒频移为零时，旁瓣能量与主瓣能量的比值，其表达式如下：</w:t>
      </w:r>
    </w:p>
    <w:p w14:paraId="6209DD44" w14:textId="759DC95A" w:rsidR="00D16282" w:rsidRPr="00D16282" w:rsidRDefault="00D16282" w:rsidP="00D16282">
      <w:pPr>
        <w:jc w:val="center"/>
        <w:rPr>
          <w:rFonts w:ascii="Times New Roman" w:eastAsia="微软雅黑" w:hAnsi="Times New Roman" w:cs="Times New Roman"/>
          <w:sz w:val="24"/>
          <w:szCs w:val="28"/>
        </w:rPr>
      </w:pPr>
      <w:r w:rsidRPr="00D16282">
        <w:rPr>
          <w:rFonts w:ascii="Times New Roman" w:eastAsia="微软雅黑" w:hAnsi="Times New Roman" w:cs="Times New Roman"/>
          <w:sz w:val="24"/>
          <w:szCs w:val="28"/>
        </w:rPr>
        <w:object w:dxaOrig="3015" w:dyaOrig="1185" w14:anchorId="7E29DCEC">
          <v:shape id="_x0000_i1052" type="#_x0000_t75" style="width:189.5pt;height:75pt" o:ole="">
            <v:imagedata r:id="rId10" o:title=""/>
          </v:shape>
          <o:OLEObject Type="Embed" ProgID="Equation.DSMT4" ShapeID="_x0000_i1052" DrawAspect="Content" ObjectID="_1786183920" r:id="rId11"/>
        </w:object>
      </w:r>
      <w:r w:rsidRPr="00D16282">
        <w:rPr>
          <w:rFonts w:ascii="Times New Roman" w:eastAsia="微软雅黑" w:hAnsi="Times New Roman" w:cs="Times New Roman"/>
          <w:sz w:val="24"/>
          <w:szCs w:val="28"/>
        </w:rPr>
        <w:t xml:space="preserve"> </w:t>
      </w:r>
      <w:r w:rsidRPr="00D16282">
        <w:rPr>
          <w:rFonts w:ascii="Times New Roman" w:eastAsia="微软雅黑" w:hAnsi="Times New Roman" w:cs="Times New Roman"/>
          <w:sz w:val="24"/>
          <w:szCs w:val="28"/>
        </w:rPr>
        <w:tab/>
      </w:r>
    </w:p>
    <w:p w14:paraId="2F7A5FC2" w14:textId="77777777" w:rsidR="00D16282" w:rsidRPr="00D16282" w:rsidRDefault="00D16282" w:rsidP="00D16282">
      <w:pPr>
        <w:rPr>
          <w:rFonts w:ascii="Times New Roman" w:eastAsia="微软雅黑" w:hAnsi="Times New Roman" w:cs="Times New Roman"/>
          <w:sz w:val="24"/>
          <w:szCs w:val="28"/>
        </w:rPr>
      </w:pPr>
      <w:r w:rsidRPr="00D16282">
        <w:rPr>
          <w:rFonts w:ascii="Times New Roman" w:eastAsia="微软雅黑" w:hAnsi="Times New Roman" w:cs="Times New Roman"/>
          <w:sz w:val="24"/>
          <w:szCs w:val="28"/>
        </w:rPr>
        <w:t>PSLR</w:t>
      </w:r>
      <w:r w:rsidRPr="00D16282">
        <w:rPr>
          <w:rFonts w:ascii="Times New Roman" w:eastAsia="微软雅黑" w:hAnsi="Times New Roman" w:cs="Times New Roman"/>
          <w:sz w:val="24"/>
          <w:szCs w:val="28"/>
        </w:rPr>
        <w:t>、</w:t>
      </w:r>
      <w:r w:rsidRPr="00D16282">
        <w:rPr>
          <w:rFonts w:ascii="Times New Roman" w:eastAsia="微软雅黑" w:hAnsi="Times New Roman" w:cs="Times New Roman"/>
          <w:sz w:val="24"/>
          <w:szCs w:val="28"/>
        </w:rPr>
        <w:t>ISLR</w:t>
      </w:r>
      <w:r w:rsidRPr="00D16282">
        <w:rPr>
          <w:rFonts w:ascii="Times New Roman" w:eastAsia="微软雅黑" w:hAnsi="Times New Roman" w:cs="Times New Roman"/>
          <w:sz w:val="24"/>
          <w:szCs w:val="28"/>
        </w:rPr>
        <w:t>数值越小，说明信号旁瓣能量越少，绝大部分能量集中在主瓣上，其雷达探测性能强。因此，在一体化信号参数设置时，应该尽量使得</w:t>
      </w:r>
      <w:r w:rsidRPr="00D16282">
        <w:rPr>
          <w:rFonts w:ascii="Times New Roman" w:eastAsia="微软雅黑" w:hAnsi="Times New Roman" w:cs="Times New Roman"/>
          <w:sz w:val="24"/>
          <w:szCs w:val="28"/>
        </w:rPr>
        <w:t>PSLR</w:t>
      </w:r>
      <w:r w:rsidRPr="00D16282">
        <w:rPr>
          <w:rFonts w:ascii="Times New Roman" w:eastAsia="微软雅黑" w:hAnsi="Times New Roman" w:cs="Times New Roman"/>
          <w:sz w:val="24"/>
          <w:szCs w:val="28"/>
        </w:rPr>
        <w:t>、</w:t>
      </w:r>
      <w:r w:rsidRPr="00D16282">
        <w:rPr>
          <w:rFonts w:ascii="Times New Roman" w:eastAsia="微软雅黑" w:hAnsi="Times New Roman" w:cs="Times New Roman"/>
          <w:sz w:val="24"/>
          <w:szCs w:val="28"/>
        </w:rPr>
        <w:t>ISLR</w:t>
      </w:r>
      <w:r w:rsidRPr="00D16282">
        <w:rPr>
          <w:rFonts w:ascii="Times New Roman" w:eastAsia="微软雅黑" w:hAnsi="Times New Roman" w:cs="Times New Roman"/>
          <w:sz w:val="24"/>
          <w:szCs w:val="28"/>
        </w:rPr>
        <w:t>更小，来提高雷达性能。</w:t>
      </w:r>
    </w:p>
    <w:p w14:paraId="6E547322" w14:textId="689337AF" w:rsidR="00885EAD" w:rsidRPr="00D16282" w:rsidRDefault="00885EAD" w:rsidP="00D16282"/>
    <w:sectPr w:rsidR="00885EAD" w:rsidRPr="00D16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AD"/>
    <w:rsid w:val="002922DA"/>
    <w:rsid w:val="00885EAD"/>
    <w:rsid w:val="00D1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3952"/>
  <w15:chartTrackingRefBased/>
  <w15:docId w15:val="{97379642-5D55-4787-A05B-7EE37729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wang</dc:creator>
  <cp:keywords/>
  <dc:description/>
  <cp:lastModifiedBy>guan wang</cp:lastModifiedBy>
  <cp:revision>2</cp:revision>
  <dcterms:created xsi:type="dcterms:W3CDTF">2024-08-26T05:24:00Z</dcterms:created>
  <dcterms:modified xsi:type="dcterms:W3CDTF">2024-08-26T05:25:00Z</dcterms:modified>
</cp:coreProperties>
</file>