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A01" w14:textId="77777777" w:rsidR="005A3C01" w:rsidRPr="005A3C01" w:rsidRDefault="005A3C01" w:rsidP="005A3C01">
      <w:r w:rsidRPr="005A3C01">
        <w:t>以下是《FQPSK和SOQPSK信号的通用准最优解调设计》一文的全文内容提取（不包括参考文献），结构按逻辑层次组织：</w:t>
      </w:r>
    </w:p>
    <w:p w14:paraId="7691FB28" w14:textId="77777777" w:rsidR="005A3C01" w:rsidRPr="005A3C01" w:rsidRDefault="005A3C01" w:rsidP="005A3C01">
      <w:r w:rsidRPr="005A3C01">
        <w:pict w14:anchorId="08656EB3">
          <v:rect id="_x0000_i1087" style="width:0;height:1.5pt" o:hralign="center" o:hrstd="t" o:hr="t" fillcolor="#a0a0a0" stroked="f"/>
        </w:pict>
      </w:r>
    </w:p>
    <w:p w14:paraId="595D22B8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一、研究背景与意义 </w:t>
      </w:r>
    </w:p>
    <w:p w14:paraId="6509C9FA" w14:textId="77777777" w:rsidR="005A3C01" w:rsidRPr="005A3C01" w:rsidRDefault="005A3C01" w:rsidP="005A3C01">
      <w:pPr>
        <w:numPr>
          <w:ilvl w:val="0"/>
          <w:numId w:val="1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背景</w:t>
      </w:r>
      <w:r w:rsidRPr="005A3C01">
        <w:rPr>
          <w:rFonts w:ascii="Times New Roman" w:hAnsi="Times New Roman" w:cs="Times New Roman"/>
        </w:rPr>
        <w:t>​</w:t>
      </w:r>
      <w:r w:rsidRPr="005A3C01">
        <w:t>：FQPSK-JR与SOQPSK-TG是IRIG-106遥测标准中可互换的两种信号体制，具有相近的功率效率和带宽效率。</w:t>
      </w:r>
    </w:p>
    <w:p w14:paraId="4396738E" w14:textId="77777777" w:rsidR="005A3C01" w:rsidRPr="005A3C01" w:rsidRDefault="005A3C01" w:rsidP="005A3C01">
      <w:pPr>
        <w:numPr>
          <w:ilvl w:val="0"/>
          <w:numId w:val="1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问题</w:t>
      </w:r>
      <w:r w:rsidRPr="005A3C01">
        <w:rPr>
          <w:rFonts w:ascii="Times New Roman" w:hAnsi="Times New Roman" w:cs="Times New Roman"/>
        </w:rPr>
        <w:t>​</w:t>
      </w:r>
      <w:r w:rsidRPr="005A3C01">
        <w:t>：传统OQPSK接收机忽略信号的记忆特性，导致解调性能损失约2dB，对遥测链路的功率限制影响显著。</w:t>
      </w:r>
    </w:p>
    <w:p w14:paraId="7DDBF276" w14:textId="77777777" w:rsidR="005A3C01" w:rsidRPr="005A3C01" w:rsidRDefault="005A3C01" w:rsidP="005A3C01">
      <w:pPr>
        <w:numPr>
          <w:ilvl w:val="0"/>
          <w:numId w:val="1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目标</w:t>
      </w:r>
      <w:r w:rsidRPr="005A3C01">
        <w:rPr>
          <w:rFonts w:ascii="Times New Roman" w:hAnsi="Times New Roman" w:cs="Times New Roman"/>
        </w:rPr>
        <w:t>​</w:t>
      </w:r>
      <w:r w:rsidRPr="005A3C01">
        <w:t>：设计一种通用准最优解调器，避免信号识别，同时降低复杂度。</w:t>
      </w:r>
    </w:p>
    <w:p w14:paraId="79F19DF0" w14:textId="77777777" w:rsidR="005A3C01" w:rsidRPr="005A3C01" w:rsidRDefault="005A3C01" w:rsidP="005A3C01">
      <w:r w:rsidRPr="005A3C01">
        <w:pict w14:anchorId="36547503">
          <v:rect id="_x0000_i1088" style="width:0;height:1.5pt" o:hralign="center" o:hrstd="t" o:hr="t" fillcolor="#a0a0a0" stroked="f"/>
        </w:pict>
      </w:r>
    </w:p>
    <w:p w14:paraId="4544F0CE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二、信号体制特性分析 </w:t>
      </w:r>
    </w:p>
    <w:p w14:paraId="00D6E8FB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1. 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>FQPSK-JR信号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 xml:space="preserve"> </w:t>
      </w:r>
    </w:p>
    <w:p w14:paraId="4FB48600" w14:textId="77777777" w:rsidR="005A3C01" w:rsidRPr="005A3C01" w:rsidRDefault="005A3C01" w:rsidP="005A3C01">
      <w:pPr>
        <w:numPr>
          <w:ilvl w:val="0"/>
          <w:numId w:val="2"/>
        </w:numPr>
      </w:pPr>
      <w:r w:rsidRPr="005A3C01">
        <w:t>基于OQPSK结构，通过I/Q信道互相关控制包络抖动，</w:t>
      </w:r>
      <w:proofErr w:type="gramStart"/>
      <w:r w:rsidRPr="005A3C01">
        <w:t>实现准恒包络</w:t>
      </w:r>
      <w:proofErr w:type="gramEnd"/>
      <w:r w:rsidRPr="005A3C01">
        <w:t>。</w:t>
      </w:r>
    </w:p>
    <w:p w14:paraId="5B859D45" w14:textId="77777777" w:rsidR="005A3C01" w:rsidRPr="005A3C01" w:rsidRDefault="005A3C01" w:rsidP="005A3C01">
      <w:pPr>
        <w:numPr>
          <w:ilvl w:val="0"/>
          <w:numId w:val="2"/>
        </w:numPr>
      </w:pPr>
      <w:r w:rsidRPr="005A3C01">
        <w:t>相位变化受连续比特约束，具有记忆特性，需通过映射表确定基带波形。</w:t>
      </w:r>
    </w:p>
    <w:p w14:paraId="2FEF3B41" w14:textId="3A2E9E3E" w:rsidR="005A3C01" w:rsidRPr="005A3C01" w:rsidRDefault="005A3C01" w:rsidP="005A3C01">
      <w:r w:rsidRPr="005A3C01">
        <w:rPr>
          <w:rFonts w:hint="eastAsia"/>
        </w:rPr>
        <w:drawing>
          <wp:inline distT="0" distB="0" distL="0" distR="0" wp14:anchorId="6119BF77" wp14:editId="4F6D965F">
            <wp:extent cx="3829050" cy="2981325"/>
            <wp:effectExtent l="0" t="0" r="0" b="9525"/>
            <wp:docPr id="8906942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08A1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2. 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>SOQPSK-TG信号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 xml:space="preserve"> </w:t>
      </w:r>
    </w:p>
    <w:p w14:paraId="1374BE11" w14:textId="77777777" w:rsidR="005A3C01" w:rsidRPr="005A3C01" w:rsidRDefault="005A3C01" w:rsidP="005A3C01">
      <w:pPr>
        <w:numPr>
          <w:ilvl w:val="0"/>
          <w:numId w:val="3"/>
        </w:numPr>
      </w:pPr>
      <w:r w:rsidRPr="005A3C01">
        <w:t>采用连续相位调制（CPM），调制指数h=1/2，频率响应脉冲持续8个符号周期。</w:t>
      </w:r>
    </w:p>
    <w:p w14:paraId="00AC40C9" w14:textId="77777777" w:rsidR="005A3C01" w:rsidRPr="005A3C01" w:rsidRDefault="005A3C01" w:rsidP="005A3C01">
      <w:pPr>
        <w:numPr>
          <w:ilvl w:val="0"/>
          <w:numId w:val="3"/>
        </w:numPr>
      </w:pPr>
      <w:r w:rsidRPr="005A3C01">
        <w:t>通过截短近似（保留2个符号长度），可简化接收机结构，性能损失仅0.2dB。</w:t>
      </w:r>
    </w:p>
    <w:p w14:paraId="6B3E11BE" w14:textId="77777777" w:rsidR="005A3C01" w:rsidRPr="005A3C01" w:rsidRDefault="005A3C01" w:rsidP="005A3C01">
      <w:r w:rsidRPr="005A3C01">
        <w:pict w14:anchorId="33D32E18">
          <v:rect id="_x0000_i1090" style="width:0;height:1.5pt" o:hralign="center" o:hrstd="t" o:hr="t" fillcolor="#a0a0a0" stroked="f"/>
        </w:pict>
      </w:r>
    </w:p>
    <w:p w14:paraId="473BA51A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三、FQPSK-JR的CPM近似表示 </w:t>
      </w:r>
    </w:p>
    <w:p w14:paraId="5639BE38" w14:textId="77777777" w:rsidR="005A3C01" w:rsidRPr="005A3C01" w:rsidRDefault="005A3C01" w:rsidP="005A3C01">
      <w:pPr>
        <w:numPr>
          <w:ilvl w:val="0"/>
          <w:numId w:val="4"/>
        </w:numPr>
      </w:pPr>
      <w:r w:rsidRPr="005A3C01">
        <w:t>将FQPSK-JR转化为CPM模型，推导其频率成型脉冲、调制指数（h=0.5）和脉冲响应长度（L=2）。</w:t>
      </w:r>
    </w:p>
    <w:p w14:paraId="00435A24" w14:textId="77777777" w:rsidR="005A3C01" w:rsidRPr="005A3C01" w:rsidRDefault="005A3C01" w:rsidP="005A3C01">
      <w:pPr>
        <w:numPr>
          <w:ilvl w:val="0"/>
          <w:numId w:val="4"/>
        </w:numPr>
      </w:pPr>
      <w:r w:rsidRPr="005A3C01">
        <w:t>频率脉冲g</w:t>
      </w:r>
      <w:r w:rsidRPr="005A3C01">
        <w:rPr>
          <w:rFonts w:ascii="Cambria Math" w:hAnsi="Cambria Math" w:cs="Cambria Math"/>
        </w:rPr>
        <w:t>₂</w:t>
      </w:r>
      <w:r w:rsidRPr="005A3C01">
        <w:t>(t)作为通用近似，与SOQPSK-TG的截短脉冲高度接近。</w:t>
      </w:r>
    </w:p>
    <w:p w14:paraId="32E5CADB" w14:textId="61A8B1B0" w:rsidR="005A3C01" w:rsidRPr="005A3C01" w:rsidRDefault="005A3C01" w:rsidP="005A3C01">
      <w:r w:rsidRPr="005A3C01">
        <w:rPr>
          <w:rFonts w:hint="eastAsia"/>
        </w:rPr>
        <w:lastRenderedPageBreak/>
        <w:drawing>
          <wp:inline distT="0" distB="0" distL="0" distR="0" wp14:anchorId="479C1DD8" wp14:editId="7753B737">
            <wp:extent cx="3876675" cy="2952750"/>
            <wp:effectExtent l="0" t="0" r="9525" b="0"/>
            <wp:docPr id="7586966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FABE" w14:textId="77777777" w:rsidR="005A3C01" w:rsidRPr="005A3C01" w:rsidRDefault="005A3C01" w:rsidP="005A3C01">
      <w:r w:rsidRPr="005A3C01">
        <w:pict w14:anchorId="4B31BA1D">
          <v:rect id="_x0000_i1092" style="width:0;height:1.5pt" o:hralign="center" o:hrstd="t" o:hr="t" fillcolor="#a0a0a0" stroked="f"/>
        </w:pict>
      </w:r>
    </w:p>
    <w:p w14:paraId="11D72251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>四、通用准</w:t>
      </w:r>
      <w:proofErr w:type="gramStart"/>
      <w:r w:rsidRPr="005A3C01">
        <w:rPr>
          <w:b/>
          <w:bCs/>
        </w:rPr>
        <w:t>最优解调器设计</w:t>
      </w:r>
      <w:proofErr w:type="gramEnd"/>
      <w:r w:rsidRPr="005A3C01">
        <w:rPr>
          <w:b/>
          <w:bCs/>
        </w:rPr>
        <w:t xml:space="preserve"> </w:t>
      </w:r>
    </w:p>
    <w:p w14:paraId="054C485C" w14:textId="77777777" w:rsidR="005A3C01" w:rsidRPr="005A3C01" w:rsidRDefault="005A3C01" w:rsidP="005A3C01">
      <w:pPr>
        <w:numPr>
          <w:ilvl w:val="0"/>
          <w:numId w:val="5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结构</w:t>
      </w:r>
      <w:r w:rsidRPr="005A3C01">
        <w:rPr>
          <w:rFonts w:ascii="Times New Roman" w:hAnsi="Times New Roman" w:cs="Times New Roman"/>
        </w:rPr>
        <w:t>​</w:t>
      </w:r>
      <w:r w:rsidRPr="005A3C01">
        <w:t>：基于CPM的最大似然序列估计（MLSE），采用平均相位脉冲q(t)</w:t>
      </w:r>
      <w:r w:rsidRPr="005A3C01">
        <w:rPr>
          <w:rFonts w:ascii="Times New Roman" w:hAnsi="Times New Roman" w:cs="Times New Roman"/>
        </w:rPr>
        <w:t>​</w:t>
      </w:r>
      <w:r w:rsidRPr="005A3C01">
        <w:t>构建匹配滤波器+Viterbi检测器。</w:t>
      </w:r>
    </w:p>
    <w:p w14:paraId="5A80971C" w14:textId="002079FC" w:rsidR="005A3C01" w:rsidRPr="005A3C01" w:rsidRDefault="005A3C01" w:rsidP="005A3C01">
      <w:r w:rsidRPr="005A3C01">
        <w:rPr>
          <w:rFonts w:hint="eastAsia"/>
        </w:rPr>
        <w:drawing>
          <wp:inline distT="0" distB="0" distL="0" distR="0" wp14:anchorId="4DBDD1C9" wp14:editId="4894662C">
            <wp:extent cx="4048125" cy="1162050"/>
            <wp:effectExtent l="0" t="0" r="9525" b="0"/>
            <wp:docPr id="5913482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F507" w14:textId="77777777" w:rsidR="005A3C01" w:rsidRPr="005A3C01" w:rsidRDefault="005A3C01" w:rsidP="005A3C01">
      <w:pPr>
        <w:numPr>
          <w:ilvl w:val="0"/>
          <w:numId w:val="5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优势</w:t>
      </w:r>
      <w:r w:rsidRPr="005A3C01">
        <w:rPr>
          <w:rFonts w:ascii="Times New Roman" w:hAnsi="Times New Roman" w:cs="Times New Roman"/>
        </w:rPr>
        <w:t>​</w:t>
      </w:r>
      <w:r w:rsidRPr="005A3C01">
        <w:t>：</w:t>
      </w:r>
    </w:p>
    <w:p w14:paraId="2191B794" w14:textId="77777777" w:rsidR="005A3C01" w:rsidRPr="005A3C01" w:rsidRDefault="005A3C01" w:rsidP="005A3C01">
      <w:pPr>
        <w:numPr>
          <w:ilvl w:val="1"/>
          <w:numId w:val="5"/>
        </w:numPr>
      </w:pPr>
      <w:r w:rsidRPr="005A3C01">
        <w:t>无需信号识别，兼容两种体制。</w:t>
      </w:r>
    </w:p>
    <w:p w14:paraId="6E3C7EC8" w14:textId="77777777" w:rsidR="005A3C01" w:rsidRPr="005A3C01" w:rsidRDefault="005A3C01" w:rsidP="005A3C01">
      <w:pPr>
        <w:numPr>
          <w:ilvl w:val="1"/>
          <w:numId w:val="5"/>
        </w:numPr>
      </w:pPr>
      <w:r w:rsidRPr="005A3C01">
        <w:t>性能接近各自最优检测器（FQPSK-JR损失0.08dB，SOQPSK-TG损失0.26dB）。</w:t>
      </w:r>
    </w:p>
    <w:p w14:paraId="21D8AC94" w14:textId="77777777" w:rsidR="005A3C01" w:rsidRPr="005A3C01" w:rsidRDefault="005A3C01" w:rsidP="005A3C01">
      <w:r w:rsidRPr="005A3C01">
        <w:pict w14:anchorId="0625F167">
          <v:rect id="_x0000_i1094" style="width:0;height:1.5pt" o:hralign="center" o:hrstd="t" o:hr="t" fillcolor="#a0a0a0" stroked="f"/>
        </w:pict>
      </w:r>
    </w:p>
    <w:p w14:paraId="10616F3A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五、性能与复杂度分析 </w:t>
      </w:r>
    </w:p>
    <w:p w14:paraId="04F4C629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1. 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>误码性能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 xml:space="preserve"> </w:t>
      </w:r>
    </w:p>
    <w:p w14:paraId="3D62CE50" w14:textId="77777777" w:rsidR="005A3C01" w:rsidRPr="005A3C01" w:rsidRDefault="005A3C01" w:rsidP="005A3C01">
      <w:pPr>
        <w:numPr>
          <w:ilvl w:val="0"/>
          <w:numId w:val="6"/>
        </w:numPr>
      </w:pPr>
      <w:r w:rsidRPr="005A3C01">
        <w:t>仿真条件：符号速率5MHz，过采样倍数8，蒙特卡洛实验10万次。</w:t>
      </w:r>
    </w:p>
    <w:p w14:paraId="1291AE7A" w14:textId="77777777" w:rsidR="005A3C01" w:rsidRPr="005A3C01" w:rsidRDefault="005A3C01" w:rsidP="005A3C01">
      <w:pPr>
        <w:numPr>
          <w:ilvl w:val="0"/>
          <w:numId w:val="6"/>
        </w:numPr>
      </w:pPr>
      <w:r w:rsidRPr="005A3C01">
        <w:t>结果：</w:t>
      </w:r>
    </w:p>
    <w:p w14:paraId="79DF48DF" w14:textId="77777777" w:rsidR="005A3C01" w:rsidRPr="005A3C01" w:rsidRDefault="005A3C01" w:rsidP="005A3C01">
      <w:pPr>
        <w:numPr>
          <w:ilvl w:val="1"/>
          <w:numId w:val="6"/>
        </w:numPr>
      </w:pPr>
      <w:r w:rsidRPr="005A3C01">
        <w:t>OQPSK接收机性能损失达2dB；</w:t>
      </w:r>
    </w:p>
    <w:p w14:paraId="05FB88F4" w14:textId="77777777" w:rsidR="005A3C01" w:rsidRPr="005A3C01" w:rsidRDefault="005A3C01" w:rsidP="005A3C01">
      <w:pPr>
        <w:numPr>
          <w:ilvl w:val="1"/>
          <w:numId w:val="6"/>
        </w:numPr>
      </w:pPr>
      <w:r w:rsidRPr="005A3C01">
        <w:t>通用CPM检测器显著优于OQPSK，接近理论最优值。</w:t>
      </w:r>
    </w:p>
    <w:p w14:paraId="1DC1A886" w14:textId="3C057ADE" w:rsidR="005A3C01" w:rsidRPr="005A3C01" w:rsidRDefault="005A3C01" w:rsidP="005A3C01">
      <w:r w:rsidRPr="005A3C01">
        <w:rPr>
          <w:rFonts w:hint="eastAsia"/>
        </w:rPr>
        <w:lastRenderedPageBreak/>
        <w:drawing>
          <wp:inline distT="0" distB="0" distL="0" distR="0" wp14:anchorId="78AAA6AD" wp14:editId="315C4666">
            <wp:extent cx="4057650" cy="3314700"/>
            <wp:effectExtent l="0" t="0" r="0" b="0"/>
            <wp:docPr id="16442095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D2C8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2. 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>复杂度对比</w:t>
      </w:r>
      <w:r w:rsidRPr="005A3C01">
        <w:rPr>
          <w:rFonts w:ascii="Times New Roman" w:hAnsi="Times New Roman" w:cs="Times New Roman"/>
          <w:b/>
          <w:bCs/>
        </w:rPr>
        <w:t>​</w:t>
      </w:r>
      <w:r w:rsidRPr="005A3C01">
        <w:rPr>
          <w:b/>
          <w:bCs/>
        </w:rPr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485"/>
        <w:gridCol w:w="1065"/>
      </w:tblGrid>
      <w:tr w:rsidR="005A3C01" w:rsidRPr="005A3C01" w14:paraId="2B45E04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24FBAE" w14:textId="77777777" w:rsidR="005A3C01" w:rsidRPr="005A3C01" w:rsidRDefault="005A3C01" w:rsidP="005A3C01">
            <w:pPr>
              <w:rPr>
                <w:b/>
                <w:bCs/>
              </w:rPr>
            </w:pPr>
            <w:r w:rsidRPr="005A3C01">
              <w:rPr>
                <w:b/>
                <w:bCs/>
              </w:rPr>
              <w:t>检测器类型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FD7FE74" w14:textId="77777777" w:rsidR="005A3C01" w:rsidRPr="005A3C01" w:rsidRDefault="005A3C01" w:rsidP="005A3C01">
            <w:pPr>
              <w:rPr>
                <w:b/>
                <w:bCs/>
              </w:rPr>
            </w:pPr>
            <w:r w:rsidRPr="005A3C01">
              <w:rPr>
                <w:b/>
                <w:bCs/>
              </w:rPr>
              <w:t>匹配滤波器数量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C49837A" w14:textId="77777777" w:rsidR="005A3C01" w:rsidRPr="005A3C01" w:rsidRDefault="005A3C01" w:rsidP="005A3C01">
            <w:pPr>
              <w:rPr>
                <w:b/>
                <w:bCs/>
              </w:rPr>
            </w:pPr>
            <w:r w:rsidRPr="005A3C01">
              <w:rPr>
                <w:b/>
                <w:bCs/>
              </w:rPr>
              <w:t>网格状态数</w:t>
            </w:r>
          </w:p>
        </w:tc>
      </w:tr>
      <w:tr w:rsidR="005A3C01" w:rsidRPr="005A3C01" w14:paraId="1AA36EF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2B9A822" w14:textId="77777777" w:rsidR="005A3C01" w:rsidRPr="005A3C01" w:rsidRDefault="005A3C01" w:rsidP="005A3C01">
            <w:r w:rsidRPr="005A3C01">
              <w:t>OQPSK逐符号检测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773FDDD" w14:textId="77777777" w:rsidR="005A3C01" w:rsidRPr="005A3C01" w:rsidRDefault="005A3C01" w:rsidP="005A3C01">
            <w:r w:rsidRPr="005A3C01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7DED522" w14:textId="77777777" w:rsidR="005A3C01" w:rsidRPr="005A3C01" w:rsidRDefault="005A3C01" w:rsidP="005A3C01">
            <w:r w:rsidRPr="005A3C01">
              <w:t>无</w:t>
            </w:r>
          </w:p>
        </w:tc>
      </w:tr>
      <w:tr w:rsidR="005A3C01" w:rsidRPr="005A3C01" w14:paraId="47DC0E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AE5C07F" w14:textId="77777777" w:rsidR="005A3C01" w:rsidRPr="005A3C01" w:rsidRDefault="005A3C01" w:rsidP="005A3C01">
            <w:r w:rsidRPr="005A3C01">
              <w:t>FQPSK-JR最优检测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B1680C9" w14:textId="77777777" w:rsidR="005A3C01" w:rsidRPr="005A3C01" w:rsidRDefault="005A3C01" w:rsidP="005A3C01">
            <w:r w:rsidRPr="005A3C01">
              <w:t>16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9575EC9" w14:textId="77777777" w:rsidR="005A3C01" w:rsidRPr="005A3C01" w:rsidRDefault="005A3C01" w:rsidP="005A3C01">
            <w:r w:rsidRPr="005A3C01">
              <w:t>8</w:t>
            </w:r>
          </w:p>
        </w:tc>
      </w:tr>
      <w:tr w:rsidR="005A3C01" w:rsidRPr="005A3C01" w14:paraId="269D753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028EBA8" w14:textId="77777777" w:rsidR="005A3C01" w:rsidRPr="005A3C01" w:rsidRDefault="005A3C01" w:rsidP="005A3C01">
            <w:r w:rsidRPr="005A3C01">
              <w:t>SOQPSK-TG最优检测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CE57156" w14:textId="77777777" w:rsidR="005A3C01" w:rsidRPr="005A3C01" w:rsidRDefault="005A3C01" w:rsidP="005A3C01">
            <w:r w:rsidRPr="005A3C01">
              <w:t>256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39B9E6" w14:textId="77777777" w:rsidR="005A3C01" w:rsidRPr="005A3C01" w:rsidRDefault="005A3C01" w:rsidP="005A3C01">
            <w:r w:rsidRPr="005A3C01">
              <w:t>64</w:t>
            </w:r>
          </w:p>
        </w:tc>
      </w:tr>
      <w:tr w:rsidR="005A3C01" w:rsidRPr="005A3C01" w14:paraId="11410E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A75FFC" w14:textId="77777777" w:rsidR="005A3C01" w:rsidRPr="005A3C01" w:rsidRDefault="005A3C01" w:rsidP="005A3C01">
            <w:r w:rsidRPr="005A3C01">
              <w:t>通用CPM检测器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D19EA37" w14:textId="77777777" w:rsidR="005A3C01" w:rsidRPr="005A3C01" w:rsidRDefault="005A3C01" w:rsidP="005A3C01">
            <w:r w:rsidRPr="005A3C01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63B0524" w14:textId="77777777" w:rsidR="005A3C01" w:rsidRPr="005A3C01" w:rsidRDefault="005A3C01" w:rsidP="005A3C01">
            <w:r w:rsidRPr="005A3C01">
              <w:t>4</w:t>
            </w:r>
          </w:p>
        </w:tc>
      </w:tr>
    </w:tbl>
    <w:p w14:paraId="07C8EF0C" w14:textId="77777777" w:rsidR="005A3C01" w:rsidRPr="005A3C01" w:rsidRDefault="005A3C01" w:rsidP="005A3C01">
      <w:pPr>
        <w:numPr>
          <w:ilvl w:val="0"/>
          <w:numId w:val="7"/>
        </w:numPr>
      </w:pPr>
      <w:r w:rsidRPr="005A3C01">
        <w:t>通用检测器在保证性能的同时显著降低实现复杂度。</w:t>
      </w:r>
    </w:p>
    <w:p w14:paraId="42876305" w14:textId="77777777" w:rsidR="005A3C01" w:rsidRPr="005A3C01" w:rsidRDefault="005A3C01" w:rsidP="005A3C01">
      <w:r w:rsidRPr="005A3C01">
        <w:pict w14:anchorId="45C925C5">
          <v:rect id="_x0000_i1096" style="width:0;height:1.5pt" o:hralign="center" o:hrstd="t" o:hr="t" fillcolor="#a0a0a0" stroked="f"/>
        </w:pict>
      </w:r>
    </w:p>
    <w:p w14:paraId="5EEE917A" w14:textId="77777777" w:rsidR="005A3C01" w:rsidRPr="005A3C01" w:rsidRDefault="005A3C01" w:rsidP="005A3C01">
      <w:pPr>
        <w:rPr>
          <w:b/>
          <w:bCs/>
        </w:rPr>
      </w:pPr>
      <w:r w:rsidRPr="005A3C01">
        <w:rPr>
          <w:b/>
          <w:bCs/>
        </w:rPr>
        <w:t xml:space="preserve">六、结论与展望 </w:t>
      </w:r>
    </w:p>
    <w:p w14:paraId="014FED49" w14:textId="77777777" w:rsidR="005A3C01" w:rsidRPr="005A3C01" w:rsidRDefault="005A3C01" w:rsidP="005A3C01">
      <w:pPr>
        <w:numPr>
          <w:ilvl w:val="0"/>
          <w:numId w:val="8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结论</w:t>
      </w:r>
      <w:r w:rsidRPr="005A3C01">
        <w:rPr>
          <w:rFonts w:ascii="Times New Roman" w:hAnsi="Times New Roman" w:cs="Times New Roman"/>
        </w:rPr>
        <w:t>​</w:t>
      </w:r>
      <w:r w:rsidRPr="005A3C01">
        <w:t>：基于CPM近似的通用解调器兼具高功率效率和</w:t>
      </w:r>
      <w:proofErr w:type="gramStart"/>
      <w:r w:rsidRPr="005A3C01">
        <w:t>低复杂</w:t>
      </w:r>
      <w:proofErr w:type="gramEnd"/>
      <w:r w:rsidRPr="005A3C01">
        <w:t>度，适用于IRIG-106标准下的多体制遥测系统。</w:t>
      </w:r>
    </w:p>
    <w:p w14:paraId="724EB593" w14:textId="77777777" w:rsidR="005A3C01" w:rsidRPr="005A3C01" w:rsidRDefault="005A3C01" w:rsidP="005A3C01">
      <w:pPr>
        <w:numPr>
          <w:ilvl w:val="0"/>
          <w:numId w:val="8"/>
        </w:numPr>
      </w:pPr>
      <w:r w:rsidRPr="005A3C01">
        <w:rPr>
          <w:rFonts w:ascii="Times New Roman" w:hAnsi="Times New Roman" w:cs="Times New Roman"/>
        </w:rPr>
        <w:t>​</w:t>
      </w:r>
      <w:r w:rsidRPr="005A3C01">
        <w:rPr>
          <w:b/>
          <w:bCs/>
        </w:rPr>
        <w:t>展望</w:t>
      </w:r>
      <w:r w:rsidRPr="005A3C01">
        <w:rPr>
          <w:rFonts w:ascii="Times New Roman" w:hAnsi="Times New Roman" w:cs="Times New Roman"/>
        </w:rPr>
        <w:t>​</w:t>
      </w:r>
      <w:r w:rsidRPr="005A3C01">
        <w:t>：未来可进一步研究基于PAM分解的</w:t>
      </w:r>
      <w:proofErr w:type="gramStart"/>
      <w:r w:rsidRPr="005A3C01">
        <w:t>低复杂</w:t>
      </w:r>
      <w:proofErr w:type="gramEnd"/>
      <w:r w:rsidRPr="005A3C01">
        <w:t>度通用接收机设计。</w:t>
      </w:r>
    </w:p>
    <w:p w14:paraId="5098C11D" w14:textId="77777777" w:rsidR="005A3C01" w:rsidRPr="005A3C01" w:rsidRDefault="005A3C01" w:rsidP="005A3C01">
      <w:r w:rsidRPr="005A3C01">
        <w:pict w14:anchorId="50BAD833">
          <v:rect id="_x0000_i1097" style="width:0;height:1.5pt" o:hralign="center" o:hrstd="t" o:hr="t" fillcolor="#a0a0a0" stroked="f"/>
        </w:pict>
      </w:r>
    </w:p>
    <w:p w14:paraId="0F354C88" w14:textId="77777777" w:rsidR="005A3C01" w:rsidRPr="005A3C01" w:rsidRDefault="005A3C01" w:rsidP="005A3C01">
      <w:r w:rsidRPr="005A3C01">
        <w:t>如需进一步细化某部分内容或补充图表数据，可随时告知。</w:t>
      </w:r>
    </w:p>
    <w:p w14:paraId="1C54441D" w14:textId="77777777" w:rsidR="00EB319C" w:rsidRPr="005A3C01" w:rsidRDefault="00EB319C">
      <w:pPr>
        <w:rPr>
          <w:rFonts w:hint="eastAsia"/>
        </w:rPr>
      </w:pPr>
    </w:p>
    <w:sectPr w:rsidR="00EB319C" w:rsidRPr="005A3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465"/>
    <w:multiLevelType w:val="multilevel"/>
    <w:tmpl w:val="A10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625A"/>
    <w:multiLevelType w:val="multilevel"/>
    <w:tmpl w:val="D67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2600"/>
    <w:multiLevelType w:val="multilevel"/>
    <w:tmpl w:val="22A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A69BC"/>
    <w:multiLevelType w:val="multilevel"/>
    <w:tmpl w:val="5D0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B54EC"/>
    <w:multiLevelType w:val="multilevel"/>
    <w:tmpl w:val="5AE6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86F60"/>
    <w:multiLevelType w:val="multilevel"/>
    <w:tmpl w:val="157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87E12"/>
    <w:multiLevelType w:val="multilevel"/>
    <w:tmpl w:val="8E7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96468"/>
    <w:multiLevelType w:val="multilevel"/>
    <w:tmpl w:val="791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5588">
    <w:abstractNumId w:val="5"/>
  </w:num>
  <w:num w:numId="2" w16cid:durableId="1047678301">
    <w:abstractNumId w:val="0"/>
  </w:num>
  <w:num w:numId="3" w16cid:durableId="1905139767">
    <w:abstractNumId w:val="2"/>
  </w:num>
  <w:num w:numId="4" w16cid:durableId="1801193171">
    <w:abstractNumId w:val="1"/>
  </w:num>
  <w:num w:numId="5" w16cid:durableId="1756126860">
    <w:abstractNumId w:val="7"/>
  </w:num>
  <w:num w:numId="6" w16cid:durableId="752320242">
    <w:abstractNumId w:val="6"/>
  </w:num>
  <w:num w:numId="7" w16cid:durableId="1899706986">
    <w:abstractNumId w:val="4"/>
  </w:num>
  <w:num w:numId="8" w16cid:durableId="330522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6B"/>
    <w:rsid w:val="00557909"/>
    <w:rsid w:val="005A3C01"/>
    <w:rsid w:val="0061129A"/>
    <w:rsid w:val="00C52B6B"/>
    <w:rsid w:val="00EB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7A74A-B75B-497D-83A2-5CD65516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B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B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B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B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B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B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B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B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B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B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B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B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B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B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B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2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WangGuan</dc:creator>
  <cp:keywords/>
  <dc:description/>
  <cp:lastModifiedBy>WangGuan</cp:lastModifiedBy>
  <cp:revision>3</cp:revision>
  <dcterms:created xsi:type="dcterms:W3CDTF">2025-10-29T05:18:00Z</dcterms:created>
  <dcterms:modified xsi:type="dcterms:W3CDTF">2025-10-29T05:19:00Z</dcterms:modified>
</cp:coreProperties>
</file>