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882" w:rsidRPr="005A5E7F" w:rsidRDefault="005A5E7F" w:rsidP="005A5E7F">
      <w:pPr>
        <w:pStyle w:val="Heading1"/>
        <w:jc w:val="center"/>
        <w:rPr>
          <w:b/>
          <w:bCs/>
          <w:color w:val="000000" w:themeColor="text1"/>
          <w:sz w:val="36"/>
          <w:szCs w:val="36"/>
        </w:rPr>
      </w:pPr>
      <w:r w:rsidRPr="005A5E7F">
        <w:rPr>
          <w:b/>
          <w:bCs/>
          <w:color w:val="000000" w:themeColor="text1"/>
          <w:sz w:val="36"/>
          <w:szCs w:val="36"/>
        </w:rPr>
        <w:t>Identifying Code Smell</w:t>
      </w:r>
    </w:p>
    <w:p w:rsidR="005A5E7F" w:rsidRDefault="005A5E7F"/>
    <w:p w:rsidR="005A5E7F" w:rsidRDefault="005A5E7F"/>
    <w:p w:rsidR="005A5E7F" w:rsidRPr="005A5E7F" w:rsidRDefault="005A5E7F" w:rsidP="005A5E7F">
      <w:pPr>
        <w:pStyle w:val="Heading2"/>
        <w:rPr>
          <w:b/>
          <w:bCs/>
        </w:rPr>
      </w:pPr>
      <w:r w:rsidRPr="005A5E7F">
        <w:rPr>
          <w:b/>
          <w:bCs/>
        </w:rPr>
        <w:t>Code Smell #1</w:t>
      </w:r>
    </w:p>
    <w:p w:rsidR="005A5E7F" w:rsidRDefault="005A5E7F"/>
    <w:tbl>
      <w:tblPr>
        <w:tblStyle w:val="TableGrid"/>
        <w:tblW w:w="0" w:type="auto"/>
        <w:tblLook w:val="04A0" w:firstRow="1" w:lastRow="0" w:firstColumn="1" w:lastColumn="0" w:noHBand="0" w:noVBand="1"/>
      </w:tblPr>
      <w:tblGrid>
        <w:gridCol w:w="2405"/>
        <w:gridCol w:w="6611"/>
      </w:tblGrid>
      <w:tr w:rsidR="005A5E7F" w:rsidTr="005A5E7F">
        <w:tc>
          <w:tcPr>
            <w:tcW w:w="2405" w:type="dxa"/>
            <w:vAlign w:val="center"/>
          </w:tcPr>
          <w:p w:rsidR="005A5E7F" w:rsidRPr="005A5E7F" w:rsidRDefault="005A5E7F" w:rsidP="005A5E7F">
            <w:pPr>
              <w:rPr>
                <w:rFonts w:ascii="Calibri" w:hAnsi="Calibri" w:cs="Calibri"/>
              </w:rPr>
            </w:pPr>
            <w:r w:rsidRPr="005A5E7F">
              <w:rPr>
                <w:rFonts w:ascii="Calibri" w:hAnsi="Calibri" w:cs="Calibri"/>
              </w:rPr>
              <w:t>Locations:</w:t>
            </w:r>
          </w:p>
        </w:tc>
        <w:tc>
          <w:tcPr>
            <w:tcW w:w="6611" w:type="dxa"/>
          </w:tcPr>
          <w:p w:rsidR="005A5E7F" w:rsidRPr="005A5E7F" w:rsidRDefault="005A5E7F" w:rsidP="005A5E7F">
            <w:pPr>
              <w:pStyle w:val="ListParagraph"/>
              <w:numPr>
                <w:ilvl w:val="0"/>
                <w:numId w:val="4"/>
              </w:numPr>
              <w:ind w:left="324"/>
              <w:rPr>
                <w:rFonts w:ascii="Calibri" w:hAnsi="Calibri" w:cs="Calibri"/>
              </w:rPr>
            </w:pPr>
            <w:proofErr w:type="spellStart"/>
            <w:r w:rsidRPr="005A5E7F">
              <w:rPr>
                <w:rFonts w:ascii="Calibri" w:hAnsi="Calibri" w:cs="Calibri"/>
              </w:rPr>
              <w:t>loadContacts</w:t>
            </w:r>
            <w:proofErr w:type="spellEnd"/>
            <w:r w:rsidRPr="005A5E7F">
              <w:rPr>
                <w:rFonts w:ascii="Calibri" w:hAnsi="Calibri" w:cs="Calibri"/>
              </w:rPr>
              <w:t xml:space="preserve">() method in </w:t>
            </w:r>
            <w:proofErr w:type="spellStart"/>
            <w:r w:rsidRPr="005A5E7F">
              <w:rPr>
                <w:rFonts w:ascii="Calibri" w:hAnsi="Calibri" w:cs="Calibri"/>
              </w:rPr>
              <w:t>ContactList</w:t>
            </w:r>
            <w:proofErr w:type="spellEnd"/>
            <w:r w:rsidRPr="005A5E7F">
              <w:rPr>
                <w:rFonts w:ascii="Calibri" w:hAnsi="Calibri" w:cs="Calibri"/>
              </w:rPr>
              <w:t xml:space="preserve"> class and </w:t>
            </w:r>
            <w:proofErr w:type="spellStart"/>
            <w:r w:rsidRPr="005A5E7F">
              <w:rPr>
                <w:rFonts w:ascii="Calibri" w:hAnsi="Calibri" w:cs="Calibri"/>
              </w:rPr>
              <w:t>loadItems</w:t>
            </w:r>
            <w:proofErr w:type="spellEnd"/>
            <w:r w:rsidRPr="005A5E7F">
              <w:rPr>
                <w:rFonts w:ascii="Calibri" w:hAnsi="Calibri" w:cs="Calibri"/>
              </w:rPr>
              <w:t xml:space="preserve">() method in </w:t>
            </w:r>
            <w:proofErr w:type="spellStart"/>
            <w:r w:rsidRPr="005A5E7F">
              <w:rPr>
                <w:rFonts w:ascii="Calibri" w:hAnsi="Calibri" w:cs="Calibri"/>
              </w:rPr>
              <w:t>ItemList</w:t>
            </w:r>
            <w:proofErr w:type="spellEnd"/>
            <w:r w:rsidRPr="005A5E7F">
              <w:rPr>
                <w:rFonts w:ascii="Calibri" w:hAnsi="Calibri" w:cs="Calibri"/>
              </w:rPr>
              <w:t xml:space="preserve"> class</w:t>
            </w:r>
          </w:p>
          <w:p w:rsidR="005A5E7F" w:rsidRPr="005A5E7F" w:rsidRDefault="005A5E7F" w:rsidP="005A5E7F">
            <w:pPr>
              <w:ind w:left="324"/>
              <w:rPr>
                <w:rFonts w:ascii="Calibri" w:hAnsi="Calibri" w:cs="Calibri"/>
              </w:rPr>
            </w:pPr>
          </w:p>
          <w:p w:rsidR="005A5E7F" w:rsidRPr="005A5E7F" w:rsidRDefault="005A5E7F" w:rsidP="005A5E7F">
            <w:pPr>
              <w:pStyle w:val="ListParagraph"/>
              <w:numPr>
                <w:ilvl w:val="0"/>
                <w:numId w:val="4"/>
              </w:numPr>
              <w:ind w:left="324"/>
              <w:rPr>
                <w:rFonts w:ascii="Calibri" w:hAnsi="Calibri" w:cs="Calibri"/>
              </w:rPr>
            </w:pPr>
            <w:proofErr w:type="spellStart"/>
            <w:r w:rsidRPr="005A5E7F">
              <w:rPr>
                <w:rFonts w:ascii="Calibri" w:hAnsi="Calibri" w:cs="Calibri"/>
                <w:color w:val="333333"/>
                <w:spacing w:val="5"/>
              </w:rPr>
              <w:t>saveContacts</w:t>
            </w:r>
            <w:proofErr w:type="spellEnd"/>
            <w:r w:rsidRPr="005A5E7F">
              <w:rPr>
                <w:rFonts w:ascii="Calibri" w:hAnsi="Calibri" w:cs="Calibri"/>
              </w:rPr>
              <w:t xml:space="preserve"> </w:t>
            </w:r>
            <w:r w:rsidRPr="005A5E7F">
              <w:rPr>
                <w:rFonts w:ascii="Calibri" w:hAnsi="Calibri" w:cs="Calibri"/>
              </w:rPr>
              <w:t xml:space="preserve">() method in </w:t>
            </w:r>
            <w:proofErr w:type="spellStart"/>
            <w:r w:rsidRPr="005A5E7F">
              <w:rPr>
                <w:rFonts w:ascii="Calibri" w:hAnsi="Calibri" w:cs="Calibri"/>
              </w:rPr>
              <w:t>ContactList</w:t>
            </w:r>
            <w:proofErr w:type="spellEnd"/>
            <w:r w:rsidRPr="005A5E7F">
              <w:rPr>
                <w:rFonts w:ascii="Calibri" w:hAnsi="Calibri" w:cs="Calibri"/>
              </w:rPr>
              <w:t xml:space="preserve"> class and </w:t>
            </w:r>
            <w:proofErr w:type="spellStart"/>
            <w:r w:rsidRPr="005A5E7F">
              <w:rPr>
                <w:rFonts w:ascii="Calibri" w:hAnsi="Calibri" w:cs="Calibri"/>
                <w:color w:val="333333"/>
                <w:spacing w:val="5"/>
              </w:rPr>
              <w:t>saveItems</w:t>
            </w:r>
            <w:proofErr w:type="spellEnd"/>
            <w:r w:rsidRPr="005A5E7F">
              <w:rPr>
                <w:rFonts w:ascii="Calibri" w:hAnsi="Calibri" w:cs="Calibri"/>
              </w:rPr>
              <w:t xml:space="preserve"> </w:t>
            </w:r>
            <w:r w:rsidRPr="005A5E7F">
              <w:rPr>
                <w:rFonts w:ascii="Calibri" w:hAnsi="Calibri" w:cs="Calibri"/>
              </w:rPr>
              <w:t xml:space="preserve">() method in </w:t>
            </w:r>
            <w:proofErr w:type="spellStart"/>
            <w:r w:rsidRPr="005A5E7F">
              <w:rPr>
                <w:rFonts w:ascii="Calibri" w:hAnsi="Calibri" w:cs="Calibri"/>
              </w:rPr>
              <w:t>ItemList</w:t>
            </w:r>
            <w:proofErr w:type="spellEnd"/>
            <w:r w:rsidRPr="005A5E7F">
              <w:rPr>
                <w:rFonts w:ascii="Calibri" w:hAnsi="Calibri" w:cs="Calibri"/>
              </w:rPr>
              <w:t xml:space="preserve"> class</w:t>
            </w:r>
          </w:p>
        </w:tc>
      </w:tr>
      <w:tr w:rsidR="005A5E7F" w:rsidTr="005A5E7F">
        <w:tc>
          <w:tcPr>
            <w:tcW w:w="2405" w:type="dxa"/>
            <w:vAlign w:val="center"/>
          </w:tcPr>
          <w:p w:rsidR="005A5E7F" w:rsidRPr="005A5E7F" w:rsidRDefault="005A5E7F" w:rsidP="005A5E7F">
            <w:pPr>
              <w:rPr>
                <w:rFonts w:ascii="Calibri" w:hAnsi="Calibri" w:cs="Calibri"/>
              </w:rPr>
            </w:pPr>
            <w:r w:rsidRPr="005A5E7F">
              <w:rPr>
                <w:rFonts w:ascii="Calibri" w:hAnsi="Calibri" w:cs="Calibri"/>
              </w:rPr>
              <w:t>Type of code small:</w:t>
            </w:r>
          </w:p>
        </w:tc>
        <w:tc>
          <w:tcPr>
            <w:tcW w:w="6611" w:type="dxa"/>
          </w:tcPr>
          <w:p w:rsidR="005A5E7F" w:rsidRPr="005A5E7F" w:rsidRDefault="005A5E7F">
            <w:pPr>
              <w:rPr>
                <w:rFonts w:ascii="Calibri" w:hAnsi="Calibri" w:cs="Calibri"/>
              </w:rPr>
            </w:pPr>
            <w:r w:rsidRPr="005A5E7F">
              <w:rPr>
                <w:rFonts w:ascii="Calibri" w:hAnsi="Calibri" w:cs="Calibri"/>
              </w:rPr>
              <w:t>Duplicated Code</w:t>
            </w:r>
          </w:p>
        </w:tc>
      </w:tr>
      <w:tr w:rsidR="005A5E7F" w:rsidTr="005A5E7F">
        <w:tc>
          <w:tcPr>
            <w:tcW w:w="2405" w:type="dxa"/>
            <w:vAlign w:val="center"/>
          </w:tcPr>
          <w:p w:rsidR="005A5E7F" w:rsidRPr="005A5E7F" w:rsidRDefault="005A5E7F" w:rsidP="005A5E7F">
            <w:pPr>
              <w:rPr>
                <w:rFonts w:ascii="Calibri" w:hAnsi="Calibri" w:cs="Calibri"/>
              </w:rPr>
            </w:pPr>
            <w:r w:rsidRPr="005A5E7F">
              <w:rPr>
                <w:rFonts w:ascii="Calibri" w:hAnsi="Calibri" w:cs="Calibri"/>
              </w:rPr>
              <w:t>Description:</w:t>
            </w:r>
          </w:p>
        </w:tc>
        <w:tc>
          <w:tcPr>
            <w:tcW w:w="6611" w:type="dxa"/>
          </w:tcPr>
          <w:p w:rsidR="005A5E7F" w:rsidRDefault="005A5E7F" w:rsidP="005A5E7F">
            <w:pPr>
              <w:rPr>
                <w:rFonts w:ascii="Calibri" w:hAnsi="Calibri" w:cs="Calibri"/>
              </w:rPr>
            </w:pPr>
            <w:r w:rsidRPr="005A5E7F">
              <w:rPr>
                <w:rFonts w:ascii="Calibri" w:hAnsi="Calibri" w:cs="Calibri"/>
              </w:rPr>
              <w:t xml:space="preserve">Both </w:t>
            </w:r>
            <w:proofErr w:type="spellStart"/>
            <w:r w:rsidRPr="005A5E7F">
              <w:rPr>
                <w:rFonts w:ascii="Calibri" w:hAnsi="Calibri" w:cs="Calibri"/>
              </w:rPr>
              <w:t>loadContacts</w:t>
            </w:r>
            <w:proofErr w:type="spellEnd"/>
            <w:r w:rsidRPr="005A5E7F">
              <w:rPr>
                <w:rFonts w:ascii="Calibri" w:hAnsi="Calibri" w:cs="Calibri"/>
              </w:rPr>
              <w:t xml:space="preserve">() and </w:t>
            </w:r>
            <w:proofErr w:type="spellStart"/>
            <w:r w:rsidRPr="005A5E7F">
              <w:rPr>
                <w:rFonts w:ascii="Calibri" w:hAnsi="Calibri" w:cs="Calibri"/>
              </w:rPr>
              <w:t>loadItems</w:t>
            </w:r>
            <w:proofErr w:type="spellEnd"/>
            <w:r w:rsidRPr="005A5E7F">
              <w:rPr>
                <w:rFonts w:ascii="Calibri" w:hAnsi="Calibri" w:cs="Calibri"/>
              </w:rPr>
              <w:t>() method have the same implementation.</w:t>
            </w:r>
            <w:r>
              <w:rPr>
                <w:rFonts w:ascii="Calibri" w:hAnsi="Calibri" w:cs="Calibri"/>
              </w:rPr>
              <w:t xml:space="preserve"> If either </w:t>
            </w:r>
            <w:proofErr w:type="spellStart"/>
            <w:r w:rsidRPr="005A5E7F">
              <w:rPr>
                <w:rFonts w:ascii="Calibri" w:hAnsi="Calibri" w:cs="Calibri"/>
              </w:rPr>
              <w:t>loadContacts</w:t>
            </w:r>
            <w:proofErr w:type="spellEnd"/>
            <w:r w:rsidRPr="005A5E7F">
              <w:rPr>
                <w:rFonts w:ascii="Calibri" w:hAnsi="Calibri" w:cs="Calibri"/>
              </w:rPr>
              <w:t xml:space="preserve">() </w:t>
            </w:r>
            <w:r>
              <w:rPr>
                <w:rFonts w:ascii="Calibri" w:hAnsi="Calibri" w:cs="Calibri"/>
              </w:rPr>
              <w:t xml:space="preserve">or </w:t>
            </w:r>
            <w:proofErr w:type="spellStart"/>
            <w:r w:rsidRPr="005A5E7F">
              <w:rPr>
                <w:rFonts w:ascii="Calibri" w:hAnsi="Calibri" w:cs="Calibri"/>
              </w:rPr>
              <w:t>loadItems</w:t>
            </w:r>
            <w:proofErr w:type="spellEnd"/>
            <w:r w:rsidRPr="005A5E7F">
              <w:rPr>
                <w:rFonts w:ascii="Calibri" w:hAnsi="Calibri" w:cs="Calibri"/>
              </w:rPr>
              <w:t xml:space="preserve">()needs to change, </w:t>
            </w:r>
            <w:r>
              <w:rPr>
                <w:rFonts w:ascii="Calibri" w:hAnsi="Calibri" w:cs="Calibri"/>
              </w:rPr>
              <w:t xml:space="preserve">the changes have to be done </w:t>
            </w:r>
            <w:r w:rsidRPr="005A5E7F">
              <w:rPr>
                <w:rFonts w:ascii="Calibri" w:hAnsi="Calibri" w:cs="Calibri"/>
              </w:rPr>
              <w:t xml:space="preserve">in </w:t>
            </w:r>
            <w:r>
              <w:rPr>
                <w:rFonts w:ascii="Calibri" w:hAnsi="Calibri" w:cs="Calibri"/>
              </w:rPr>
              <w:t xml:space="preserve">more than 1 location. </w:t>
            </w:r>
          </w:p>
          <w:p w:rsidR="005A5E7F" w:rsidRPr="005A5E7F" w:rsidRDefault="005A5E7F" w:rsidP="005A5E7F">
            <w:pPr>
              <w:rPr>
                <w:rFonts w:ascii="Calibri" w:hAnsi="Calibri" w:cs="Calibri"/>
              </w:rPr>
            </w:pPr>
          </w:p>
          <w:p w:rsidR="005A5E7F" w:rsidRPr="005A5E7F" w:rsidRDefault="005A5E7F">
            <w:pPr>
              <w:rPr>
                <w:rFonts w:ascii="Calibri" w:hAnsi="Calibri" w:cs="Calibri"/>
              </w:rPr>
            </w:pPr>
            <w:r>
              <w:rPr>
                <w:rFonts w:ascii="Calibri" w:hAnsi="Calibri" w:cs="Calibri"/>
              </w:rPr>
              <w:t xml:space="preserve">The same situation exists for </w:t>
            </w:r>
            <w:proofErr w:type="spellStart"/>
            <w:r>
              <w:rPr>
                <w:rFonts w:ascii="Calibri" w:hAnsi="Calibri" w:cs="Calibri"/>
              </w:rPr>
              <w:t>saveContacts</w:t>
            </w:r>
            <w:proofErr w:type="spellEnd"/>
            <w:r>
              <w:rPr>
                <w:rFonts w:ascii="Calibri" w:hAnsi="Calibri" w:cs="Calibri"/>
              </w:rPr>
              <w:t xml:space="preserve">() and </w:t>
            </w:r>
            <w:proofErr w:type="spellStart"/>
            <w:r>
              <w:rPr>
                <w:rFonts w:ascii="Calibri" w:hAnsi="Calibri" w:cs="Calibri"/>
              </w:rPr>
              <w:t>saveItems</w:t>
            </w:r>
            <w:proofErr w:type="spellEnd"/>
            <w:r>
              <w:rPr>
                <w:rFonts w:ascii="Calibri" w:hAnsi="Calibri" w:cs="Calibri"/>
              </w:rPr>
              <w:t>() method.</w:t>
            </w:r>
          </w:p>
        </w:tc>
      </w:tr>
      <w:tr w:rsidR="005A5E7F" w:rsidTr="005A5E7F">
        <w:tc>
          <w:tcPr>
            <w:tcW w:w="2405" w:type="dxa"/>
            <w:vAlign w:val="center"/>
          </w:tcPr>
          <w:p w:rsidR="005A5E7F" w:rsidRPr="005A5E7F" w:rsidRDefault="005A5E7F" w:rsidP="005A5E7F">
            <w:pPr>
              <w:rPr>
                <w:rFonts w:ascii="Calibri" w:hAnsi="Calibri" w:cs="Calibri"/>
              </w:rPr>
            </w:pPr>
            <w:r w:rsidRPr="005A5E7F">
              <w:rPr>
                <w:rFonts w:ascii="Calibri" w:hAnsi="Calibri" w:cs="Calibri"/>
              </w:rPr>
              <w:t>Solution:</w:t>
            </w:r>
          </w:p>
        </w:tc>
        <w:tc>
          <w:tcPr>
            <w:tcW w:w="6611" w:type="dxa"/>
          </w:tcPr>
          <w:p w:rsidR="005A5E7F" w:rsidRPr="005A5E7F" w:rsidRDefault="00383343">
            <w:pPr>
              <w:rPr>
                <w:rFonts w:ascii="Calibri" w:hAnsi="Calibri" w:cs="Calibri"/>
              </w:rPr>
            </w:pPr>
            <w:r>
              <w:rPr>
                <w:rFonts w:ascii="Calibri" w:hAnsi="Calibri" w:cs="Calibri"/>
              </w:rPr>
              <w:t>Create a separate Class that handles storage and loading of data that happen across these few classes.</w:t>
            </w:r>
          </w:p>
        </w:tc>
      </w:tr>
    </w:tbl>
    <w:p w:rsidR="005A5E7F" w:rsidRDefault="005A5E7F"/>
    <w:p w:rsidR="005A5E7F" w:rsidRDefault="005A5E7F"/>
    <w:p w:rsidR="00383343" w:rsidRPr="005A5E7F" w:rsidRDefault="00383343" w:rsidP="00383343">
      <w:pPr>
        <w:pStyle w:val="Heading2"/>
        <w:rPr>
          <w:b/>
          <w:bCs/>
        </w:rPr>
      </w:pPr>
      <w:r w:rsidRPr="005A5E7F">
        <w:rPr>
          <w:b/>
          <w:bCs/>
        </w:rPr>
        <w:t>Code Smell #</w:t>
      </w:r>
      <w:r>
        <w:rPr>
          <w:b/>
          <w:bCs/>
        </w:rPr>
        <w:t>2</w:t>
      </w:r>
    </w:p>
    <w:p w:rsidR="00383343" w:rsidRDefault="00383343" w:rsidP="00383343"/>
    <w:tbl>
      <w:tblPr>
        <w:tblStyle w:val="TableGrid"/>
        <w:tblW w:w="0" w:type="auto"/>
        <w:tblLook w:val="04A0" w:firstRow="1" w:lastRow="0" w:firstColumn="1" w:lastColumn="0" w:noHBand="0" w:noVBand="1"/>
      </w:tblPr>
      <w:tblGrid>
        <w:gridCol w:w="2405"/>
        <w:gridCol w:w="6611"/>
      </w:tblGrid>
      <w:tr w:rsidR="00383343" w:rsidTr="00FC03ED">
        <w:tc>
          <w:tcPr>
            <w:tcW w:w="2405" w:type="dxa"/>
            <w:vAlign w:val="center"/>
          </w:tcPr>
          <w:p w:rsidR="00383343" w:rsidRPr="005A5E7F" w:rsidRDefault="00383343" w:rsidP="00FC03ED">
            <w:pPr>
              <w:rPr>
                <w:rFonts w:ascii="Calibri" w:hAnsi="Calibri" w:cs="Calibri"/>
              </w:rPr>
            </w:pPr>
            <w:r w:rsidRPr="005A5E7F">
              <w:rPr>
                <w:rFonts w:ascii="Calibri" w:hAnsi="Calibri" w:cs="Calibri"/>
              </w:rPr>
              <w:t>Locations:</w:t>
            </w:r>
          </w:p>
        </w:tc>
        <w:tc>
          <w:tcPr>
            <w:tcW w:w="6611" w:type="dxa"/>
          </w:tcPr>
          <w:p w:rsidR="00383343" w:rsidRPr="009519EC" w:rsidRDefault="009519EC" w:rsidP="009519EC">
            <w:pPr>
              <w:shd w:val="clear" w:color="auto" w:fill="FFFFFF"/>
              <w:spacing w:before="100" w:beforeAutospacing="1" w:after="100" w:afterAutospacing="1"/>
              <w:rPr>
                <w:rFonts w:ascii="Segoe UI" w:hAnsi="Segoe UI" w:cs="Segoe UI"/>
                <w:color w:val="333333"/>
                <w:spacing w:val="5"/>
              </w:rPr>
            </w:pPr>
            <w:proofErr w:type="spellStart"/>
            <w:r>
              <w:rPr>
                <w:rFonts w:ascii="Segoe UI" w:hAnsi="Segoe UI" w:cs="Segoe UI"/>
                <w:color w:val="333333"/>
                <w:spacing w:val="5"/>
              </w:rPr>
              <w:t>saveContact</w:t>
            </w:r>
            <w:proofErr w:type="spellEnd"/>
            <w:r>
              <w:rPr>
                <w:rFonts w:ascii="Segoe UI" w:hAnsi="Segoe UI" w:cs="Segoe UI"/>
                <w:color w:val="333333"/>
                <w:spacing w:val="5"/>
              </w:rPr>
              <w:t>()</w:t>
            </w:r>
            <w:r>
              <w:rPr>
                <w:rFonts w:ascii="Segoe UI" w:hAnsi="Segoe UI" w:cs="Segoe UI"/>
                <w:color w:val="333333"/>
                <w:spacing w:val="5"/>
              </w:rPr>
              <w:t xml:space="preserve"> method</w:t>
            </w:r>
            <w:r>
              <w:rPr>
                <w:rFonts w:ascii="Segoe UI" w:hAnsi="Segoe UI" w:cs="Segoe UI"/>
                <w:color w:val="333333"/>
                <w:spacing w:val="5"/>
              </w:rPr>
              <w:t xml:space="preserve"> in </w:t>
            </w:r>
            <w:proofErr w:type="spellStart"/>
            <w:r>
              <w:rPr>
                <w:rFonts w:ascii="Segoe UI" w:hAnsi="Segoe UI" w:cs="Segoe UI"/>
                <w:color w:val="333333"/>
                <w:spacing w:val="5"/>
              </w:rPr>
              <w:t>EditContactActivity</w:t>
            </w:r>
            <w:proofErr w:type="spellEnd"/>
            <w:r>
              <w:rPr>
                <w:rFonts w:ascii="Segoe UI" w:hAnsi="Segoe UI" w:cs="Segoe UI"/>
                <w:color w:val="333333"/>
                <w:spacing w:val="5"/>
              </w:rPr>
              <w:t xml:space="preserve"> class</w:t>
            </w:r>
          </w:p>
        </w:tc>
      </w:tr>
      <w:tr w:rsidR="00383343" w:rsidTr="00FC03ED">
        <w:tc>
          <w:tcPr>
            <w:tcW w:w="2405" w:type="dxa"/>
            <w:vAlign w:val="center"/>
          </w:tcPr>
          <w:p w:rsidR="00383343" w:rsidRPr="005A5E7F" w:rsidRDefault="00383343" w:rsidP="00FC03ED">
            <w:pPr>
              <w:rPr>
                <w:rFonts w:ascii="Calibri" w:hAnsi="Calibri" w:cs="Calibri"/>
              </w:rPr>
            </w:pPr>
            <w:r w:rsidRPr="005A5E7F">
              <w:rPr>
                <w:rFonts w:ascii="Calibri" w:hAnsi="Calibri" w:cs="Calibri"/>
              </w:rPr>
              <w:t>Type of code small:</w:t>
            </w:r>
          </w:p>
        </w:tc>
        <w:tc>
          <w:tcPr>
            <w:tcW w:w="6611" w:type="dxa"/>
          </w:tcPr>
          <w:p w:rsidR="00383343" w:rsidRPr="005A5E7F" w:rsidRDefault="009519EC" w:rsidP="00FC03ED">
            <w:pPr>
              <w:rPr>
                <w:rFonts w:ascii="Calibri" w:hAnsi="Calibri" w:cs="Calibri"/>
              </w:rPr>
            </w:pPr>
            <w:r>
              <w:rPr>
                <w:rFonts w:ascii="Calibri" w:hAnsi="Calibri" w:cs="Calibri"/>
              </w:rPr>
              <w:t>Redundant comments</w:t>
            </w:r>
          </w:p>
        </w:tc>
      </w:tr>
      <w:tr w:rsidR="00383343" w:rsidTr="00FC03ED">
        <w:tc>
          <w:tcPr>
            <w:tcW w:w="2405" w:type="dxa"/>
            <w:vAlign w:val="center"/>
          </w:tcPr>
          <w:p w:rsidR="00383343" w:rsidRPr="005A5E7F" w:rsidRDefault="00383343" w:rsidP="00FC03ED">
            <w:pPr>
              <w:rPr>
                <w:rFonts w:ascii="Calibri" w:hAnsi="Calibri" w:cs="Calibri"/>
              </w:rPr>
            </w:pPr>
            <w:r w:rsidRPr="005A5E7F">
              <w:rPr>
                <w:rFonts w:ascii="Calibri" w:hAnsi="Calibri" w:cs="Calibri"/>
              </w:rPr>
              <w:t>Description:</w:t>
            </w:r>
          </w:p>
        </w:tc>
        <w:tc>
          <w:tcPr>
            <w:tcW w:w="6611" w:type="dxa"/>
          </w:tcPr>
          <w:p w:rsidR="00383343" w:rsidRPr="005A5E7F" w:rsidRDefault="00C5601A" w:rsidP="00FC03ED">
            <w:pPr>
              <w:rPr>
                <w:rFonts w:ascii="Calibri" w:hAnsi="Calibri" w:cs="Calibri"/>
              </w:rPr>
            </w:pPr>
            <w:r>
              <w:rPr>
                <w:rFonts w:ascii="Calibri" w:hAnsi="Calibri" w:cs="Calibri"/>
              </w:rPr>
              <w:t xml:space="preserve">The </w:t>
            </w:r>
            <w:r w:rsidRPr="00C5601A">
              <w:rPr>
                <w:rFonts w:ascii="Calibri" w:hAnsi="Calibri" w:cs="Calibri"/>
              </w:rPr>
              <w:t xml:space="preserve">comments </w:t>
            </w:r>
            <w:r>
              <w:rPr>
                <w:rFonts w:ascii="Calibri" w:hAnsi="Calibri" w:cs="Calibri"/>
              </w:rPr>
              <w:t>that appeared in this method are redundant as they merely read what the is doing and did not explain why the code is performs that way at the point of comment. Because of this, we can see this as excessive commenting which can be overlooked during code change and the comments become outdated. Outdated comments in turn affects the subsequent readers understanding of the comments.</w:t>
            </w:r>
          </w:p>
        </w:tc>
      </w:tr>
      <w:tr w:rsidR="00383343" w:rsidTr="00FC03ED">
        <w:tc>
          <w:tcPr>
            <w:tcW w:w="2405" w:type="dxa"/>
            <w:vAlign w:val="center"/>
          </w:tcPr>
          <w:p w:rsidR="00383343" w:rsidRPr="005A5E7F" w:rsidRDefault="00383343" w:rsidP="00FC03ED">
            <w:pPr>
              <w:rPr>
                <w:rFonts w:ascii="Calibri" w:hAnsi="Calibri" w:cs="Calibri"/>
              </w:rPr>
            </w:pPr>
            <w:r w:rsidRPr="005A5E7F">
              <w:rPr>
                <w:rFonts w:ascii="Calibri" w:hAnsi="Calibri" w:cs="Calibri"/>
              </w:rPr>
              <w:t>Solution:</w:t>
            </w:r>
          </w:p>
        </w:tc>
        <w:tc>
          <w:tcPr>
            <w:tcW w:w="6611" w:type="dxa"/>
          </w:tcPr>
          <w:p w:rsidR="00383343" w:rsidRPr="005A5E7F" w:rsidRDefault="00C5601A" w:rsidP="00FC03ED">
            <w:pPr>
              <w:rPr>
                <w:rFonts w:ascii="Calibri" w:hAnsi="Calibri" w:cs="Calibri"/>
              </w:rPr>
            </w:pPr>
            <w:r>
              <w:rPr>
                <w:rFonts w:ascii="Calibri" w:hAnsi="Calibri" w:cs="Calibri"/>
              </w:rPr>
              <w:t xml:space="preserve">Remove those lines of code that are redundant (i.e., merely repeat what the code syntax is meant to do), and focus on writing comments to explain the “Why”. </w:t>
            </w:r>
          </w:p>
        </w:tc>
      </w:tr>
    </w:tbl>
    <w:p w:rsidR="00383343" w:rsidRDefault="00383343" w:rsidP="00383343"/>
    <w:p w:rsidR="00383343" w:rsidRDefault="00383343"/>
    <w:sectPr w:rsidR="00383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0C29"/>
    <w:multiLevelType w:val="multilevel"/>
    <w:tmpl w:val="581C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E314E"/>
    <w:multiLevelType w:val="multilevel"/>
    <w:tmpl w:val="74D2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5786F"/>
    <w:multiLevelType w:val="multilevel"/>
    <w:tmpl w:val="37F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67A92"/>
    <w:multiLevelType w:val="hybridMultilevel"/>
    <w:tmpl w:val="25F0B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21231"/>
    <w:multiLevelType w:val="multilevel"/>
    <w:tmpl w:val="16CE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81243">
    <w:abstractNumId w:val="0"/>
  </w:num>
  <w:num w:numId="2" w16cid:durableId="1680110241">
    <w:abstractNumId w:val="4"/>
  </w:num>
  <w:num w:numId="3" w16cid:durableId="1605191265">
    <w:abstractNumId w:val="2"/>
  </w:num>
  <w:num w:numId="4" w16cid:durableId="756558815">
    <w:abstractNumId w:val="3"/>
  </w:num>
  <w:num w:numId="5" w16cid:durableId="36818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7F"/>
    <w:rsid w:val="00383343"/>
    <w:rsid w:val="005A5E7F"/>
    <w:rsid w:val="009519EC"/>
    <w:rsid w:val="00976882"/>
    <w:rsid w:val="00C5601A"/>
    <w:rsid w:val="00C830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C1277"/>
  <w15:chartTrackingRefBased/>
  <w15:docId w15:val="{AB7DFB5C-A609-DE44-99CD-B40639CA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9E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A5E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E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E7F"/>
    <w:pPr>
      <w:spacing w:before="100" w:beforeAutospacing="1" w:after="100" w:afterAutospacing="1"/>
    </w:pPr>
  </w:style>
  <w:style w:type="character" w:customStyle="1" w:styleId="Heading1Char">
    <w:name w:val="Heading 1 Char"/>
    <w:basedOn w:val="DefaultParagraphFont"/>
    <w:link w:val="Heading1"/>
    <w:uiPriority w:val="9"/>
    <w:rsid w:val="005A5E7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5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5E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5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2017">
      <w:bodyDiv w:val="1"/>
      <w:marLeft w:val="0"/>
      <w:marRight w:val="0"/>
      <w:marTop w:val="0"/>
      <w:marBottom w:val="0"/>
      <w:divBdr>
        <w:top w:val="none" w:sz="0" w:space="0" w:color="auto"/>
        <w:left w:val="none" w:sz="0" w:space="0" w:color="auto"/>
        <w:bottom w:val="none" w:sz="0" w:space="0" w:color="auto"/>
        <w:right w:val="none" w:sz="0" w:space="0" w:color="auto"/>
      </w:divBdr>
    </w:div>
    <w:div w:id="165023191">
      <w:bodyDiv w:val="1"/>
      <w:marLeft w:val="0"/>
      <w:marRight w:val="0"/>
      <w:marTop w:val="0"/>
      <w:marBottom w:val="0"/>
      <w:divBdr>
        <w:top w:val="none" w:sz="0" w:space="0" w:color="auto"/>
        <w:left w:val="none" w:sz="0" w:space="0" w:color="auto"/>
        <w:bottom w:val="none" w:sz="0" w:space="0" w:color="auto"/>
        <w:right w:val="none" w:sz="0" w:space="0" w:color="auto"/>
      </w:divBdr>
    </w:div>
    <w:div w:id="915894158">
      <w:bodyDiv w:val="1"/>
      <w:marLeft w:val="0"/>
      <w:marRight w:val="0"/>
      <w:marTop w:val="0"/>
      <w:marBottom w:val="0"/>
      <w:divBdr>
        <w:top w:val="none" w:sz="0" w:space="0" w:color="auto"/>
        <w:left w:val="none" w:sz="0" w:space="0" w:color="auto"/>
        <w:bottom w:val="none" w:sz="0" w:space="0" w:color="auto"/>
        <w:right w:val="none" w:sz="0" w:space="0" w:color="auto"/>
      </w:divBdr>
    </w:div>
    <w:div w:id="1542590049">
      <w:bodyDiv w:val="1"/>
      <w:marLeft w:val="0"/>
      <w:marRight w:val="0"/>
      <w:marTop w:val="0"/>
      <w:marBottom w:val="0"/>
      <w:divBdr>
        <w:top w:val="none" w:sz="0" w:space="0" w:color="auto"/>
        <w:left w:val="none" w:sz="0" w:space="0" w:color="auto"/>
        <w:bottom w:val="none" w:sz="0" w:space="0" w:color="auto"/>
        <w:right w:val="none" w:sz="0" w:space="0" w:color="auto"/>
      </w:divBdr>
      <w:divsChild>
        <w:div w:id="1429808393">
          <w:marLeft w:val="0"/>
          <w:marRight w:val="0"/>
          <w:marTop w:val="0"/>
          <w:marBottom w:val="0"/>
          <w:divBdr>
            <w:top w:val="none" w:sz="0" w:space="0" w:color="auto"/>
            <w:left w:val="none" w:sz="0" w:space="0" w:color="auto"/>
            <w:bottom w:val="none" w:sz="0" w:space="0" w:color="auto"/>
            <w:right w:val="none" w:sz="0" w:space="0" w:color="auto"/>
          </w:divBdr>
        </w:div>
      </w:divsChild>
    </w:div>
    <w:div w:id="1612318606">
      <w:bodyDiv w:val="1"/>
      <w:marLeft w:val="0"/>
      <w:marRight w:val="0"/>
      <w:marTop w:val="0"/>
      <w:marBottom w:val="0"/>
      <w:divBdr>
        <w:top w:val="none" w:sz="0" w:space="0" w:color="auto"/>
        <w:left w:val="none" w:sz="0" w:space="0" w:color="auto"/>
        <w:bottom w:val="none" w:sz="0" w:space="0" w:color="auto"/>
        <w:right w:val="none" w:sz="0" w:space="0" w:color="auto"/>
      </w:divBdr>
      <w:divsChild>
        <w:div w:id="745959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Sia</dc:creator>
  <cp:keywords/>
  <dc:description/>
  <cp:lastModifiedBy>Christopher Sia</cp:lastModifiedBy>
  <cp:revision>1</cp:revision>
  <dcterms:created xsi:type="dcterms:W3CDTF">2023-06-02T14:15:00Z</dcterms:created>
  <dcterms:modified xsi:type="dcterms:W3CDTF">2023-06-02T14:50:00Z</dcterms:modified>
</cp:coreProperties>
</file>