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79F5" w14:textId="77777777" w:rsidR="002F2F82" w:rsidRDefault="002F2F82" w:rsidP="002F2F82">
      <w:pPr>
        <w:spacing w:after="400"/>
        <w:jc w:val="center"/>
        <w:rPr>
          <w:rFonts w:ascii="Arial" w:hAnsi="Arial" w:cs="Arial"/>
          <w:b/>
          <w:bCs/>
          <w:sz w:val="34"/>
          <w:szCs w:val="34"/>
        </w:rPr>
      </w:pPr>
      <w:r w:rsidRPr="002F2F82">
        <w:rPr>
          <w:rFonts w:ascii="Arial" w:hAnsi="Arial" w:cs="Arial"/>
          <w:b/>
          <w:bCs/>
          <w:sz w:val="34"/>
          <w:szCs w:val="34"/>
        </w:rPr>
        <w:t xml:space="preserve">Diagrama de Clases V2 </w:t>
      </w:r>
    </w:p>
    <w:p w14:paraId="74DA9ED1" w14:textId="24CA9084" w:rsidR="00E74FCD" w:rsidRDefault="002F2F82" w:rsidP="002F2F82">
      <w:pPr>
        <w:ind w:left="2124" w:firstLine="708"/>
        <w:rPr>
          <w:rFonts w:ascii="Arial" w:hAnsi="Arial" w:cs="Arial"/>
          <w:color w:val="45B0E1" w:themeColor="accent1" w:themeTint="99"/>
          <w:sz w:val="24"/>
          <w:szCs w:val="24"/>
        </w:rPr>
      </w:pPr>
      <w:r w:rsidRPr="002F2F82">
        <w:rPr>
          <w:rFonts w:ascii="Arial" w:hAnsi="Arial" w:cs="Arial"/>
          <w:color w:val="45B0E1" w:themeColor="accent1" w:themeTint="99"/>
          <w:sz w:val="24"/>
          <w:szCs w:val="24"/>
        </w:rPr>
        <w:t>Sistema de Solicitudes TI MAF</w:t>
      </w:r>
    </w:p>
    <w:p w14:paraId="6093BE6B" w14:textId="77777777" w:rsidR="00AB34AF" w:rsidRDefault="00AB34AF" w:rsidP="002F2F82">
      <w:pPr>
        <w:ind w:left="2124" w:firstLine="708"/>
        <w:rPr>
          <w:rFonts w:ascii="Arial" w:hAnsi="Arial" w:cs="Arial"/>
          <w:color w:val="45B0E1" w:themeColor="accent1" w:themeTint="99"/>
          <w:sz w:val="24"/>
          <w:szCs w:val="24"/>
        </w:rPr>
      </w:pPr>
    </w:p>
    <w:p w14:paraId="2C988E8E" w14:textId="77777777" w:rsidR="002F2F82" w:rsidRDefault="002F2F82" w:rsidP="002F2F82">
      <w:pPr>
        <w:rPr>
          <w:rFonts w:ascii="Arial" w:hAnsi="Arial" w:cs="Arial"/>
          <w:color w:val="45B0E1" w:themeColor="accent1" w:themeTint="99"/>
          <w:sz w:val="24"/>
          <w:szCs w:val="24"/>
        </w:rPr>
      </w:pPr>
    </w:p>
    <w:p w14:paraId="09688599" w14:textId="0B0AE566" w:rsidR="00AB34AF" w:rsidRDefault="00AB34AF" w:rsidP="002F2F82">
      <w:pPr>
        <w:rPr>
          <w:rFonts w:ascii="Arial" w:hAnsi="Arial" w:cs="Arial"/>
          <w:color w:val="0D0D0D" w:themeColor="text1" w:themeTint="F2"/>
          <w:sz w:val="24"/>
          <w:szCs w:val="24"/>
        </w:rPr>
      </w:pPr>
      <w:r>
        <w:rPr>
          <w:rFonts w:ascii="Arial" w:hAnsi="Arial" w:cs="Arial"/>
          <w:color w:val="0D0D0D" w:themeColor="text1" w:themeTint="F2"/>
          <w:sz w:val="24"/>
          <w:szCs w:val="24"/>
        </w:rPr>
        <w:t>En nuestro diagrama de clases podemos ver a nuestro Trabajador (Azul) que solo guarda los datos y tiene el Desactivar(). El no calcula su propio correo, se le otorga.</w:t>
      </w:r>
    </w:p>
    <w:p w14:paraId="2CFC4FF6" w14:textId="77777777" w:rsidR="00AB34AF" w:rsidRDefault="00AB34AF" w:rsidP="002F2F82">
      <w:pPr>
        <w:rPr>
          <w:rFonts w:ascii="Arial" w:hAnsi="Arial" w:cs="Arial"/>
          <w:color w:val="0D0D0D" w:themeColor="text1" w:themeTint="F2"/>
          <w:sz w:val="24"/>
          <w:szCs w:val="24"/>
        </w:rPr>
      </w:pPr>
    </w:p>
    <w:p w14:paraId="789A824D" w14:textId="66944BEF" w:rsidR="00AB34AF" w:rsidRDefault="00AB34AF" w:rsidP="002F2F82">
      <w:pPr>
        <w:rPr>
          <w:rFonts w:ascii="Arial" w:hAnsi="Arial" w:cs="Arial"/>
          <w:color w:val="0D0D0D" w:themeColor="text1" w:themeTint="F2"/>
          <w:sz w:val="24"/>
          <w:szCs w:val="24"/>
        </w:rPr>
      </w:pPr>
      <w:r>
        <w:rPr>
          <w:rFonts w:ascii="Arial" w:hAnsi="Arial" w:cs="Arial"/>
          <w:color w:val="0D0D0D" w:themeColor="text1" w:themeTint="F2"/>
          <w:sz w:val="24"/>
          <w:szCs w:val="24"/>
        </w:rPr>
        <w:t xml:space="preserve">Tenemos a </w:t>
      </w:r>
      <w:proofErr w:type="spellStart"/>
      <w:r>
        <w:rPr>
          <w:rFonts w:ascii="Arial" w:hAnsi="Arial" w:cs="Arial"/>
          <w:color w:val="0D0D0D" w:themeColor="text1" w:themeTint="F2"/>
          <w:sz w:val="24"/>
          <w:szCs w:val="24"/>
        </w:rPr>
        <w:t>GeneradorCorreoService</w:t>
      </w:r>
      <w:proofErr w:type="spellEnd"/>
      <w:r>
        <w:rPr>
          <w:rFonts w:ascii="Arial" w:hAnsi="Arial" w:cs="Arial"/>
          <w:color w:val="0D0D0D" w:themeColor="text1" w:themeTint="F2"/>
          <w:sz w:val="24"/>
          <w:szCs w:val="24"/>
        </w:rPr>
        <w:t xml:space="preserve"> (Morado) que no tiene atributos, solo métodos. Es totalmente </w:t>
      </w:r>
      <w:proofErr w:type="spellStart"/>
      <w:r>
        <w:rPr>
          <w:rFonts w:ascii="Arial" w:hAnsi="Arial" w:cs="Arial"/>
          <w:color w:val="0D0D0D" w:themeColor="text1" w:themeTint="F2"/>
          <w:sz w:val="24"/>
          <w:szCs w:val="24"/>
        </w:rPr>
        <w:t>intencionar</w:t>
      </w:r>
      <w:proofErr w:type="spellEnd"/>
      <w:r>
        <w:rPr>
          <w:rFonts w:ascii="Arial" w:hAnsi="Arial" w:cs="Arial"/>
          <w:color w:val="0D0D0D" w:themeColor="text1" w:themeTint="F2"/>
          <w:sz w:val="24"/>
          <w:szCs w:val="24"/>
        </w:rPr>
        <w:t>, es una clase de servicio el no guarda datos propios, solo hace un trabajo puntual utilizando los datos de otras clases.</w:t>
      </w:r>
    </w:p>
    <w:p w14:paraId="3230F5A9" w14:textId="77777777" w:rsidR="00AB34AF" w:rsidRDefault="00AB34AF" w:rsidP="002F2F82">
      <w:pPr>
        <w:rPr>
          <w:rFonts w:ascii="Arial" w:hAnsi="Arial" w:cs="Arial"/>
          <w:color w:val="0D0D0D" w:themeColor="text1" w:themeTint="F2"/>
          <w:sz w:val="24"/>
          <w:szCs w:val="24"/>
        </w:rPr>
      </w:pPr>
      <w:r>
        <w:rPr>
          <w:rFonts w:ascii="Arial" w:hAnsi="Arial" w:cs="Arial"/>
          <w:color w:val="0D0D0D" w:themeColor="text1" w:themeTint="F2"/>
          <w:sz w:val="24"/>
          <w:szCs w:val="24"/>
        </w:rPr>
        <w:t>Generar() recibe un Trabajador y este revisa contra todos los demás (</w:t>
      </w:r>
      <w:proofErr w:type="gramStart"/>
      <w:r>
        <w:rPr>
          <w:rFonts w:ascii="Arial" w:hAnsi="Arial" w:cs="Arial"/>
          <w:color w:val="0D0D0D" w:themeColor="text1" w:themeTint="F2"/>
          <w:sz w:val="24"/>
          <w:szCs w:val="24"/>
        </w:rPr>
        <w:t>Existe(</w:t>
      </w:r>
      <w:proofErr w:type="gramEnd"/>
      <w:r>
        <w:rPr>
          <w:rFonts w:ascii="Arial" w:hAnsi="Arial" w:cs="Arial"/>
          <w:color w:val="0D0D0D" w:themeColor="text1" w:themeTint="F2"/>
          <w:sz w:val="24"/>
          <w:szCs w:val="24"/>
        </w:rPr>
        <w:t>)), y devuelve el correo disponible.</w:t>
      </w:r>
    </w:p>
    <w:p w14:paraId="56677482" w14:textId="2018C51A" w:rsidR="00AB34AF" w:rsidRDefault="00AB34AF" w:rsidP="002F2F82">
      <w:pPr>
        <w:rPr>
          <w:rFonts w:ascii="Arial" w:hAnsi="Arial" w:cs="Arial"/>
          <w:color w:val="0D0D0D" w:themeColor="text1" w:themeTint="F2"/>
          <w:sz w:val="24"/>
          <w:szCs w:val="24"/>
        </w:rPr>
      </w:pPr>
      <w:r>
        <w:rPr>
          <w:rFonts w:ascii="Arial" w:hAnsi="Arial" w:cs="Arial"/>
          <w:color w:val="0D0D0D" w:themeColor="text1" w:themeTint="F2"/>
          <w:sz w:val="24"/>
          <w:szCs w:val="24"/>
        </w:rPr>
        <w:br/>
        <w:t>Solicitud (amarillo) sus métodos, todos correctos porque solo tocan sus propios actos.</w:t>
      </w:r>
    </w:p>
    <w:p w14:paraId="66AB5313" w14:textId="790DC3AD" w:rsidR="00AB34AF" w:rsidRPr="00AB34AF" w:rsidRDefault="00AB34AF" w:rsidP="002F2F82">
      <w:pPr>
        <w:rPr>
          <w:rFonts w:ascii="Arial" w:hAnsi="Arial" w:cs="Arial"/>
          <w:color w:val="0D0D0D" w:themeColor="text1" w:themeTint="F2"/>
          <w:sz w:val="24"/>
          <w:szCs w:val="24"/>
        </w:rPr>
      </w:pPr>
      <w:r>
        <w:rPr>
          <w:rFonts w:ascii="Arial" w:hAnsi="Arial" w:cs="Arial"/>
          <w:color w:val="0D0D0D" w:themeColor="text1" w:themeTint="F2"/>
          <w:sz w:val="24"/>
          <w:szCs w:val="24"/>
        </w:rPr>
        <w:t xml:space="preserve">Accesos (verde) </w:t>
      </w:r>
      <w:proofErr w:type="gramStart"/>
      <w:r>
        <w:rPr>
          <w:rFonts w:ascii="Arial" w:hAnsi="Arial" w:cs="Arial"/>
          <w:color w:val="0D0D0D" w:themeColor="text1" w:themeTint="F2"/>
          <w:sz w:val="24"/>
          <w:szCs w:val="24"/>
        </w:rPr>
        <w:t>Revocar(</w:t>
      </w:r>
      <w:proofErr w:type="gramEnd"/>
      <w:r>
        <w:rPr>
          <w:rFonts w:ascii="Arial" w:hAnsi="Arial" w:cs="Arial"/>
          <w:color w:val="0D0D0D" w:themeColor="text1" w:themeTint="F2"/>
          <w:sz w:val="24"/>
          <w:szCs w:val="24"/>
        </w:rPr>
        <w:t>). También es correcto por la misma razón, también tenemos la línea punteada que es dependencia temporal, no relación de datos permanente.</w:t>
      </w:r>
    </w:p>
    <w:p w14:paraId="70C37F96" w14:textId="591E4F22" w:rsidR="002F2F82" w:rsidRDefault="002F2F82" w:rsidP="002F2F82">
      <w:r>
        <w:rPr>
          <w:rFonts w:ascii="Arial" w:hAnsi="Arial" w:cs="Arial"/>
          <w:noProof/>
          <w:color w:val="45B0E1" w:themeColor="accent1" w:themeTint="99"/>
          <w:sz w:val="24"/>
          <w:szCs w:val="24"/>
        </w:rPr>
        <w:drawing>
          <wp:inline distT="0" distB="0" distL="0" distR="0" wp14:anchorId="722F8287" wp14:editId="2112022E">
            <wp:extent cx="6172200" cy="4564240"/>
            <wp:effectExtent l="0" t="0" r="0" b="8255"/>
            <wp:docPr id="1507620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56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2F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54A45" w14:textId="77777777" w:rsidR="00D626B3" w:rsidRDefault="00D626B3" w:rsidP="002F2F82">
      <w:r>
        <w:separator/>
      </w:r>
    </w:p>
  </w:endnote>
  <w:endnote w:type="continuationSeparator" w:id="0">
    <w:p w14:paraId="66D1C7F4" w14:textId="77777777" w:rsidR="00D626B3" w:rsidRDefault="00D626B3" w:rsidP="002F2F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859F2" w14:textId="77777777" w:rsidR="00D626B3" w:rsidRDefault="00D626B3" w:rsidP="002F2F82">
      <w:r>
        <w:separator/>
      </w:r>
    </w:p>
  </w:footnote>
  <w:footnote w:type="continuationSeparator" w:id="0">
    <w:p w14:paraId="44FD8C50" w14:textId="77777777" w:rsidR="00D626B3" w:rsidRDefault="00D626B3" w:rsidP="002F2F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82"/>
    <w:rsid w:val="0016677F"/>
    <w:rsid w:val="002F2F82"/>
    <w:rsid w:val="00AB34AF"/>
    <w:rsid w:val="00B215FD"/>
    <w:rsid w:val="00D626B3"/>
    <w:rsid w:val="00E7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B1D23"/>
  <w15:chartTrackingRefBased/>
  <w15:docId w15:val="{05B59605-654C-403F-B5A2-037748D3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F82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F2F8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2F8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2F8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2F8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2F8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2F8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2F8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2F8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2F8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2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2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2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2F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2F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2F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2F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2F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2F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2F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F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2F8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F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2F8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F2F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2F8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F2F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2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2F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2F8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F2F8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F2F82"/>
    <w:rPr>
      <w:rFonts w:ascii="Calibri" w:eastAsia="Calibri" w:hAnsi="Calibri" w:cs="Calibri"/>
      <w:kern w:val="0"/>
      <w:sz w:val="22"/>
      <w:szCs w:val="22"/>
      <w:lang w:eastAsia="es-C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F2F8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F2F82"/>
    <w:rPr>
      <w:rFonts w:ascii="Calibri" w:eastAsia="Calibri" w:hAnsi="Calibri" w:cs="Calibri"/>
      <w:kern w:val="0"/>
      <w:sz w:val="22"/>
      <w:szCs w:val="22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141</Words>
  <Characters>675</Characters>
  <Application>Microsoft Office Word</Application>
  <DocSecurity>0</DocSecurity>
  <Lines>20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 Rocco</dc:creator>
  <cp:keywords/>
  <dc:description/>
  <cp:lastModifiedBy>Antonia Rocco</cp:lastModifiedBy>
  <cp:revision>1</cp:revision>
  <dcterms:created xsi:type="dcterms:W3CDTF">2026-09-06T16:42:00Z</dcterms:created>
  <dcterms:modified xsi:type="dcterms:W3CDTF">2026-09-06T17:01:00Z</dcterms:modified>
</cp:coreProperties>
</file>