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binary" PartName="/gd/metadata"/>
  <Override ContentType="application/binary" PartName="/gd/snapshot"/>
  <Override ContentType="application/binary" PartName="/gd/signature"/>
  <Override ContentType="application/binary" PartName="/gd/debuginfo"/>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4"/>
          <w:szCs w:val="34"/>
          <w:rtl w:val="0"/>
        </w:rPr>
        <w:t xml:space="preserve">Title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30"/>
          <w:szCs w:val="30"/>
          <w:rtl w:val="0"/>
        </w:rPr>
        <w:t xml:space="preserve">Financial Literacy and Credit Card Debt Before and After COVID-19</w:t>
      </w:r>
    </w:p>
    <w:p w:rsidR="00000000" w:rsidDel="00000000" w:rsidP="00000000" w:rsidRDefault="00000000" w:rsidRPr="00000000" w14:paraId="0000000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Contributors: Wenqi Shan, Jun Kim</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Institution: University of Illinois Urbana–Champaign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Final Release 1.0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Repository URL: </w:t>
      </w:r>
      <w:hyperlink r:id="rId6">
        <w:r w:rsidDel="00000000" w:rsidR="00000000" w:rsidRPr="00000000">
          <w:rPr>
            <w:rFonts w:ascii="Times New Roman" w:cs="Times New Roman" w:eastAsia="Times New Roman" w:hAnsi="Times New Roman"/>
            <w:color w:val="1155cc"/>
            <w:u w:val="single"/>
            <w:rtl w:val="0"/>
          </w:rPr>
          <w:t xml:space="preserve">https://github.com/oliviawudi/IS477-WJ/releases/tag/final-project</w:t>
        </w:r>
      </w:hyperlink>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Analysis of SHED 2020 &amp; 2024 microdata integrated with CFPB Consumer Credit Trends to evaluate post-COVID financial literacy and household credit card outcomes.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to box: https://uofi.box.com/s/ietmow5zmh9ewrgu13qb431de4x3euce</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Summary</w:t>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COVID-19 pandemic has had a profound and long-lasting impact on the global economy; therefore, household credit card debt is also influenced. This project aims to investigate how financial literacy and household credit card debt have changed after COVID-19. Our team will be using two large-scale datasets from the years 2020 and 2024 Federal Reserve’s Survey of Household Economics and Decisionmaking (SHED).</w:t>
      </w:r>
    </w:p>
    <w:p w:rsidR="00000000" w:rsidDel="00000000" w:rsidP="00000000" w:rsidRDefault="00000000" w:rsidRPr="00000000" w14:paraId="0000000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comparing the 2020 and 2024 SHED datasets, this project will explore how levels of financial literacy, credit access, and repayment behavior have evolved in response to the pandemic’s lasting economic effects. The analysis will examine demographic variables such as income, age, and education level to identify which groups experienced the most significant changes in credit card usage and debt management. We will also consider economic influences to interpret shifts in household financial behavior.</w:t>
      </w:r>
    </w:p>
    <w:p w:rsidR="00000000" w:rsidDel="00000000" w:rsidP="00000000" w:rsidRDefault="00000000" w:rsidRPr="00000000" w14:paraId="0000000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approach combines data integration, cleaning, and statistical analysis to ensure a transparent and reproducible workflow. The findings will provide insights into how households adapted their financial strategies in the years following COVID-19 and last year of 2024 after COVID-19.</w:t>
      </w:r>
    </w:p>
    <w:p w:rsidR="00000000" w:rsidDel="00000000" w:rsidP="00000000" w:rsidRDefault="00000000" w:rsidRPr="00000000" w14:paraId="0000000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goal is to produce a reproducible, data-integrated analysis that would demonstrate how the pandemic and economic disruptions affect individuals’ financial decision-making and credit outcomes. Through the process of merging these two large federal datasets, we will illustrate multiple aspects of the data lifecycle and other techniques that were learned in class.</w:t>
      </w:r>
    </w:p>
    <w:p w:rsidR="00000000" w:rsidDel="00000000" w:rsidP="00000000" w:rsidRDefault="00000000" w:rsidRPr="00000000" w14:paraId="0000000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feedback encouraging integration of our data from multiple sources, we expanded our project by adding an external dataset from the Consumer Financial Protection Bureau (CFPB). Unlike the Federal Reserve’s SHED data, which mostly captures household-level experiences and perceptions, the CFPB dataset would provide macro-level indicators, including things like monthly trends in credit card originations, inquiries, and borrowing activity.</w:t>
      </w:r>
    </w:p>
    <w:p w:rsidR="00000000" w:rsidDel="00000000" w:rsidP="00000000" w:rsidRDefault="00000000" w:rsidRPr="00000000" w14:paraId="0000001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technical aims, this project will contribute to a broader understanding of financial resilience: how knowledge, education, and access to certain financial resources influence households to make financial decisions and manage debt in a time of crisis. And by highlighting the difference between 2020 and 2024, we hope to address the importance of promoting household stability in an unstable economic setting.</w:t>
      </w:r>
    </w:p>
    <w:p w:rsidR="00000000" w:rsidDel="00000000" w:rsidP="00000000" w:rsidRDefault="00000000" w:rsidRPr="00000000" w14:paraId="0000001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answer our research questions, we analyzed SHED indicators such as emergency savings, response categories, and credit card categories. We paired these features from SHED with indicators from CFPB representing the total credit card volume of new credit card limits issued to different credit score groups. This would allow us to examine whether financial literate households would behave differently than financially stressed households, and whether there is a shift in behavior between 2020 and 2024.</w:t>
      </w:r>
    </w:p>
    <w:p w:rsidR="00000000" w:rsidDel="00000000" w:rsidP="00000000" w:rsidRDefault="00000000" w:rsidRPr="00000000" w14:paraId="0000001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findings suggest that financial literacy and financial stress indicators remained remarkably stable across the two SHED datasets. (2020 &amp; 2024) Especially the emergency saving rate is close to 50% in both years. Good emergency responses and stressful responses changed only by a few percentage points, and the credit card usage patterns showed minimal variation. Therefore, pandemic didn’t fundamentally change household resilient behaviors, even as the economic condition has a drastic downward trend. </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Data Profile</w:t>
      </w:r>
    </w:p>
    <w:p w:rsidR="00000000" w:rsidDel="00000000" w:rsidP="00000000" w:rsidRDefault="00000000" w:rsidRPr="00000000" w14:paraId="00000015">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Descriptions</w:t>
      </w:r>
    </w:p>
    <w:p w:rsidR="00000000" w:rsidDel="00000000" w:rsidP="00000000" w:rsidRDefault="00000000" w:rsidRPr="00000000" w14:paraId="00000016">
      <w:pPr>
        <w:numPr>
          <w:ilvl w:val="0"/>
          <w:numId w:val="17"/>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Survey of Household Economics and Decisionmaking (SHED) 2020 &amp; 2024 :</w:t>
      </w:r>
    </w:p>
    <w:p w:rsidR="00000000" w:rsidDel="00000000" w:rsidP="00000000" w:rsidRDefault="00000000" w:rsidRPr="00000000" w14:paraId="0000001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individual level from the years 2020 and 2024 before and after COVID-19. SHED is an annual, nationally representative survey of U.S. adults that has been fielded since 2013. It is designed to measure the economic well-being of households and identify potential risks to their finances. The survey covers topics such as credit access and behavior, savings, retirement preparedness, economic fragility, housing, education, and student loans. SHED microdata are publicly available through the Federal Reserve Board and are anonymized on names, addresses, and direct identifiers are not included. The data are provided under terms that allow research and teaching use, with the expectation that results are reported in aggregate.</w:t>
      </w:r>
    </w:p>
    <w:p w:rsidR="00000000" w:rsidDel="00000000" w:rsidP="00000000" w:rsidRDefault="00000000" w:rsidRPr="00000000" w14:paraId="00000018">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2024 survey was fielded in October 2024 and includes over 12,000 respondents and the 2020 has a similar order of magnitude. In our analysis, we harmonized the two datasets by aligning variable names and response encodings. Because the 2024 sample is larger than the 2020 sample, we drew a random subsample of 2024 respondents to match the 2020 sample size, so that year to year comparisons are not dominated by unequal actual size. </w:t>
      </w:r>
    </w:p>
    <w:p w:rsidR="00000000" w:rsidDel="00000000" w:rsidP="00000000" w:rsidRDefault="00000000" w:rsidRPr="00000000" w14:paraId="0000001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w:t>
      </w:r>
    </w:p>
    <w:p w:rsidR="00000000" w:rsidDel="00000000" w:rsidP="00000000" w:rsidRDefault="00000000" w:rsidRPr="00000000" w14:paraId="0000001C">
      <w:pPr>
        <w:shd w:fill="ffffff" w:val="clear"/>
        <w:spacing w:after="120" w:before="12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credit card</w:t>
      </w:r>
    </w:p>
    <w:p w:rsidR="00000000" w:rsidDel="00000000" w:rsidP="00000000" w:rsidRDefault="00000000" w:rsidRPr="00000000" w14:paraId="0000001D">
      <w:pPr>
        <w:numPr>
          <w:ilvl w:val="0"/>
          <w:numId w:val="13"/>
        </w:numPr>
        <w:shd w:fill="ffffff" w:val="clear"/>
        <w:spacing w:after="0" w:afterAutospacing="0" w:before="120" w:lineRule="auto"/>
        <w:ind w:left="21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C2A — Credit card ownership</w:t>
      </w:r>
    </w:p>
    <w:p w:rsidR="00000000" w:rsidDel="00000000" w:rsidP="00000000" w:rsidRDefault="00000000" w:rsidRPr="00000000" w14:paraId="0000001E">
      <w:pPr>
        <w:numPr>
          <w:ilvl w:val="0"/>
          <w:numId w:val="13"/>
        </w:numPr>
        <w:shd w:fill="ffffff" w:val="clear"/>
        <w:spacing w:after="120" w:before="0" w:beforeAutospacing="0" w:lineRule="auto"/>
        <w:ind w:left="21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C4A — Frequency of carrying unpaid balance</w:t>
      </w:r>
    </w:p>
    <w:p w:rsidR="00000000" w:rsidDel="00000000" w:rsidP="00000000" w:rsidRDefault="00000000" w:rsidRPr="00000000" w14:paraId="0000001F">
      <w:pPr>
        <w:shd w:fill="ffffff" w:val="clear"/>
        <w:spacing w:after="120" w:before="12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Financial Literacy</w:t>
      </w:r>
    </w:p>
    <w:p w:rsidR="00000000" w:rsidDel="00000000" w:rsidP="00000000" w:rsidRDefault="00000000" w:rsidRPr="00000000" w14:paraId="00000020">
      <w:pPr>
        <w:numPr>
          <w:ilvl w:val="0"/>
          <w:numId w:val="10"/>
        </w:numPr>
        <w:shd w:fill="ffffff" w:val="clear"/>
        <w:spacing w:after="0" w:afterAutospacing="0" w:before="120" w:lineRule="auto"/>
        <w:ind w:left="21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EF1 — Has emergency savings</w:t>
      </w:r>
    </w:p>
    <w:p w:rsidR="00000000" w:rsidDel="00000000" w:rsidP="00000000" w:rsidRDefault="00000000" w:rsidRPr="00000000" w14:paraId="00000021">
      <w:pPr>
        <w:numPr>
          <w:ilvl w:val="0"/>
          <w:numId w:val="10"/>
        </w:numPr>
        <w:shd w:fill="ffffff" w:val="clear"/>
        <w:spacing w:after="120" w:before="0" w:beforeAutospacing="0" w:lineRule="auto"/>
        <w:ind w:left="21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EF2 — Ability to cover 3 months if income is lost</w:t>
      </w:r>
    </w:p>
    <w:p w:rsidR="00000000" w:rsidDel="00000000" w:rsidP="00000000" w:rsidRDefault="00000000" w:rsidRPr="00000000" w14:paraId="00000022">
      <w:pPr>
        <w:shd w:fill="ffffff" w:val="clear"/>
        <w:spacing w:after="120" w:before="12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EF3 - Suppose that you have an emergency expense that costs $400. Based on your current financial situation, How would you pay for this expense.</w:t>
      </w:r>
    </w:p>
    <w:p w:rsidR="00000000" w:rsidDel="00000000" w:rsidP="00000000" w:rsidRDefault="00000000" w:rsidRPr="00000000" w14:paraId="00000023">
      <w:pPr>
        <w:numPr>
          <w:ilvl w:val="0"/>
          <w:numId w:val="31"/>
        </w:numPr>
        <w:shd w:fill="ffffff" w:val="clear"/>
        <w:spacing w:after="0" w:afterAutospacing="0" w:before="120" w:lineRule="auto"/>
        <w:ind w:left="21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EF3_a — Put it on my credit card and pay it off in full at the next statement</w:t>
      </w:r>
    </w:p>
    <w:p w:rsidR="00000000" w:rsidDel="00000000" w:rsidP="00000000" w:rsidRDefault="00000000" w:rsidRPr="00000000" w14:paraId="00000024">
      <w:pPr>
        <w:numPr>
          <w:ilvl w:val="0"/>
          <w:numId w:val="31"/>
        </w:numPr>
        <w:shd w:fill="ffffff" w:val="clear"/>
        <w:spacing w:after="0" w:afterAutospacing="0" w:before="0" w:beforeAutospacing="0" w:lineRule="auto"/>
        <w:ind w:left="21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EF3_b — Put it on my credit card and pay it off over time</w:t>
      </w:r>
    </w:p>
    <w:p w:rsidR="00000000" w:rsidDel="00000000" w:rsidP="00000000" w:rsidRDefault="00000000" w:rsidRPr="00000000" w14:paraId="00000025">
      <w:pPr>
        <w:numPr>
          <w:ilvl w:val="0"/>
          <w:numId w:val="31"/>
        </w:numPr>
        <w:shd w:fill="ffffff" w:val="clear"/>
        <w:spacing w:after="0" w:afterAutospacing="0" w:before="0" w:beforeAutospacing="0" w:lineRule="auto"/>
        <w:ind w:left="21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EF3_c — With the money currently in my checking/savings account or with cash</w:t>
      </w:r>
    </w:p>
    <w:p w:rsidR="00000000" w:rsidDel="00000000" w:rsidP="00000000" w:rsidRDefault="00000000" w:rsidRPr="00000000" w14:paraId="00000026">
      <w:pPr>
        <w:numPr>
          <w:ilvl w:val="0"/>
          <w:numId w:val="31"/>
        </w:numPr>
        <w:shd w:fill="ffffff" w:val="clear"/>
        <w:spacing w:after="0" w:afterAutospacing="0" w:before="0" w:beforeAutospacing="0" w:lineRule="auto"/>
        <w:ind w:left="21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EF3_d — Using money from a bank loan or line of credit</w:t>
      </w:r>
    </w:p>
    <w:p w:rsidR="00000000" w:rsidDel="00000000" w:rsidP="00000000" w:rsidRDefault="00000000" w:rsidRPr="00000000" w14:paraId="00000027">
      <w:pPr>
        <w:numPr>
          <w:ilvl w:val="0"/>
          <w:numId w:val="31"/>
        </w:numPr>
        <w:shd w:fill="ffffff" w:val="clear"/>
        <w:spacing w:after="0" w:afterAutospacing="0" w:before="0" w:beforeAutospacing="0" w:lineRule="auto"/>
        <w:ind w:left="21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EF3_e — By borrowing from a friend or family member</w:t>
      </w:r>
    </w:p>
    <w:p w:rsidR="00000000" w:rsidDel="00000000" w:rsidP="00000000" w:rsidRDefault="00000000" w:rsidRPr="00000000" w14:paraId="00000028">
      <w:pPr>
        <w:numPr>
          <w:ilvl w:val="0"/>
          <w:numId w:val="31"/>
        </w:numPr>
        <w:shd w:fill="ffffff" w:val="clear"/>
        <w:spacing w:after="0" w:afterAutospacing="0" w:before="0" w:beforeAutospacing="0" w:lineRule="auto"/>
        <w:ind w:left="21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EF3_f — Using a payday loan, deposit advance, or overdraft</w:t>
      </w:r>
    </w:p>
    <w:p w:rsidR="00000000" w:rsidDel="00000000" w:rsidP="00000000" w:rsidRDefault="00000000" w:rsidRPr="00000000" w14:paraId="00000029">
      <w:pPr>
        <w:numPr>
          <w:ilvl w:val="0"/>
          <w:numId w:val="31"/>
        </w:numPr>
        <w:shd w:fill="ffffff" w:val="clear"/>
        <w:spacing w:after="0" w:afterAutospacing="0" w:before="0" w:beforeAutospacing="0" w:lineRule="auto"/>
        <w:ind w:left="21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EF3_g — By selling something</w:t>
      </w:r>
    </w:p>
    <w:p w:rsidR="00000000" w:rsidDel="00000000" w:rsidP="00000000" w:rsidRDefault="00000000" w:rsidRPr="00000000" w14:paraId="0000002A">
      <w:pPr>
        <w:numPr>
          <w:ilvl w:val="0"/>
          <w:numId w:val="31"/>
        </w:numPr>
        <w:shd w:fill="ffffff" w:val="clear"/>
        <w:spacing w:after="120" w:before="0" w:beforeAutospacing="0" w:lineRule="auto"/>
        <w:ind w:left="21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EF3_h — I wouldn't be able to pay for the expense right now</w:t>
      </w:r>
    </w:p>
    <w:p w:rsidR="00000000" w:rsidDel="00000000" w:rsidP="00000000" w:rsidRDefault="00000000" w:rsidRPr="00000000" w14:paraId="0000002B">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    -</w:t>
        <w:tab/>
      </w:r>
      <w:r w:rsidDel="00000000" w:rsidR="00000000" w:rsidRPr="00000000">
        <w:rPr>
          <w:rFonts w:ascii="Times New Roman" w:cs="Times New Roman" w:eastAsia="Times New Roman" w:hAnsi="Times New Roman"/>
          <w:b w:val="1"/>
          <w:bCs w:val="1"/>
          <w:sz w:val="24"/>
          <w:szCs w:val="24"/>
          <w:rtl w:val="0"/>
        </w:rPr>
        <w:t xml:space="preserve">Consumer Credit Trends: Credit Cards (CFPB): </w:t>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To complement the reported SHED data, we used aggregate credit market data </w:t>
      </w:r>
    </w:p>
    <w:p w:rsidR="00000000" w:rsidDel="00000000" w:rsidP="00000000" w:rsidRDefault="00000000" w:rsidRPr="00000000" w14:paraId="0000002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from consumer credit trends of credit cards series published by Consumer </w:t>
      </w:r>
    </w:p>
    <w:p w:rsidR="00000000" w:rsidDel="00000000" w:rsidP="00000000" w:rsidRDefault="00000000" w:rsidRPr="00000000" w14:paraId="0000003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Protection Bureau (CFPB). These data are derived from a nationally representative sample of credit records maintained by one of the three nationwide consumer reporting agencies (NCRAs). Before being provided to the CFPB, the records are stripped of identifying information such as names, addresses, and Social Security numbers.</w:t>
      </w:r>
    </w:p>
    <w:p w:rsidR="00000000" w:rsidDel="00000000" w:rsidP="00000000" w:rsidRDefault="00000000" w:rsidRPr="00000000" w14:paraId="00000031">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CFPB notes that these data are intended to monitor conditions in consumer credit markets, track lending activity over time, and identify emerging risks. Because the underlying sample is tied to a single NCRA, the CFPB cautions that shifts in market share across credit bureaus cannot be fully controlled for. The credit records are anonymized, and the published aggregates are made available as open data for research and policy analysis.</w:t>
      </w:r>
    </w:p>
    <w:p w:rsidR="00000000" w:rsidDel="00000000" w:rsidP="00000000" w:rsidRDefault="00000000" w:rsidRPr="00000000" w14:paraId="00000033">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panel spans from January 2007 through at least April 2025. We restrict the data to credit cards only and derive annual totals by credit score group by summing the monthly volumes for 2020 and 2024. We then take the total volume to obtain a more interpretable scale using </w:t>
      </w:r>
      <w:r w:rsidDel="00000000" w:rsidR="00000000" w:rsidRPr="00000000">
        <w:rPr>
          <w:rFonts w:ascii="Times New Roman" w:cs="Times New Roman" w:eastAsia="Times New Roman" w:hAnsi="Times New Roman"/>
          <w:b w:val="1"/>
          <w:bCs w:val="1"/>
          <w:sz w:val="24"/>
          <w:szCs w:val="24"/>
          <w:rtl w:val="0"/>
        </w:rPr>
        <w:t xml:space="preserve">log_val </w:t>
      </w:r>
      <w:r w:rsidDel="00000000" w:rsidR="00000000" w:rsidRPr="00000000">
        <w:rPr>
          <w:rFonts w:ascii="Times New Roman" w:cs="Times New Roman" w:eastAsia="Times New Roman" w:hAnsi="Times New Roman"/>
          <w:sz w:val="24"/>
          <w:szCs w:val="24"/>
          <w:rtl w:val="0"/>
        </w:rPr>
        <w:t xml:space="preserve">feature. These year by score group aggregates are merged with SHED’s credit score group categories, enabling us to relate household level financial behaviors.</w:t>
      </w:r>
    </w:p>
    <w:p w:rsidR="00000000" w:rsidDel="00000000" w:rsidP="00000000" w:rsidRDefault="00000000" w:rsidRPr="00000000" w14:paraId="00000035">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w:t>
      </w:r>
    </w:p>
    <w:p w:rsidR="00000000" w:rsidDel="00000000" w:rsidP="00000000" w:rsidRDefault="00000000" w:rsidRPr="00000000" w14:paraId="00000037">
      <w:pPr>
        <w:numPr>
          <w:ilvl w:val="0"/>
          <w:numId w:val="18"/>
        </w:numPr>
        <w:shd w:fill="ffffff" w:val="clear"/>
        <w:spacing w:after="0" w:afterAutospacing="0" w:before="12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 Months obervation count from 2007 Jan.</w:t>
      </w:r>
    </w:p>
    <w:p w:rsidR="00000000" w:rsidDel="00000000" w:rsidP="00000000" w:rsidRDefault="00000000" w:rsidRPr="00000000" w14:paraId="00000038">
      <w:pPr>
        <w:numPr>
          <w:ilvl w:val="0"/>
          <w:numId w:val="18"/>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Observation date</w:t>
      </w:r>
    </w:p>
    <w:p w:rsidR="00000000" w:rsidDel="00000000" w:rsidP="00000000" w:rsidRDefault="00000000" w:rsidRPr="00000000" w14:paraId="00000039">
      <w:pPr>
        <w:numPr>
          <w:ilvl w:val="0"/>
          <w:numId w:val="18"/>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 - Clean up version of vol_unadj that remove seasonal effects.</w:t>
      </w:r>
    </w:p>
    <w:p w:rsidR="00000000" w:rsidDel="00000000" w:rsidP="00000000" w:rsidRDefault="00000000" w:rsidRPr="00000000" w14:paraId="0000003A">
      <w:pPr>
        <w:numPr>
          <w:ilvl w:val="0"/>
          <w:numId w:val="18"/>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vol_unadj -The actual total dollar volumn of new credit cards opened that month, which the actual money the bank gave out.</w:t>
      </w:r>
    </w:p>
    <w:p w:rsidR="00000000" w:rsidDel="00000000" w:rsidP="00000000" w:rsidRDefault="00000000" w:rsidRPr="00000000" w14:paraId="0000003B">
      <w:pPr>
        <w:numPr>
          <w:ilvl w:val="0"/>
          <w:numId w:val="18"/>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credit_score_group - Divided each group by the credit score as:</w:t>
      </w:r>
    </w:p>
    <w:p w:rsidR="00000000" w:rsidDel="00000000" w:rsidP="00000000" w:rsidRDefault="00000000" w:rsidRPr="00000000" w14:paraId="0000003C">
      <w:pPr>
        <w:numPr>
          <w:ilvl w:val="1"/>
          <w:numId w:val="1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subprime : &lt;580</w:t>
      </w:r>
    </w:p>
    <w:p w:rsidR="00000000" w:rsidDel="00000000" w:rsidP="00000000" w:rsidRDefault="00000000" w:rsidRPr="00000000" w14:paraId="0000003D">
      <w:pPr>
        <w:numPr>
          <w:ilvl w:val="1"/>
          <w:numId w:val="1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Subprime : 580 ~ 619</w:t>
      </w:r>
    </w:p>
    <w:p w:rsidR="00000000" w:rsidDel="00000000" w:rsidP="00000000" w:rsidRDefault="00000000" w:rsidRPr="00000000" w14:paraId="0000003E">
      <w:pPr>
        <w:numPr>
          <w:ilvl w:val="1"/>
          <w:numId w:val="1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Near-prime : 620 ~ 659</w:t>
      </w:r>
    </w:p>
    <w:p w:rsidR="00000000" w:rsidDel="00000000" w:rsidP="00000000" w:rsidRDefault="00000000" w:rsidRPr="00000000" w14:paraId="0000003F">
      <w:pPr>
        <w:numPr>
          <w:ilvl w:val="1"/>
          <w:numId w:val="1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 : 660 ~ 719</w:t>
      </w:r>
    </w:p>
    <w:p w:rsidR="00000000" w:rsidDel="00000000" w:rsidP="00000000" w:rsidRDefault="00000000" w:rsidRPr="00000000" w14:paraId="00000040">
      <w:pPr>
        <w:numPr>
          <w:ilvl w:val="1"/>
          <w:numId w:val="18"/>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Super-prime : 720+</w:t>
      </w:r>
    </w:p>
    <w:p w:rsidR="00000000" w:rsidDel="00000000" w:rsidP="00000000" w:rsidRDefault="00000000" w:rsidRPr="00000000" w14:paraId="00000041">
      <w:pPr>
        <w:numPr>
          <w:ilvl w:val="0"/>
          <w:numId w:val="18"/>
        </w:numPr>
        <w:ind w:left="216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&amp; Legal Constraints</w:t>
      </w:r>
    </w:p>
    <w:p w:rsidR="00000000" w:rsidDel="00000000" w:rsidP="00000000" w:rsidRDefault="00000000" w:rsidRPr="00000000" w14:paraId="00000043">
      <w:pPr>
        <w:spacing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Copyright, Licensing, Terms of Use of CFPB makes Consumer Credit Trends available under an open public license, but use must follow the terms of use and attribution requirements. </w:t>
      </w:r>
    </w:p>
    <w:p w:rsidR="00000000" w:rsidDel="00000000" w:rsidP="00000000" w:rsidRDefault="00000000" w:rsidRPr="00000000" w14:paraId="00000044">
      <w:pPr>
        <w:numPr>
          <w:ilvl w:val="0"/>
          <w:numId w:val="8"/>
        </w:numPr>
        <w:spacing w:after="0" w:afterAutospacing="0" w:before="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SHED microdata are federal public-use files, but FRB requires proper citation, prohibits implying endorsement, and disallows altering variable meaning in a misleading way. </w:t>
      </w:r>
    </w:p>
    <w:p w:rsidR="00000000" w:rsidDel="00000000" w:rsidP="00000000" w:rsidRDefault="00000000" w:rsidRPr="00000000" w14:paraId="00000045">
      <w:pPr>
        <w:numPr>
          <w:ilvl w:val="0"/>
          <w:numId w:val="8"/>
        </w:numPr>
        <w:spacing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Therefore, we will cite both federal agencies explicitly in the report and codebook and preserve all original SHED variable labels and carefully documented transformations. </w:t>
      </w:r>
    </w:p>
    <w:p w:rsidR="00000000" w:rsidDel="00000000" w:rsidP="00000000" w:rsidRDefault="00000000" w:rsidRPr="00000000" w14:paraId="00000046">
      <w:pPr>
        <w:pStyle w:val="Heading3"/>
        <w:keepNext w:val="0"/>
        <w:keepLines w:val="0"/>
        <w:spacing w:before="280" w:lineRule="auto"/>
        <w:ind w:left="720" w:firstLine="0"/>
        <w:rPr>
          <w:rFonts w:ascii="Times New Roman" w:cs="Times New Roman" w:eastAsia="Times New Roman" w:hAnsi="Times New Roman"/>
          <w:color w:val="000000"/>
          <w:sz w:val="26"/>
          <w:szCs w:val="26"/>
        </w:rPr>
      </w:pPr>
      <w:bookmarkStart w:colFirst="0" w:colLast="0" w:name="_y6yncucm8rz4" w:id="0"/>
      <w:bookmarkEnd w:id="0"/>
      <w:r w:rsidDel="00000000" w:rsidR="00000000" w:rsidRPr="00000000">
        <w:rPr>
          <w:rFonts w:ascii="Times New Roman" w:cs="Times New Roman" w:eastAsia="Times New Roman" w:hAnsi="Times New Roman"/>
          <w:color w:val="000000"/>
          <w:sz w:val="26"/>
          <w:szCs w:val="26"/>
          <w:rtl w:val="0"/>
        </w:rPr>
        <w:t xml:space="preserve">FAIR Assessment</w:t>
      </w:r>
    </w:p>
    <w:p w:rsidR="00000000" w:rsidDel="00000000" w:rsidP="00000000" w:rsidRDefault="00000000" w:rsidRPr="00000000" w14:paraId="00000047">
      <w:pPr>
        <w:numPr>
          <w:ilvl w:val="0"/>
          <w:numId w:val="22"/>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Findable: We provide GitHub repository with clear directory structure and metadata; Box links for outputs.</w:t>
      </w:r>
    </w:p>
    <w:p w:rsidR="00000000" w:rsidDel="00000000" w:rsidP="00000000" w:rsidRDefault="00000000" w:rsidRPr="00000000" w14:paraId="00000048">
      <w:pPr>
        <w:numPr>
          <w:ilvl w:val="0"/>
          <w:numId w:val="2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Accessible: Public GitHub repository; Box folder with permission verified for UofI accounts.</w:t>
      </w:r>
    </w:p>
    <w:p w:rsidR="00000000" w:rsidDel="00000000" w:rsidP="00000000" w:rsidRDefault="00000000" w:rsidRPr="00000000" w14:paraId="00000049">
      <w:pPr>
        <w:numPr>
          <w:ilvl w:val="0"/>
          <w:numId w:val="2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Interoperable: Open formats (CSV, Markdown, Python scripts), standard Python libraries, and a Snakemake workflow.</w:t>
      </w:r>
    </w:p>
    <w:p w:rsidR="00000000" w:rsidDel="00000000" w:rsidP="00000000" w:rsidRDefault="00000000" w:rsidRPr="00000000" w14:paraId="0000004A">
      <w:pPr>
        <w:numPr>
          <w:ilvl w:val="0"/>
          <w:numId w:val="2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Reusable: MIT-licensed code, explicit instructions for rerunning the entire pipeline.</w:t>
      </w:r>
    </w:p>
    <w:p w:rsidR="00000000" w:rsidDel="00000000" w:rsidP="00000000" w:rsidRDefault="00000000" w:rsidRPr="00000000" w14:paraId="0000004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Acquire Data</w:t>
      </w:r>
    </w:p>
    <w:p w:rsidR="00000000" w:rsidDel="00000000" w:rsidP="00000000" w:rsidRDefault="00000000" w:rsidRPr="00000000" w14:paraId="0000004E">
      <w:pPr>
        <w:shd w:fill="ffffff" w:val="clear"/>
        <w:spacing w:after="120" w:before="120" w:lineRule="auto"/>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SHED 2020 and 2024</w:t>
      </w:r>
      <w:r w:rsidDel="00000000" w:rsidR="00000000" w:rsidRPr="00000000">
        <w:rPr>
          <w:rFonts w:ascii="Times New Roman" w:cs="Times New Roman" w:eastAsia="Times New Roman" w:hAnsi="Times New Roman"/>
          <w:sz w:val="24"/>
          <w:szCs w:val="24"/>
          <w:rtl w:val="0"/>
        </w:rPr>
        <w:t xml:space="preserve"> : </w:t>
      </w:r>
      <w:hyperlink r:id="rId7">
        <w:r w:rsidDel="00000000" w:rsidR="00000000" w:rsidRPr="00000000">
          <w:rPr>
            <w:rFonts w:ascii="Times New Roman" w:cs="Times New Roman" w:eastAsia="Times New Roman" w:hAnsi="Times New Roman"/>
            <w:sz w:val="24"/>
            <w:szCs w:val="24"/>
            <w:u w:val="single"/>
            <w:rtl w:val="0"/>
          </w:rPr>
          <w:t xml:space="preserve">https://www.federalreserve.gov/consumerscommunities/shed_data.htm</w:t>
        </w:r>
      </w:hyperlink>
      <w:r w:rsidDel="00000000" w:rsidR="00000000" w:rsidRPr="00000000">
        <w:rPr>
          <w:rtl w:val="0"/>
        </w:rPr>
      </w:r>
    </w:p>
    <w:p w:rsidR="00000000" w:rsidDel="00000000" w:rsidP="00000000" w:rsidRDefault="00000000" w:rsidRPr="00000000" w14:paraId="0000004F">
      <w:pPr>
        <w:numPr>
          <w:ilvl w:val="0"/>
          <w:numId w:val="3"/>
        </w:numPr>
        <w:shd w:fill="ffffff" w:val="clear"/>
        <w:spacing w:after="0" w:afterAutospacing="0" w:before="12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Source : Board of Governors of the Federal Reserve System</w:t>
      </w:r>
    </w:p>
    <w:p w:rsidR="00000000" w:rsidDel="00000000" w:rsidP="00000000" w:rsidRDefault="00000000" w:rsidRPr="00000000" w14:paraId="00000050">
      <w:pPr>
        <w:numPr>
          <w:ilvl w:val="0"/>
          <w:numId w:val="3"/>
        </w:numPr>
        <w:shd w:fill="ffffff" w:val="clear"/>
        <w:spacing w:after="0" w:afterAutospacing="0" w:before="0" w:beforeAutospacing="0" w:lineRule="auto"/>
        <w:ind w:left="720" w:hanging="360"/>
        <w:rPr>
          <w:color w:val="000000"/>
        </w:rPr>
      </w:pPr>
      <w:r w:rsidDel="00000000" w:rsidR="00000000" w:rsidRPr="00000000">
        <w:rPr>
          <w:rFonts w:ascii="Times New Roman" w:cs="Times New Roman" w:eastAsia="Times New Roman" w:hAnsi="Times New Roman"/>
          <w:sz w:val="24"/>
          <w:szCs w:val="24"/>
          <w:rtl w:val="0"/>
        </w:rPr>
        <w:t xml:space="preserve">Format : SAS file of </w:t>
      </w:r>
      <w:r w:rsidDel="00000000" w:rsidR="00000000" w:rsidRPr="00000000">
        <w:rPr>
          <w:rFonts w:ascii="Times New Roman" w:cs="Times New Roman" w:eastAsia="Times New Roman" w:hAnsi="Times New Roman"/>
          <w:b w:val="1"/>
          <w:bCs w:val="1"/>
          <w:sz w:val="24"/>
          <w:szCs w:val="24"/>
          <w:rtl w:val="0"/>
        </w:rPr>
        <w:t xml:space="preserve">publicxxxx.sas7dbat</w:t>
      </w:r>
    </w:p>
    <w:p w:rsidR="00000000" w:rsidDel="00000000" w:rsidP="00000000" w:rsidRDefault="00000000" w:rsidRPr="00000000" w14:paraId="00000051">
      <w:pPr>
        <w:numPr>
          <w:ilvl w:val="0"/>
          <w:numId w:val="3"/>
        </w:numPr>
        <w:shd w:fill="ffffff" w:val="clea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Dataset : </w:t>
      </w:r>
      <w:hyperlink r:id="rId8">
        <w:r w:rsidDel="00000000" w:rsidR="00000000" w:rsidRPr="00000000">
          <w:rPr>
            <w:rFonts w:ascii="Times New Roman" w:cs="Times New Roman" w:eastAsia="Times New Roman" w:hAnsi="Times New Roman"/>
            <w:sz w:val="24"/>
            <w:szCs w:val="24"/>
            <w:u w:val="single"/>
            <w:rtl w:val="0"/>
          </w:rPr>
          <w:t xml:space="preserve">https://www.federalreserve.gov/consumerscommunities/files/SHED_public_use_data_2020_(SAS).zip</w:t>
        </w:r>
      </w:hyperlink>
      <w:r w:rsidDel="00000000" w:rsidR="00000000" w:rsidRPr="00000000">
        <w:rPr>
          <w:rFonts w:ascii="Times New Roman" w:cs="Times New Roman" w:eastAsia="Times New Roman" w:hAnsi="Times New Roman"/>
          <w:sz w:val="24"/>
          <w:szCs w:val="24"/>
          <w:rtl w:val="0"/>
        </w:rPr>
        <w:t xml:space="preserve"> (2020), </w:t>
      </w:r>
      <w:hyperlink r:id="rId9">
        <w:r w:rsidDel="00000000" w:rsidR="00000000" w:rsidRPr="00000000">
          <w:rPr>
            <w:rFonts w:ascii="Times New Roman" w:cs="Times New Roman" w:eastAsia="Times New Roman" w:hAnsi="Times New Roman"/>
            <w:sz w:val="24"/>
            <w:szCs w:val="24"/>
            <w:u w:val="single"/>
            <w:rtl w:val="0"/>
          </w:rPr>
          <w:t xml:space="preserve">https://www.federalreserve.gov/consumerscommunities/files/SHED_public_use_data_2024_(SAS).zip</w:t>
        </w:r>
      </w:hyperlink>
      <w:r w:rsidDel="00000000" w:rsidR="00000000" w:rsidRPr="00000000">
        <w:rPr>
          <w:rFonts w:ascii="Times New Roman" w:cs="Times New Roman" w:eastAsia="Times New Roman" w:hAnsi="Times New Roman"/>
          <w:sz w:val="24"/>
          <w:szCs w:val="24"/>
          <w:rtl w:val="0"/>
        </w:rPr>
        <w:t xml:space="preserve"> (2024)</w:t>
      </w:r>
    </w:p>
    <w:p w:rsidR="00000000" w:rsidDel="00000000" w:rsidP="00000000" w:rsidRDefault="00000000" w:rsidRPr="00000000" w14:paraId="00000052">
      <w:pPr>
        <w:numPr>
          <w:ilvl w:val="0"/>
          <w:numId w:val="3"/>
        </w:numPr>
        <w:shd w:fill="ffffff" w:val="clea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Action : Download SAS file and documentation, converting the SAS file to CSV with analyzing its documentation.</w:t>
      </w:r>
    </w:p>
    <w:p w:rsidR="00000000" w:rsidDel="00000000" w:rsidP="00000000" w:rsidRDefault="00000000" w:rsidRPr="00000000" w14:paraId="00000053">
      <w:pPr>
        <w:numPr>
          <w:ilvl w:val="0"/>
          <w:numId w:val="3"/>
        </w:numPr>
        <w:shd w:fill="ffffff" w:val="clea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Documentation :</w:t>
      </w:r>
    </w:p>
    <w:p w:rsidR="00000000" w:rsidDel="00000000" w:rsidP="00000000" w:rsidRDefault="00000000" w:rsidRPr="00000000" w14:paraId="00000054">
      <w:pPr>
        <w:numPr>
          <w:ilvl w:val="1"/>
          <w:numId w:val="3"/>
        </w:numPr>
        <w:spacing w:after="0" w:afterAutospacing="0" w:before="0" w:beforeAutospacing="0" w:lineRule="auto"/>
        <w:ind w:left="1440" w:hanging="360"/>
        <w:rPr>
          <w:rFonts w:ascii="Times New Roman" w:cs="Times New Roman" w:eastAsia="Times New Roman" w:hAnsi="Times New Roman"/>
          <w:color w:val="000000"/>
        </w:rPr>
      </w:pPr>
      <w:hyperlink r:id="rId10">
        <w:r w:rsidDel="00000000" w:rsidR="00000000" w:rsidRPr="00000000">
          <w:rPr>
            <w:rFonts w:ascii="Times New Roman" w:cs="Times New Roman" w:eastAsia="Times New Roman" w:hAnsi="Times New Roman"/>
            <w:sz w:val="24"/>
            <w:szCs w:val="24"/>
            <w:u w:val="single"/>
            <w:rtl w:val="0"/>
          </w:rPr>
          <w:t xml:space="preserve">https://www.federalreserve.gov/consumerscommunities/files/SHED_2024codebook.pdf</w:t>
        </w:r>
      </w:hyperlink>
      <w:r w:rsidDel="00000000" w:rsidR="00000000" w:rsidRPr="00000000">
        <w:rPr>
          <w:rFonts w:ascii="Times New Roman" w:cs="Times New Roman" w:eastAsia="Times New Roman" w:hAnsi="Times New Roman"/>
          <w:sz w:val="24"/>
          <w:szCs w:val="24"/>
          <w:rtl w:val="0"/>
        </w:rPr>
        <w:t xml:space="preserve"> (2024)</w:t>
      </w:r>
    </w:p>
    <w:p w:rsidR="00000000" w:rsidDel="00000000" w:rsidP="00000000" w:rsidRDefault="00000000" w:rsidRPr="00000000" w14:paraId="00000055">
      <w:pPr>
        <w:numPr>
          <w:ilvl w:val="1"/>
          <w:numId w:val="3"/>
        </w:numPr>
        <w:spacing w:after="240" w:before="0" w:beforeAutospacing="0" w:lineRule="auto"/>
        <w:ind w:left="1440" w:hanging="360"/>
        <w:rPr>
          <w:rFonts w:ascii="Times New Roman" w:cs="Times New Roman" w:eastAsia="Times New Roman" w:hAnsi="Times New Roman"/>
          <w:color w:val="000000"/>
        </w:rPr>
      </w:pPr>
      <w:hyperlink r:id="rId11">
        <w:r w:rsidDel="00000000" w:rsidR="00000000" w:rsidRPr="00000000">
          <w:rPr>
            <w:rFonts w:ascii="Times New Roman" w:cs="Times New Roman" w:eastAsia="Times New Roman" w:hAnsi="Times New Roman"/>
            <w:sz w:val="24"/>
            <w:szCs w:val="24"/>
            <w:u w:val="single"/>
            <w:rtl w:val="0"/>
          </w:rPr>
          <w:t xml:space="preserve">https://www.federalreserve.gov/consumerscommunities/files/SHED_2020codebook.pdf</w:t>
        </w:r>
      </w:hyperlink>
      <w:r w:rsidDel="00000000" w:rsidR="00000000" w:rsidRPr="00000000">
        <w:rPr>
          <w:rFonts w:ascii="Times New Roman" w:cs="Times New Roman" w:eastAsia="Times New Roman" w:hAnsi="Times New Roman"/>
          <w:sz w:val="24"/>
          <w:szCs w:val="24"/>
          <w:rtl w:val="0"/>
        </w:rPr>
        <w:t xml:space="preserve"> (2020)</w:t>
      </w:r>
    </w:p>
    <w:p w:rsidR="00000000" w:rsidDel="00000000" w:rsidP="00000000" w:rsidRDefault="00000000" w:rsidRPr="00000000" w14:paraId="00000056">
      <w:pPr>
        <w:spacing w:after="240" w:befor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CFPB</w:t>
      </w:r>
      <w:r w:rsidDel="00000000" w:rsidR="00000000" w:rsidRPr="00000000">
        <w:rPr>
          <w:rFonts w:ascii="Times New Roman" w:cs="Times New Roman" w:eastAsia="Times New Roman" w:hAnsi="Times New Roman"/>
          <w:sz w:val="24"/>
          <w:szCs w:val="24"/>
          <w:rtl w:val="0"/>
        </w:rPr>
        <w:t xml:space="preserve"> :  </w:t>
      </w:r>
      <w:hyperlink r:id="rId12">
        <w:r w:rsidDel="00000000" w:rsidR="00000000" w:rsidRPr="00000000">
          <w:rPr>
            <w:rFonts w:ascii="Times New Roman" w:cs="Times New Roman" w:eastAsia="Times New Roman" w:hAnsi="Times New Roman"/>
            <w:sz w:val="24"/>
            <w:szCs w:val="24"/>
            <w:u w:val="single"/>
            <w:rtl w:val="0"/>
          </w:rPr>
          <w:t xml:space="preserve">https://www.consumerfinance.gov/data-research/consumer-credit-trends/credit-cards/borrower-risk-profiles/#anchor_lending-levels</w:t>
        </w:r>
      </w:hyperlink>
      <w:r w:rsidDel="00000000" w:rsidR="00000000" w:rsidRPr="00000000">
        <w:rPr>
          <w:rtl w:val="0"/>
        </w:rPr>
      </w:r>
    </w:p>
    <w:p w:rsidR="00000000" w:rsidDel="00000000" w:rsidP="00000000" w:rsidRDefault="00000000" w:rsidRPr="00000000" w14:paraId="00000057">
      <w:pPr>
        <w:numPr>
          <w:ilvl w:val="0"/>
          <w:numId w:val="12"/>
        </w:numPr>
        <w:shd w:fill="ffffff" w:val="clear"/>
        <w:spacing w:after="0" w:afterAutospacing="0" w:before="12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Source : CFPB Consumer Credit Trends of borrower risk profiles (Lending Levels)</w:t>
      </w:r>
    </w:p>
    <w:p w:rsidR="00000000" w:rsidDel="00000000" w:rsidP="00000000" w:rsidRDefault="00000000" w:rsidRPr="00000000" w14:paraId="00000058">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Format : CSV</w:t>
      </w:r>
    </w:p>
    <w:p w:rsidR="00000000" w:rsidDel="00000000" w:rsidP="00000000" w:rsidRDefault="00000000" w:rsidRPr="00000000" w14:paraId="00000059">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Dataset : </w:t>
      </w:r>
      <w:hyperlink r:id="rId13">
        <w:r w:rsidDel="00000000" w:rsidR="00000000" w:rsidRPr="00000000">
          <w:rPr>
            <w:rFonts w:ascii="Times New Roman" w:cs="Times New Roman" w:eastAsia="Times New Roman" w:hAnsi="Times New Roman"/>
            <w:sz w:val="24"/>
            <w:szCs w:val="24"/>
            <w:u w:val="single"/>
            <w:rtl w:val="0"/>
          </w:rPr>
          <w:t xml:space="preserve">https://files.consumerfinance.gov/data/consumer-credit-trends/credit-cards/volume_data_Score_Level_CRC.csv</w:t>
        </w:r>
      </w:hyperlink>
      <w:r w:rsidDel="00000000" w:rsidR="00000000" w:rsidRPr="00000000">
        <w:rPr>
          <w:rtl w:val="0"/>
        </w:rPr>
      </w:r>
    </w:p>
    <w:p w:rsidR="00000000" w:rsidDel="00000000" w:rsidP="00000000" w:rsidRDefault="00000000" w:rsidRPr="00000000" w14:paraId="0000005A">
      <w:pPr>
        <w:numPr>
          <w:ilvl w:val="0"/>
          <w:numId w:val="12"/>
        </w:numPr>
        <w:shd w:fill="ffffff" w:val="clear"/>
        <w:spacing w:after="12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Action : Download and save as raw CSV for later aggregation and integration.</w:t>
      </w:r>
    </w:p>
    <w:p w:rsidR="00000000" w:rsidDel="00000000" w:rsidP="00000000" w:rsidRDefault="00000000" w:rsidRPr="00000000" w14:paraId="0000005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Data Quality</w:t>
      </w:r>
    </w:p>
    <w:p w:rsidR="00000000" w:rsidDel="00000000" w:rsidP="00000000" w:rsidRDefault="00000000" w:rsidRPr="00000000" w14:paraId="0000005F">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60">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SHED 2024 </w:t>
      </w:r>
    </w:p>
    <w:p w:rsidR="00000000" w:rsidDel="00000000" w:rsidP="00000000" w:rsidRDefault="00000000" w:rsidRPr="00000000" w14:paraId="00000061">
      <w:pPr>
        <w:pStyle w:val="Heading4"/>
        <w:keepNext w:val="0"/>
        <w:keepLines w:val="0"/>
        <w:spacing w:after="40" w:before="240" w:line="240" w:lineRule="auto"/>
        <w:rPr>
          <w:rFonts w:ascii="Times New Roman" w:cs="Times New Roman" w:eastAsia="Times New Roman" w:hAnsi="Times New Roman"/>
          <w:color w:val="000000"/>
        </w:rPr>
      </w:pPr>
      <w:bookmarkStart w:colFirst="0" w:colLast="0" w:name="_i3yx2w5bxo5u" w:id="1"/>
      <w:bookmarkEnd w:id="1"/>
      <w:r w:rsidDel="00000000" w:rsidR="00000000" w:rsidRPr="00000000">
        <w:rPr>
          <w:rFonts w:ascii="Times New Roman" w:cs="Times New Roman" w:eastAsia="Times New Roman" w:hAnsi="Times New Roman"/>
          <w:b w:val="1"/>
          <w:bCs w:val="1"/>
          <w:color w:val="000000"/>
          <w:rtl w:val="0"/>
        </w:rPr>
        <w:t xml:space="preserve">1.1 Initial structure and feature selection</w:t>
      </w:r>
      <w:r w:rsidDel="00000000" w:rsidR="00000000" w:rsidRPr="00000000">
        <w:rPr>
          <w:rtl w:val="0"/>
        </w:rPr>
      </w:r>
    </w:p>
    <w:p w:rsidR="00000000" w:rsidDel="00000000" w:rsidP="00000000" w:rsidRDefault="00000000" w:rsidRPr="00000000" w14:paraId="00000062">
      <w:pPr>
        <w:numPr>
          <w:ilvl w:val="0"/>
          <w:numId w:val="2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 before subsetting: </w:t>
      </w:r>
      <w:r w:rsidDel="00000000" w:rsidR="00000000" w:rsidRPr="00000000">
        <w:rPr>
          <w:rFonts w:ascii="Times New Roman" w:cs="Times New Roman" w:eastAsia="Times New Roman" w:hAnsi="Times New Roman"/>
          <w:b w:val="1"/>
          <w:bCs w:val="1"/>
          <w:sz w:val="24"/>
          <w:szCs w:val="24"/>
          <w:rtl w:val="0"/>
        </w:rPr>
        <w:t xml:space="preserve">12,295 rows × 753 columns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63">
      <w:pPr>
        <w:numPr>
          <w:ilvl w:val="0"/>
          <w:numId w:val="2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row represents a survey respondent; each column is a survey question or derived variable.</w:t>
        <w:br w:type="textWrapping"/>
      </w:r>
    </w:p>
    <w:p w:rsidR="00000000" w:rsidDel="00000000" w:rsidP="00000000" w:rsidRDefault="00000000" w:rsidRPr="00000000" w14:paraId="00000064">
      <w:pPr>
        <w:numPr>
          <w:ilvl w:val="0"/>
          <w:numId w:val="2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we extracted the variables most closely related to financial literacy and credit card behavior:</w:t>
        <w:br w:type="textWrapping"/>
      </w:r>
    </w:p>
    <w:p w:rsidR="00000000" w:rsidDel="00000000" w:rsidP="00000000" w:rsidRDefault="00000000" w:rsidRPr="00000000" w14:paraId="00000065">
      <w:pPr>
        <w:numPr>
          <w:ilvl w:val="1"/>
          <w:numId w:val="2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card:</w:t>
        <w:br w:type="textWrapping"/>
      </w:r>
    </w:p>
    <w:p w:rsidR="00000000" w:rsidDel="00000000" w:rsidP="00000000" w:rsidRDefault="00000000" w:rsidRPr="00000000" w14:paraId="00000066">
      <w:pPr>
        <w:numPr>
          <w:ilvl w:val="2"/>
          <w:numId w:val="21"/>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C2A</w:t>
      </w:r>
      <w:r w:rsidDel="00000000" w:rsidR="00000000" w:rsidRPr="00000000">
        <w:rPr>
          <w:rFonts w:ascii="Times New Roman" w:cs="Times New Roman" w:eastAsia="Times New Roman" w:hAnsi="Times New Roman"/>
          <w:sz w:val="24"/>
          <w:szCs w:val="24"/>
          <w:rtl w:val="0"/>
        </w:rPr>
        <w:t xml:space="preserve"> – Credit card ownership (Yes/No)</w:t>
        <w:br w:type="textWrapping"/>
      </w:r>
    </w:p>
    <w:p w:rsidR="00000000" w:rsidDel="00000000" w:rsidP="00000000" w:rsidRDefault="00000000" w:rsidRPr="00000000" w14:paraId="00000067">
      <w:pPr>
        <w:numPr>
          <w:ilvl w:val="2"/>
          <w:numId w:val="21"/>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C4A</w:t>
      </w:r>
      <w:r w:rsidDel="00000000" w:rsidR="00000000" w:rsidRPr="00000000">
        <w:rPr>
          <w:rFonts w:ascii="Times New Roman" w:cs="Times New Roman" w:eastAsia="Times New Roman" w:hAnsi="Times New Roman"/>
          <w:sz w:val="24"/>
          <w:szCs w:val="24"/>
          <w:rtl w:val="0"/>
        </w:rPr>
        <w:t xml:space="preserve"> – Frequency of carrying an unpaid balance</w:t>
        <w:br w:type="textWrapping"/>
      </w:r>
    </w:p>
    <w:p w:rsidR="00000000" w:rsidDel="00000000" w:rsidP="00000000" w:rsidRDefault="00000000" w:rsidRPr="00000000" w14:paraId="00000068">
      <w:pPr>
        <w:numPr>
          <w:ilvl w:val="1"/>
          <w:numId w:val="2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resilience:</w:t>
        <w:br w:type="textWrapping"/>
      </w:r>
    </w:p>
    <w:p w:rsidR="00000000" w:rsidDel="00000000" w:rsidP="00000000" w:rsidRDefault="00000000" w:rsidRPr="00000000" w14:paraId="00000069">
      <w:pPr>
        <w:numPr>
          <w:ilvl w:val="2"/>
          <w:numId w:val="21"/>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EF1</w:t>
      </w:r>
      <w:r w:rsidDel="00000000" w:rsidR="00000000" w:rsidRPr="00000000">
        <w:rPr>
          <w:rFonts w:ascii="Times New Roman" w:cs="Times New Roman" w:eastAsia="Times New Roman" w:hAnsi="Times New Roman"/>
          <w:sz w:val="24"/>
          <w:szCs w:val="24"/>
          <w:rtl w:val="0"/>
        </w:rPr>
        <w:t xml:space="preserve"> – Has emergency savings (Yes/No)</w:t>
        <w:br w:type="textWrapping"/>
      </w:r>
    </w:p>
    <w:p w:rsidR="00000000" w:rsidDel="00000000" w:rsidP="00000000" w:rsidRDefault="00000000" w:rsidRPr="00000000" w14:paraId="0000006A">
      <w:pPr>
        <w:numPr>
          <w:ilvl w:val="2"/>
          <w:numId w:val="21"/>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EF2</w:t>
      </w:r>
      <w:r w:rsidDel="00000000" w:rsidR="00000000" w:rsidRPr="00000000">
        <w:rPr>
          <w:rFonts w:ascii="Times New Roman" w:cs="Times New Roman" w:eastAsia="Times New Roman" w:hAnsi="Times New Roman"/>
          <w:sz w:val="24"/>
          <w:szCs w:val="24"/>
          <w:rtl w:val="0"/>
        </w:rPr>
        <w:t xml:space="preserve"> – Ability to cover 3 months if income is lost (Yes/No)</w:t>
        <w:br w:type="textWrapping"/>
      </w:r>
    </w:p>
    <w:p w:rsidR="00000000" w:rsidDel="00000000" w:rsidP="00000000" w:rsidRDefault="00000000" w:rsidRPr="00000000" w14:paraId="0000006B">
      <w:pPr>
        <w:numPr>
          <w:ilvl w:val="1"/>
          <w:numId w:val="2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expense handling:</w:t>
        <w:br w:type="textWrapping"/>
      </w:r>
    </w:p>
    <w:p w:rsidR="00000000" w:rsidDel="00000000" w:rsidP="00000000" w:rsidRDefault="00000000" w:rsidRPr="00000000" w14:paraId="0000006C">
      <w:pPr>
        <w:numPr>
          <w:ilvl w:val="2"/>
          <w:numId w:val="21"/>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EF3_a</w:t>
      </w:r>
      <w:r w:rsidDel="00000000" w:rsidR="00000000" w:rsidRPr="00000000">
        <w:rPr>
          <w:rFonts w:ascii="Times New Roman" w:cs="Times New Roman" w:eastAsia="Times New Roman" w:hAnsi="Times New Roman"/>
          <w:sz w:val="24"/>
          <w:szCs w:val="24"/>
          <w:rtl w:val="0"/>
        </w:rPr>
        <w:t xml:space="preserve"> – Put it on credit card, pay in full next statement</w:t>
        <w:br w:type="textWrapping"/>
      </w:r>
    </w:p>
    <w:p w:rsidR="00000000" w:rsidDel="00000000" w:rsidP="00000000" w:rsidRDefault="00000000" w:rsidRPr="00000000" w14:paraId="0000006D">
      <w:pPr>
        <w:numPr>
          <w:ilvl w:val="2"/>
          <w:numId w:val="21"/>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EF3_b</w:t>
      </w:r>
      <w:r w:rsidDel="00000000" w:rsidR="00000000" w:rsidRPr="00000000">
        <w:rPr>
          <w:rFonts w:ascii="Times New Roman" w:cs="Times New Roman" w:eastAsia="Times New Roman" w:hAnsi="Times New Roman"/>
          <w:sz w:val="24"/>
          <w:szCs w:val="24"/>
          <w:rtl w:val="0"/>
        </w:rPr>
        <w:t xml:space="preserve"> – Put it on credit card, pay over time</w:t>
        <w:br w:type="textWrapping"/>
      </w:r>
    </w:p>
    <w:p w:rsidR="00000000" w:rsidDel="00000000" w:rsidP="00000000" w:rsidRDefault="00000000" w:rsidRPr="00000000" w14:paraId="0000006E">
      <w:pPr>
        <w:numPr>
          <w:ilvl w:val="2"/>
          <w:numId w:val="21"/>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EF3_c</w:t>
      </w:r>
      <w:r w:rsidDel="00000000" w:rsidR="00000000" w:rsidRPr="00000000">
        <w:rPr>
          <w:rFonts w:ascii="Times New Roman" w:cs="Times New Roman" w:eastAsia="Times New Roman" w:hAnsi="Times New Roman"/>
          <w:sz w:val="24"/>
          <w:szCs w:val="24"/>
          <w:rtl w:val="0"/>
        </w:rPr>
        <w:t xml:space="preserve"> – Pay with money in checking/savings/cash</w:t>
        <w:br w:type="textWrapping"/>
      </w:r>
    </w:p>
    <w:p w:rsidR="00000000" w:rsidDel="00000000" w:rsidP="00000000" w:rsidRDefault="00000000" w:rsidRPr="00000000" w14:paraId="0000006F">
      <w:pPr>
        <w:numPr>
          <w:ilvl w:val="2"/>
          <w:numId w:val="21"/>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EF3_d</w:t>
      </w:r>
      <w:r w:rsidDel="00000000" w:rsidR="00000000" w:rsidRPr="00000000">
        <w:rPr>
          <w:rFonts w:ascii="Times New Roman" w:cs="Times New Roman" w:eastAsia="Times New Roman" w:hAnsi="Times New Roman"/>
          <w:sz w:val="24"/>
          <w:szCs w:val="24"/>
          <w:rtl w:val="0"/>
        </w:rPr>
        <w:t xml:space="preserve"> – Use bank loan or line of credit</w:t>
        <w:br w:type="textWrapping"/>
      </w:r>
    </w:p>
    <w:p w:rsidR="00000000" w:rsidDel="00000000" w:rsidP="00000000" w:rsidRDefault="00000000" w:rsidRPr="00000000" w14:paraId="00000070">
      <w:pPr>
        <w:numPr>
          <w:ilvl w:val="2"/>
          <w:numId w:val="21"/>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EF3_e</w:t>
      </w:r>
      <w:r w:rsidDel="00000000" w:rsidR="00000000" w:rsidRPr="00000000">
        <w:rPr>
          <w:rFonts w:ascii="Times New Roman" w:cs="Times New Roman" w:eastAsia="Times New Roman" w:hAnsi="Times New Roman"/>
          <w:sz w:val="24"/>
          <w:szCs w:val="24"/>
          <w:rtl w:val="0"/>
        </w:rPr>
        <w:t xml:space="preserve"> – Borrow from friend/family</w:t>
        <w:br w:type="textWrapping"/>
      </w:r>
    </w:p>
    <w:p w:rsidR="00000000" w:rsidDel="00000000" w:rsidP="00000000" w:rsidRDefault="00000000" w:rsidRPr="00000000" w14:paraId="00000071">
      <w:pPr>
        <w:numPr>
          <w:ilvl w:val="2"/>
          <w:numId w:val="21"/>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EF3_f</w:t>
      </w:r>
      <w:r w:rsidDel="00000000" w:rsidR="00000000" w:rsidRPr="00000000">
        <w:rPr>
          <w:rFonts w:ascii="Times New Roman" w:cs="Times New Roman" w:eastAsia="Times New Roman" w:hAnsi="Times New Roman"/>
          <w:sz w:val="24"/>
          <w:szCs w:val="24"/>
          <w:rtl w:val="0"/>
        </w:rPr>
        <w:t xml:space="preserve"> – Payday/advance/overdraft</w:t>
        <w:br w:type="textWrapping"/>
      </w:r>
    </w:p>
    <w:p w:rsidR="00000000" w:rsidDel="00000000" w:rsidP="00000000" w:rsidRDefault="00000000" w:rsidRPr="00000000" w14:paraId="00000072">
      <w:pPr>
        <w:numPr>
          <w:ilvl w:val="2"/>
          <w:numId w:val="21"/>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EF3_g</w:t>
      </w:r>
      <w:r w:rsidDel="00000000" w:rsidR="00000000" w:rsidRPr="00000000">
        <w:rPr>
          <w:rFonts w:ascii="Times New Roman" w:cs="Times New Roman" w:eastAsia="Times New Roman" w:hAnsi="Times New Roman"/>
          <w:sz w:val="24"/>
          <w:szCs w:val="24"/>
          <w:rtl w:val="0"/>
        </w:rPr>
        <w:t xml:space="preserve"> – Sell something</w:t>
        <w:br w:type="textWrapping"/>
      </w:r>
    </w:p>
    <w:p w:rsidR="00000000" w:rsidDel="00000000" w:rsidP="00000000" w:rsidRDefault="00000000" w:rsidRPr="00000000" w14:paraId="00000073">
      <w:pPr>
        <w:numPr>
          <w:ilvl w:val="2"/>
          <w:numId w:val="21"/>
        </w:numPr>
        <w:spacing w:after="24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EF3_h</w:t>
      </w:r>
      <w:r w:rsidDel="00000000" w:rsidR="00000000" w:rsidRPr="00000000">
        <w:rPr>
          <w:rFonts w:ascii="Times New Roman" w:cs="Times New Roman" w:eastAsia="Times New Roman" w:hAnsi="Times New Roman"/>
          <w:sz w:val="24"/>
          <w:szCs w:val="24"/>
          <w:rtl w:val="0"/>
        </w:rPr>
        <w:t xml:space="preserve"> – Would not be able to pay</w:t>
      </w:r>
    </w:p>
    <w:p w:rsidR="00000000" w:rsidDel="00000000" w:rsidP="00000000" w:rsidRDefault="00000000" w:rsidRPr="00000000" w14:paraId="0000007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s77jvqwdi374" w:id="2"/>
      <w:bookmarkEnd w:id="2"/>
      <w:r w:rsidDel="00000000" w:rsidR="00000000" w:rsidRPr="00000000">
        <w:rPr>
          <w:rFonts w:ascii="Times New Roman" w:cs="Times New Roman" w:eastAsia="Times New Roman" w:hAnsi="Times New Roman"/>
          <w:b w:val="1"/>
          <w:bCs w:val="1"/>
          <w:color w:val="000000"/>
          <w:rtl w:val="0"/>
        </w:rPr>
        <w:t xml:space="preserve">1.2 Derived risk score and proxy credit group</w:t>
      </w:r>
    </w:p>
    <w:p w:rsidR="00000000" w:rsidDel="00000000" w:rsidP="00000000" w:rsidRDefault="00000000" w:rsidRPr="00000000" w14:paraId="000000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constructed a </w:t>
      </w:r>
      <w:r w:rsidDel="00000000" w:rsidR="00000000" w:rsidRPr="00000000">
        <w:rPr>
          <w:rFonts w:ascii="Times New Roman" w:cs="Times New Roman" w:eastAsia="Times New Roman" w:hAnsi="Times New Roman"/>
          <w:b w:val="1"/>
          <w:bCs w:val="1"/>
          <w:sz w:val="24"/>
          <w:szCs w:val="24"/>
          <w:rtl w:val="0"/>
        </w:rPr>
        <w:t xml:space="preserve">risk_score</w:t>
      </w:r>
      <w:r w:rsidDel="00000000" w:rsidR="00000000" w:rsidRPr="00000000">
        <w:rPr>
          <w:rFonts w:ascii="Times New Roman" w:cs="Times New Roman" w:eastAsia="Times New Roman" w:hAnsi="Times New Roman"/>
          <w:sz w:val="24"/>
          <w:szCs w:val="24"/>
          <w:rtl w:val="0"/>
        </w:rPr>
        <w:t xml:space="preserve"> as an intermediate measure of credit risk / financial vulnerability:</w:t>
      </w:r>
    </w:p>
    <w:p w:rsidR="00000000" w:rsidDel="00000000" w:rsidP="00000000" w:rsidRDefault="00000000" w:rsidRPr="00000000" w14:paraId="00000077">
      <w:pPr>
        <w:numPr>
          <w:ilvl w:val="0"/>
          <w:numId w:val="3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with </w:t>
      </w:r>
      <w:r w:rsidDel="00000000" w:rsidR="00000000" w:rsidRPr="00000000">
        <w:rPr>
          <w:rFonts w:ascii="Times New Roman" w:cs="Times New Roman" w:eastAsia="Times New Roman" w:hAnsi="Times New Roman"/>
          <w:sz w:val="24"/>
          <w:szCs w:val="24"/>
          <w:rtl w:val="0"/>
        </w:rPr>
        <w:t xml:space="preserve">risk_score = 0</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78">
      <w:pPr>
        <w:numPr>
          <w:ilvl w:val="0"/>
          <w:numId w:val="3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1 point for each “risky” or vulnerable condition:</w:t>
        <w:br w:type="textWrapping"/>
      </w:r>
    </w:p>
    <w:p w:rsidR="00000000" w:rsidDel="00000000" w:rsidP="00000000" w:rsidRDefault="00000000" w:rsidRPr="00000000" w14:paraId="00000079">
      <w:pPr>
        <w:numPr>
          <w:ilvl w:val="1"/>
          <w:numId w:val="3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emergency savings: </w:t>
      </w:r>
      <w:r w:rsidDel="00000000" w:rsidR="00000000" w:rsidRPr="00000000">
        <w:rPr>
          <w:rFonts w:ascii="Times New Roman" w:cs="Times New Roman" w:eastAsia="Times New Roman" w:hAnsi="Times New Roman"/>
          <w:sz w:val="24"/>
          <w:szCs w:val="24"/>
          <w:rtl w:val="0"/>
        </w:rPr>
        <w:t xml:space="preserve">EF1 == "No"</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7A">
      <w:pPr>
        <w:numPr>
          <w:ilvl w:val="1"/>
          <w:numId w:val="3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cover 3 months of income: </w:t>
      </w:r>
      <w:r w:rsidDel="00000000" w:rsidR="00000000" w:rsidRPr="00000000">
        <w:rPr>
          <w:rFonts w:ascii="Times New Roman" w:cs="Times New Roman" w:eastAsia="Times New Roman" w:hAnsi="Times New Roman"/>
          <w:sz w:val="24"/>
          <w:szCs w:val="24"/>
          <w:rtl w:val="0"/>
        </w:rPr>
        <w:t xml:space="preserve">EF2 == "No"</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7B">
      <w:pPr>
        <w:numPr>
          <w:ilvl w:val="1"/>
          <w:numId w:val="3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Risky emergency responses:</w:t>
        <w:br w:type="textWrapping"/>
      </w:r>
    </w:p>
    <w:p w:rsidR="00000000" w:rsidDel="00000000" w:rsidP="00000000" w:rsidRDefault="00000000" w:rsidRPr="00000000" w14:paraId="0000007C">
      <w:pPr>
        <w:numPr>
          <w:ilvl w:val="2"/>
          <w:numId w:val="33"/>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EF3_b == "Yes"</w:t>
      </w:r>
      <w:r w:rsidDel="00000000" w:rsidR="00000000" w:rsidRPr="00000000">
        <w:rPr>
          <w:rFonts w:ascii="Times New Roman" w:cs="Times New Roman" w:eastAsia="Times New Roman" w:hAnsi="Times New Roman"/>
          <w:sz w:val="24"/>
          <w:szCs w:val="24"/>
          <w:rtl w:val="0"/>
        </w:rPr>
        <w:t xml:space="preserve"> (credit card, pay over time).</w:t>
        <w:br w:type="textWrapping"/>
      </w:r>
    </w:p>
    <w:p w:rsidR="00000000" w:rsidDel="00000000" w:rsidP="00000000" w:rsidRDefault="00000000" w:rsidRPr="00000000" w14:paraId="0000007D">
      <w:pPr>
        <w:numPr>
          <w:ilvl w:val="2"/>
          <w:numId w:val="33"/>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EF3_e == "Yes"</w:t>
      </w:r>
      <w:r w:rsidDel="00000000" w:rsidR="00000000" w:rsidRPr="00000000">
        <w:rPr>
          <w:rFonts w:ascii="Times New Roman" w:cs="Times New Roman" w:eastAsia="Times New Roman" w:hAnsi="Times New Roman"/>
          <w:sz w:val="24"/>
          <w:szCs w:val="24"/>
          <w:rtl w:val="0"/>
        </w:rPr>
        <w:t xml:space="preserve"> (borrow from friends/family).</w:t>
        <w:br w:type="textWrapping"/>
      </w:r>
    </w:p>
    <w:p w:rsidR="00000000" w:rsidDel="00000000" w:rsidP="00000000" w:rsidRDefault="00000000" w:rsidRPr="00000000" w14:paraId="0000007E">
      <w:pPr>
        <w:numPr>
          <w:ilvl w:val="2"/>
          <w:numId w:val="33"/>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EF3_d == "Yes"</w:t>
      </w:r>
      <w:r w:rsidDel="00000000" w:rsidR="00000000" w:rsidRPr="00000000">
        <w:rPr>
          <w:rFonts w:ascii="Times New Roman" w:cs="Times New Roman" w:eastAsia="Times New Roman" w:hAnsi="Times New Roman"/>
          <w:sz w:val="24"/>
          <w:szCs w:val="24"/>
          <w:rtl w:val="0"/>
        </w:rPr>
        <w:t xml:space="preserve"> (bank loan/line of credit).</w:t>
        <w:br w:type="textWrapping"/>
      </w:r>
    </w:p>
    <w:p w:rsidR="00000000" w:rsidDel="00000000" w:rsidP="00000000" w:rsidRDefault="00000000" w:rsidRPr="00000000" w14:paraId="0000007F">
      <w:pPr>
        <w:numPr>
          <w:ilvl w:val="1"/>
          <w:numId w:val="3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credit access: </w:t>
      </w:r>
      <w:r w:rsidDel="00000000" w:rsidR="00000000" w:rsidRPr="00000000">
        <w:rPr>
          <w:rFonts w:ascii="Times New Roman" w:cs="Times New Roman" w:eastAsia="Times New Roman" w:hAnsi="Times New Roman"/>
          <w:sz w:val="24"/>
          <w:szCs w:val="24"/>
          <w:rtl w:val="0"/>
        </w:rPr>
        <w:t xml:space="preserve">C2A == "No"</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80">
      <w:pPr>
        <w:numPr>
          <w:ilvl w:val="1"/>
          <w:numId w:val="3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Frequent unpaid balances (from </w:t>
      </w:r>
      <w:r w:rsidDel="00000000" w:rsidR="00000000" w:rsidRPr="00000000">
        <w:rPr>
          <w:rFonts w:ascii="Times New Roman" w:cs="Times New Roman" w:eastAsia="Times New Roman" w:hAnsi="Times New Roman"/>
          <w:sz w:val="24"/>
          <w:szCs w:val="24"/>
          <w:rtl w:val="0"/>
        </w:rPr>
        <w:t xml:space="preserve">C4A</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81">
      <w:pPr>
        <w:numPr>
          <w:ilvl w:val="2"/>
          <w:numId w:val="33"/>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w:t>
      </w:r>
      <w:r w:rsidDel="00000000" w:rsidR="00000000" w:rsidRPr="00000000">
        <w:rPr>
          <w:rFonts w:ascii="Times New Roman" w:cs="Times New Roman" w:eastAsia="Times New Roman" w:hAnsi="Times New Roman"/>
          <w:sz w:val="24"/>
          <w:szCs w:val="24"/>
          <w:rtl w:val="0"/>
        </w:rPr>
        <w:t xml:space="preserve"> → +1</w:t>
        <w:br w:type="textWrapping"/>
      </w:r>
    </w:p>
    <w:p w:rsidR="00000000" w:rsidDel="00000000" w:rsidP="00000000" w:rsidRDefault="00000000" w:rsidRPr="00000000" w14:paraId="00000082">
      <w:pPr>
        <w:numPr>
          <w:ilvl w:val="2"/>
          <w:numId w:val="33"/>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time</w:t>
      </w:r>
      <w:r w:rsidDel="00000000" w:rsidR="00000000" w:rsidRPr="00000000">
        <w:rPr>
          <w:rFonts w:ascii="Times New Roman" w:cs="Times New Roman" w:eastAsia="Times New Roman" w:hAnsi="Times New Roman"/>
          <w:sz w:val="24"/>
          <w:szCs w:val="24"/>
          <w:rtl w:val="0"/>
        </w:rPr>
        <w:t xml:space="preserve"> → +2</w:t>
        <w:br w:type="textWrapping"/>
      </w:r>
    </w:p>
    <w:p w:rsidR="00000000" w:rsidDel="00000000" w:rsidP="00000000" w:rsidRDefault="00000000" w:rsidRPr="00000000" w14:paraId="00000083">
      <w:pPr>
        <w:numPr>
          <w:ilvl w:val="2"/>
          <w:numId w:val="33"/>
        </w:numPr>
        <w:spacing w:after="24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or all of the time</w:t>
      </w:r>
      <w:r w:rsidDel="00000000" w:rsidR="00000000" w:rsidRPr="00000000">
        <w:rPr>
          <w:rFonts w:ascii="Times New Roman" w:cs="Times New Roman" w:eastAsia="Times New Roman" w:hAnsi="Times New Roman"/>
          <w:sz w:val="24"/>
          <w:szCs w:val="24"/>
          <w:rtl w:val="0"/>
        </w:rPr>
        <w:t xml:space="preserve"> → +3</w:t>
        <w:br w:type="textWrapping"/>
      </w:r>
    </w:p>
    <w:p w:rsidR="00000000" w:rsidDel="00000000" w:rsidP="00000000" w:rsidRDefault="00000000" w:rsidRPr="00000000" w14:paraId="000000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mapped </w:t>
      </w:r>
      <w:r w:rsidDel="00000000" w:rsidR="00000000" w:rsidRPr="00000000">
        <w:rPr>
          <w:rFonts w:ascii="Times New Roman" w:cs="Times New Roman" w:eastAsia="Times New Roman" w:hAnsi="Times New Roman"/>
          <w:sz w:val="24"/>
          <w:szCs w:val="24"/>
          <w:rtl w:val="0"/>
        </w:rPr>
        <w:t xml:space="preserve">risk_score</w:t>
      </w:r>
      <w:r w:rsidDel="00000000" w:rsidR="00000000" w:rsidRPr="00000000">
        <w:rPr>
          <w:rFonts w:ascii="Times New Roman" w:cs="Times New Roman" w:eastAsia="Times New Roman" w:hAnsi="Times New Roman"/>
          <w:sz w:val="24"/>
          <w:szCs w:val="24"/>
          <w:rtl w:val="0"/>
        </w:rPr>
        <w:t xml:space="preserve"> into a categorical </w:t>
      </w:r>
      <w:r w:rsidDel="00000000" w:rsidR="00000000" w:rsidRPr="00000000">
        <w:rPr>
          <w:rFonts w:ascii="Times New Roman" w:cs="Times New Roman" w:eastAsia="Times New Roman" w:hAnsi="Times New Roman"/>
          <w:b w:val="1"/>
          <w:bCs w:val="1"/>
          <w:sz w:val="24"/>
          <w:szCs w:val="24"/>
          <w:rtl w:val="0"/>
        </w:rPr>
        <w:t xml:space="preserve">proxy_credit_group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 </w:t>
      </w:r>
      <w:r w:rsidDel="00000000" w:rsidR="00000000" w:rsidRPr="00000000">
        <w:rPr>
          <w:rFonts w:ascii="Times New Roman" w:cs="Times New Roman" w:eastAsia="Times New Roman" w:hAnsi="Times New Roman"/>
          <w:i w:val="1"/>
          <w:iCs w:val="1"/>
          <w:sz w:val="24"/>
          <w:szCs w:val="24"/>
          <w:rtl w:val="0"/>
        </w:rPr>
        <w:t xml:space="preserve">Super-prime</w:t>
        <w:br w:type="textWrapping"/>
      </w:r>
    </w:p>
    <w:p w:rsidR="00000000" w:rsidDel="00000000" w:rsidP="00000000" w:rsidRDefault="00000000" w:rsidRPr="00000000" w14:paraId="00000086">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 </w:t>
      </w:r>
      <w:r w:rsidDel="00000000" w:rsidR="00000000" w:rsidRPr="00000000">
        <w:rPr>
          <w:rFonts w:ascii="Times New Roman" w:cs="Times New Roman" w:eastAsia="Times New Roman" w:hAnsi="Times New Roman"/>
          <w:i w:val="1"/>
          <w:iCs w:val="1"/>
          <w:sz w:val="24"/>
          <w:szCs w:val="24"/>
          <w:rtl w:val="0"/>
        </w:rPr>
        <w:t xml:space="preserve">Prime</w:t>
        <w:br w:type="textWrapping"/>
      </w:r>
    </w:p>
    <w:p w:rsidR="00000000" w:rsidDel="00000000" w:rsidP="00000000" w:rsidRDefault="00000000" w:rsidRPr="00000000" w14:paraId="00000087">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 </w:t>
      </w:r>
      <w:r w:rsidDel="00000000" w:rsidR="00000000" w:rsidRPr="00000000">
        <w:rPr>
          <w:rFonts w:ascii="Times New Roman" w:cs="Times New Roman" w:eastAsia="Times New Roman" w:hAnsi="Times New Roman"/>
          <w:i w:val="1"/>
          <w:iCs w:val="1"/>
          <w:sz w:val="24"/>
          <w:szCs w:val="24"/>
          <w:rtl w:val="0"/>
        </w:rPr>
        <w:t xml:space="preserve">Near-prime</w:t>
        <w:br w:type="textWrapping"/>
      </w:r>
    </w:p>
    <w:p w:rsidR="00000000" w:rsidDel="00000000" w:rsidP="00000000" w:rsidRDefault="00000000" w:rsidRPr="00000000" w14:paraId="00000088">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 → </w:t>
      </w:r>
      <w:r w:rsidDel="00000000" w:rsidR="00000000" w:rsidRPr="00000000">
        <w:rPr>
          <w:rFonts w:ascii="Times New Roman" w:cs="Times New Roman" w:eastAsia="Times New Roman" w:hAnsi="Times New Roman"/>
          <w:i w:val="1"/>
          <w:iCs w:val="1"/>
          <w:sz w:val="24"/>
          <w:szCs w:val="24"/>
          <w:rtl w:val="0"/>
        </w:rPr>
        <w:t xml:space="preserve">Subprime</w:t>
        <w:br w:type="textWrapping"/>
      </w:r>
    </w:p>
    <w:p w:rsidR="00000000" w:rsidDel="00000000" w:rsidP="00000000" w:rsidRDefault="00000000" w:rsidRPr="00000000" w14:paraId="00000089">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8 → </w:t>
      </w:r>
      <w:r w:rsidDel="00000000" w:rsidR="00000000" w:rsidRPr="00000000">
        <w:rPr>
          <w:rFonts w:ascii="Times New Roman" w:cs="Times New Roman" w:eastAsia="Times New Roman" w:hAnsi="Times New Roman"/>
          <w:i w:val="1"/>
          <w:iCs w:val="1"/>
          <w:sz w:val="24"/>
          <w:szCs w:val="24"/>
          <w:rtl w:val="0"/>
        </w:rPr>
        <w:t xml:space="preserve">Deep subprime</w:t>
        <w:br w:type="textWrapping"/>
      </w:r>
    </w:p>
    <w:p w:rsidR="00000000" w:rsidDel="00000000" w:rsidP="00000000" w:rsidRDefault="00000000" w:rsidRPr="00000000" w14:paraId="000000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proxy_credit_group</w:t>
      </w:r>
      <w:r w:rsidDel="00000000" w:rsidR="00000000" w:rsidRPr="00000000">
        <w:rPr>
          <w:rFonts w:ascii="Times New Roman" w:cs="Times New Roman" w:eastAsia="Times New Roman" w:hAnsi="Times New Roman"/>
          <w:sz w:val="24"/>
          <w:szCs w:val="24"/>
          <w:rtl w:val="0"/>
        </w:rPr>
        <w:t xml:space="preserve"> is what we use downstream. The numeric </w:t>
      </w:r>
      <w:r w:rsidDel="00000000" w:rsidR="00000000" w:rsidRPr="00000000">
        <w:rPr>
          <w:rFonts w:ascii="Times New Roman" w:cs="Times New Roman" w:eastAsia="Times New Roman" w:hAnsi="Times New Roman"/>
          <w:sz w:val="24"/>
          <w:szCs w:val="24"/>
          <w:rtl w:val="0"/>
        </w:rPr>
        <w:t xml:space="preserve">risk_score</w:t>
      </w:r>
      <w:r w:rsidDel="00000000" w:rsidR="00000000" w:rsidRPr="00000000">
        <w:rPr>
          <w:rFonts w:ascii="Times New Roman" w:cs="Times New Roman" w:eastAsia="Times New Roman" w:hAnsi="Times New Roman"/>
          <w:sz w:val="24"/>
          <w:szCs w:val="24"/>
          <w:rtl w:val="0"/>
        </w:rPr>
        <w:t xml:space="preserve"> is treated as an intermediate feature used to derive the category and is not central to the final interpretation.</w:t>
      </w:r>
    </w:p>
    <w:p w:rsidR="00000000" w:rsidDel="00000000" w:rsidP="00000000" w:rsidRDefault="00000000" w:rsidRPr="00000000" w14:paraId="0000008B">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42b5xyv4z1c" w:id="3"/>
      <w:bookmarkEnd w:id="3"/>
      <w:r w:rsidDel="00000000" w:rsidR="00000000" w:rsidRPr="00000000">
        <w:rPr>
          <w:rFonts w:ascii="Times New Roman" w:cs="Times New Roman" w:eastAsia="Times New Roman" w:hAnsi="Times New Roman"/>
          <w:b w:val="1"/>
          <w:bCs w:val="1"/>
          <w:color w:val="000000"/>
          <w:rtl w:val="0"/>
        </w:rPr>
        <w:t xml:space="preserve">1.3 Missing value assessment and syntactic checks</w:t>
      </w:r>
    </w:p>
    <w:p w:rsidR="00000000" w:rsidDel="00000000" w:rsidP="00000000" w:rsidRDefault="00000000" w:rsidRPr="00000000" w14:paraId="0000008C">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Explicit missing values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NaN</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sz w:val="24"/>
          <w:szCs w:val="24"/>
          <w:rtl w:val="0"/>
        </w:rPr>
        <w:t xml:space="preserve">df_shed24.isna().sum()</w:t>
      </w:r>
      <w:r w:rsidDel="00000000" w:rsidR="00000000" w:rsidRPr="00000000">
        <w:rPr>
          <w:rFonts w:ascii="Times New Roman" w:cs="Times New Roman" w:eastAsia="Times New Roman" w:hAnsi="Times New Roman"/>
          <w:sz w:val="24"/>
          <w:szCs w:val="24"/>
          <w:rtl w:val="0"/>
        </w:rPr>
        <w:t xml:space="preserve"> were negligible for the selected EF and C variables.</w:t>
        <w:br w:type="textWrapping"/>
      </w:r>
    </w:p>
    <w:p w:rsidR="00000000" w:rsidDel="00000000" w:rsidP="00000000" w:rsidRDefault="00000000" w:rsidRPr="00000000" w14:paraId="0000008D">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checked for </w:t>
      </w:r>
      <w:r w:rsidDel="00000000" w:rsidR="00000000" w:rsidRPr="00000000">
        <w:rPr>
          <w:rFonts w:ascii="Times New Roman" w:cs="Times New Roman" w:eastAsia="Times New Roman" w:hAnsi="Times New Roman"/>
          <w:b w:val="1"/>
          <w:bCs w:val="1"/>
          <w:sz w:val="24"/>
          <w:szCs w:val="24"/>
          <w:rtl w:val="0"/>
        </w:rPr>
        <w:t xml:space="preserve">implicit missing values</w:t>
      </w:r>
      <w:r w:rsidDel="00000000" w:rsidR="00000000" w:rsidRPr="00000000">
        <w:rPr>
          <w:rFonts w:ascii="Times New Roman" w:cs="Times New Roman" w:eastAsia="Times New Roman" w:hAnsi="Times New Roman"/>
          <w:sz w:val="24"/>
          <w:szCs w:val="24"/>
          <w:rtl w:val="0"/>
        </w:rPr>
        <w:t xml:space="preserve"> (e.g., empty strings, invalid codes):</w:t>
        <w:br w:type="textWrapping"/>
      </w:r>
    </w:p>
    <w:p w:rsidR="00000000" w:rsidDel="00000000" w:rsidP="00000000" w:rsidRDefault="00000000" w:rsidRPr="00000000" w14:paraId="0000008E">
      <w:pPr>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EF2</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8F">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discovered a large number of empty strings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not coded as </w:t>
      </w:r>
      <w:r w:rsidDel="00000000" w:rsidR="00000000" w:rsidRPr="00000000">
        <w:rPr>
          <w:rFonts w:ascii="Times New Roman" w:cs="Times New Roman" w:eastAsia="Times New Roman" w:hAnsi="Times New Roman"/>
          <w:sz w:val="24"/>
          <w:szCs w:val="24"/>
          <w:rtl w:val="0"/>
        </w:rPr>
        <w:t xml:space="preserve">NaN</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90">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w:t>
      </w:r>
      <w:r w:rsidDel="00000000" w:rsidR="00000000" w:rsidRPr="00000000">
        <w:rPr>
          <w:rFonts w:ascii="Times New Roman" w:cs="Times New Roman" w:eastAsia="Times New Roman" w:hAnsi="Times New Roman"/>
          <w:b w:val="1"/>
          <w:bCs w:val="1"/>
          <w:sz w:val="24"/>
          <w:szCs w:val="24"/>
          <w:rtl w:val="0"/>
        </w:rPr>
        <w:t xml:space="preserve">50%</w:t>
      </w:r>
      <w:r w:rsidDel="00000000" w:rsidR="00000000" w:rsidRPr="00000000">
        <w:rPr>
          <w:rFonts w:ascii="Times New Roman" w:cs="Times New Roman" w:eastAsia="Times New Roman" w:hAnsi="Times New Roman"/>
          <w:sz w:val="24"/>
          <w:szCs w:val="24"/>
          <w:rtl w:val="0"/>
        </w:rPr>
        <w:t xml:space="preserve"> of responses in </w:t>
      </w:r>
      <w:r w:rsidDel="00000000" w:rsidR="00000000" w:rsidRPr="00000000">
        <w:rPr>
          <w:rFonts w:ascii="Times New Roman" w:cs="Times New Roman" w:eastAsia="Times New Roman" w:hAnsi="Times New Roman"/>
          <w:sz w:val="24"/>
          <w:szCs w:val="24"/>
          <w:rtl w:val="0"/>
        </w:rPr>
        <w:t xml:space="preserve">EF2</w:t>
      </w:r>
      <w:r w:rsidDel="00000000" w:rsidR="00000000" w:rsidRPr="00000000">
        <w:rPr>
          <w:rFonts w:ascii="Times New Roman" w:cs="Times New Roman" w:eastAsia="Times New Roman" w:hAnsi="Times New Roman"/>
          <w:sz w:val="24"/>
          <w:szCs w:val="24"/>
          <w:rtl w:val="0"/>
        </w:rPr>
        <w:t xml:space="preserve"> were empty.</w:t>
        <w:br w:type="textWrapping"/>
      </w:r>
    </w:p>
    <w:p w:rsidR="00000000" w:rsidDel="00000000" w:rsidP="00000000" w:rsidRDefault="00000000" w:rsidRPr="00000000" w14:paraId="00000091">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EF2 is critical but heavily incomplete and would require dropping over half the sample to use it reliably, we </w:t>
      </w:r>
      <w:r w:rsidDel="00000000" w:rsidR="00000000" w:rsidRPr="00000000">
        <w:rPr>
          <w:rFonts w:ascii="Times New Roman" w:cs="Times New Roman" w:eastAsia="Times New Roman" w:hAnsi="Times New Roman"/>
          <w:b w:val="1"/>
          <w:bCs w:val="1"/>
          <w:sz w:val="24"/>
          <w:szCs w:val="24"/>
          <w:rtl w:val="0"/>
        </w:rPr>
        <w:t xml:space="preserve">dropped EF2</w:t>
      </w:r>
      <w:r w:rsidDel="00000000" w:rsidR="00000000" w:rsidRPr="00000000">
        <w:rPr>
          <w:rFonts w:ascii="Times New Roman" w:cs="Times New Roman" w:eastAsia="Times New Roman" w:hAnsi="Times New Roman"/>
          <w:sz w:val="24"/>
          <w:szCs w:val="24"/>
          <w:rtl w:val="0"/>
        </w:rPr>
        <w:t xml:space="preserve"> from both SHED 2024 and SHED 2020 to avoid biasing the sample.</w:t>
        <w:br w:type="textWrapping"/>
      </w:r>
    </w:p>
    <w:p w:rsidR="00000000" w:rsidDel="00000000" w:rsidP="00000000" w:rsidRDefault="00000000" w:rsidRPr="00000000" w14:paraId="00000092">
      <w:pPr>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C4A</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93">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found a set of records where </w:t>
      </w:r>
      <w:r w:rsidDel="00000000" w:rsidR="00000000" w:rsidRPr="00000000">
        <w:rPr>
          <w:rFonts w:ascii="Times New Roman" w:cs="Times New Roman" w:eastAsia="Times New Roman" w:hAnsi="Times New Roman"/>
          <w:sz w:val="24"/>
          <w:szCs w:val="24"/>
          <w:rtl w:val="0"/>
        </w:rPr>
        <w:t xml:space="preserve">C4A == ""</w:t>
      </w:r>
      <w:r w:rsidDel="00000000" w:rsidR="00000000" w:rsidRPr="00000000">
        <w:rPr>
          <w:rFonts w:ascii="Times New Roman" w:cs="Times New Roman" w:eastAsia="Times New Roman" w:hAnsi="Times New Roman"/>
          <w:sz w:val="24"/>
          <w:szCs w:val="24"/>
          <w:rtl w:val="0"/>
        </w:rPr>
        <w:t xml:space="preserve"> (blank).</w:t>
        <w:br w:type="textWrapping"/>
      </w:r>
    </w:p>
    <w:p w:rsidR="00000000" w:rsidDel="00000000" w:rsidP="00000000" w:rsidRDefault="00000000" w:rsidRPr="00000000" w14:paraId="00000094">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cross-checking with </w:t>
      </w:r>
      <w:r w:rsidDel="00000000" w:rsidR="00000000" w:rsidRPr="00000000">
        <w:rPr>
          <w:rFonts w:ascii="Times New Roman" w:cs="Times New Roman" w:eastAsia="Times New Roman" w:hAnsi="Times New Roman"/>
          <w:sz w:val="24"/>
          <w:szCs w:val="24"/>
          <w:rtl w:val="0"/>
        </w:rPr>
        <w:t xml:space="preserve">C2A</w:t>
      </w:r>
      <w:r w:rsidDel="00000000" w:rsidR="00000000" w:rsidRPr="00000000">
        <w:rPr>
          <w:rFonts w:ascii="Times New Roman" w:cs="Times New Roman" w:eastAsia="Times New Roman" w:hAnsi="Times New Roman"/>
          <w:sz w:val="24"/>
          <w:szCs w:val="24"/>
          <w:rtl w:val="0"/>
        </w:rPr>
        <w:t xml:space="preserve">, we observed that these blanks correspond to respondents who </w:t>
      </w:r>
      <w:r w:rsidDel="00000000" w:rsidR="00000000" w:rsidRPr="00000000">
        <w:rPr>
          <w:rFonts w:ascii="Times New Roman" w:cs="Times New Roman" w:eastAsia="Times New Roman" w:hAnsi="Times New Roman"/>
          <w:b w:val="1"/>
          <w:bCs w:val="1"/>
          <w:sz w:val="24"/>
          <w:szCs w:val="24"/>
          <w:rtl w:val="0"/>
        </w:rPr>
        <w:t xml:space="preserve">do not own a credit card</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95">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treating them as missing, we recoded:</w:t>
        <w:br w:type="textWrapping"/>
      </w:r>
    </w:p>
    <w:p w:rsidR="00000000" w:rsidDel="00000000" w:rsidP="00000000" w:rsidRDefault="00000000" w:rsidRPr="00000000" w14:paraId="00000096">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C4A == ""</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"No credit card ownership"</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97">
      <w:pPr>
        <w:numPr>
          <w:ilvl w:val="2"/>
          <w:numId w:val="5"/>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allowed C4A categories:</w:t>
        <w:br w:type="textWrapping"/>
      </w:r>
    </w:p>
    <w:p w:rsidR="00000000" w:rsidDel="00000000" w:rsidP="00000000" w:rsidRDefault="00000000" w:rsidRPr="00000000" w14:paraId="00000098">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carried an unpaid balance (always pay in full)"</w:t>
        <w:br w:type="textWrapping"/>
      </w:r>
    </w:p>
    <w:p w:rsidR="00000000" w:rsidDel="00000000" w:rsidP="00000000" w:rsidRDefault="00000000" w:rsidRPr="00000000" w14:paraId="00000099">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w:t>
        <w:br w:type="textWrapping"/>
      </w:r>
    </w:p>
    <w:p w:rsidR="00000000" w:rsidDel="00000000" w:rsidP="00000000" w:rsidRDefault="00000000" w:rsidRPr="00000000" w14:paraId="0000009A">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time"</w:t>
        <w:br w:type="textWrapping"/>
      </w:r>
    </w:p>
    <w:p w:rsidR="00000000" w:rsidDel="00000000" w:rsidP="00000000" w:rsidRDefault="00000000" w:rsidRPr="00000000" w14:paraId="0000009B">
      <w:pPr>
        <w:numPr>
          <w:ilvl w:val="3"/>
          <w:numId w:val="5"/>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or all of the time"</w:t>
        <w:br w:type="textWrapping"/>
      </w:r>
    </w:p>
    <w:p w:rsidR="00000000" w:rsidDel="00000000" w:rsidP="00000000" w:rsidRDefault="00000000" w:rsidRPr="00000000" w14:paraId="0000009C">
      <w:pPr>
        <w:numPr>
          <w:ilvl w:val="3"/>
          <w:numId w:val="5"/>
        </w:numPr>
        <w:spacing w:after="24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credit card ownership"</w:t>
      </w:r>
    </w:p>
    <w:p w:rsidR="00000000" w:rsidDel="00000000" w:rsidP="00000000" w:rsidRDefault="00000000" w:rsidRPr="00000000" w14:paraId="0000009D">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piug5cdowf5c" w:id="4"/>
      <w:bookmarkEnd w:id="4"/>
      <w:r w:rsidDel="00000000" w:rsidR="00000000" w:rsidRPr="00000000">
        <w:rPr>
          <w:rFonts w:ascii="Times New Roman" w:cs="Times New Roman" w:eastAsia="Times New Roman" w:hAnsi="Times New Roman"/>
          <w:b w:val="1"/>
          <w:bCs w:val="1"/>
          <w:color w:val="000000"/>
          <w:rtl w:val="0"/>
        </w:rPr>
        <w:t xml:space="preserve">1.4 Semantic consistency checks</w:t>
      </w:r>
    </w:p>
    <w:p w:rsidR="00000000" w:rsidDel="00000000" w:rsidP="00000000" w:rsidRDefault="00000000" w:rsidRPr="00000000" w14:paraId="000000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performed </w:t>
      </w:r>
      <w:r w:rsidDel="00000000" w:rsidR="00000000" w:rsidRPr="00000000">
        <w:rPr>
          <w:rFonts w:ascii="Times New Roman" w:cs="Times New Roman" w:eastAsia="Times New Roman" w:hAnsi="Times New Roman"/>
          <w:b w:val="1"/>
          <w:bCs w:val="1"/>
          <w:sz w:val="24"/>
          <w:szCs w:val="24"/>
          <w:rtl w:val="0"/>
        </w:rPr>
        <w:t xml:space="preserve">semantic checks</w:t>
      </w:r>
      <w:r w:rsidDel="00000000" w:rsidR="00000000" w:rsidRPr="00000000">
        <w:rPr>
          <w:rFonts w:ascii="Times New Roman" w:cs="Times New Roman" w:eastAsia="Times New Roman" w:hAnsi="Times New Roman"/>
          <w:sz w:val="24"/>
          <w:szCs w:val="24"/>
          <w:rtl w:val="0"/>
        </w:rPr>
        <w:t xml:space="preserve"> to ensure that responses across related variables were logically consistent:</w:t>
      </w:r>
    </w:p>
    <w:p w:rsidR="00000000" w:rsidDel="00000000" w:rsidP="00000000" w:rsidRDefault="00000000" w:rsidRPr="00000000" w14:paraId="0000009F">
      <w:pPr>
        <w:numPr>
          <w:ilvl w:val="0"/>
          <w:numId w:val="2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EF2 vs EF3_ (ability to cover vs how they would pay)*</w:t>
        <w:br w:type="textWrapping"/>
      </w:r>
    </w:p>
    <w:p w:rsidR="00000000" w:rsidDel="00000000" w:rsidP="00000000" w:rsidRDefault="00000000" w:rsidRPr="00000000" w14:paraId="000000A0">
      <w:pPr>
        <w:numPr>
          <w:ilvl w:val="1"/>
          <w:numId w:val="2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 If a respondent says they can cover 3 months of expenses (EF2 == "Yes"), it is unlikely that </w:t>
      </w:r>
      <w:r w:rsidDel="00000000" w:rsidR="00000000" w:rsidRPr="00000000">
        <w:rPr>
          <w:rFonts w:ascii="Times New Roman" w:cs="Times New Roman" w:eastAsia="Times New Roman" w:hAnsi="Times New Roman"/>
          <w:b w:val="1"/>
          <w:bCs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EF3 options are "No" (i.e., they say they have no way to pay a $400 emergency expense).</w:t>
        <w:br w:type="textWrapping"/>
      </w:r>
    </w:p>
    <w:p w:rsidR="00000000" w:rsidDel="00000000" w:rsidP="00000000" w:rsidRDefault="00000000" w:rsidRPr="00000000" w14:paraId="000000A1">
      <w:pPr>
        <w:numPr>
          <w:ilvl w:val="1"/>
          <w:numId w:val="2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identified rows where:</w:t>
        <w:br w:type="textWrapping"/>
      </w:r>
    </w:p>
    <w:p w:rsidR="00000000" w:rsidDel="00000000" w:rsidP="00000000" w:rsidRDefault="00000000" w:rsidRPr="00000000" w14:paraId="000000A2">
      <w:pPr>
        <w:numPr>
          <w:ilvl w:val="2"/>
          <w:numId w:val="23"/>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EF2 == "Yes" </w:t>
      </w:r>
      <w:r w:rsidDel="00000000" w:rsidR="00000000" w:rsidRPr="00000000">
        <w:rPr>
          <w:rFonts w:ascii="Times New Roman" w:cs="Times New Roman" w:eastAsia="Times New Roman" w:hAnsi="Times New Roman"/>
          <w:b w:val="1"/>
          <w:bCs w:val="1"/>
          <w:sz w:val="24"/>
          <w:szCs w:val="24"/>
          <w:rtl w:val="0"/>
        </w:rPr>
        <w:t xml:space="preserve">and</w:t>
        <w:br w:type="textWrapping"/>
      </w:r>
    </w:p>
    <w:p w:rsidR="00000000" w:rsidDel="00000000" w:rsidP="00000000" w:rsidRDefault="00000000" w:rsidRPr="00000000" w14:paraId="000000A3">
      <w:pPr>
        <w:numPr>
          <w:ilvl w:val="2"/>
          <w:numId w:val="23"/>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EF3_a–EF3_h are "No".</w:t>
        <w:br w:type="textWrapping"/>
      </w:r>
    </w:p>
    <w:p w:rsidR="00000000" w:rsidDel="00000000" w:rsidP="00000000" w:rsidRDefault="00000000" w:rsidRPr="00000000" w14:paraId="000000A4">
      <w:pPr>
        <w:numPr>
          <w:ilvl w:val="1"/>
          <w:numId w:val="2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yielded </w:t>
      </w:r>
      <w:r w:rsidDel="00000000" w:rsidR="00000000" w:rsidRPr="00000000">
        <w:rPr>
          <w:rFonts w:ascii="Times New Roman" w:cs="Times New Roman" w:eastAsia="Times New Roman" w:hAnsi="Times New Roman"/>
          <w:b w:val="1"/>
          <w:bCs w:val="1"/>
          <w:sz w:val="24"/>
          <w:szCs w:val="24"/>
          <w:rtl w:val="0"/>
        </w:rPr>
        <w:t xml:space="preserve">three inconsistent rows</w:t>
      </w:r>
      <w:r w:rsidDel="00000000" w:rsidR="00000000" w:rsidRPr="00000000">
        <w:rPr>
          <w:rFonts w:ascii="Times New Roman" w:cs="Times New Roman" w:eastAsia="Times New Roman" w:hAnsi="Times New Roman"/>
          <w:sz w:val="24"/>
          <w:szCs w:val="24"/>
          <w:rtl w:val="0"/>
        </w:rPr>
        <w:t xml:space="preserve"> (e.g., likely data entry or response errors).</w:t>
        <w:br w:type="textWrapping"/>
      </w:r>
    </w:p>
    <w:p w:rsidR="00000000" w:rsidDel="00000000" w:rsidP="00000000" w:rsidRDefault="00000000" w:rsidRPr="00000000" w14:paraId="000000A5">
      <w:pPr>
        <w:numPr>
          <w:ilvl w:val="1"/>
          <w:numId w:val="2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t>
      </w:r>
      <w:r w:rsidDel="00000000" w:rsidR="00000000" w:rsidRPr="00000000">
        <w:rPr>
          <w:rFonts w:ascii="Times New Roman" w:cs="Times New Roman" w:eastAsia="Times New Roman" w:hAnsi="Times New Roman"/>
          <w:b w:val="1"/>
          <w:bCs w:val="1"/>
          <w:sz w:val="24"/>
          <w:szCs w:val="24"/>
          <w:rtl w:val="0"/>
        </w:rPr>
        <w:t xml:space="preserve">dropped these 3 rows</w:t>
      </w:r>
      <w:r w:rsidDel="00000000" w:rsidR="00000000" w:rsidRPr="00000000">
        <w:rPr>
          <w:rFonts w:ascii="Times New Roman" w:cs="Times New Roman" w:eastAsia="Times New Roman" w:hAnsi="Times New Roman"/>
          <w:sz w:val="24"/>
          <w:szCs w:val="24"/>
          <w:rtl w:val="0"/>
        </w:rPr>
        <w:t xml:space="preserve"> from SHED 2024, as they appear to be semantically impossible.</w:t>
        <w:br w:type="textWrapping"/>
      </w:r>
    </w:p>
    <w:p w:rsidR="00000000" w:rsidDel="00000000" w:rsidP="00000000" w:rsidRDefault="00000000" w:rsidRPr="00000000" w14:paraId="000000A6">
      <w:pPr>
        <w:numPr>
          <w:ilvl w:val="0"/>
          <w:numId w:val="2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C2A vs C4A (ownership vs behavior)</w:t>
        <w:br w:type="textWrapping"/>
      </w:r>
    </w:p>
    <w:p w:rsidR="00000000" w:rsidDel="00000000" w:rsidP="00000000" w:rsidRDefault="00000000" w:rsidRPr="00000000" w14:paraId="000000A7">
      <w:pPr>
        <w:numPr>
          <w:ilvl w:val="1"/>
          <w:numId w:val="2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 A respondent without a credit card (C2A == "No") should not report any of the unpaid balance behaviors (e.g., “Once”, “Some of the time”).</w:t>
        <w:br w:type="textWrapping"/>
      </w:r>
    </w:p>
    <w:p w:rsidR="00000000" w:rsidDel="00000000" w:rsidP="00000000" w:rsidRDefault="00000000" w:rsidRPr="00000000" w14:paraId="000000A8">
      <w:pPr>
        <w:numPr>
          <w:ilvl w:val="1"/>
          <w:numId w:val="2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checked for rows with:</w:t>
        <w:br w:type="textWrapping"/>
      </w:r>
    </w:p>
    <w:p w:rsidR="00000000" w:rsidDel="00000000" w:rsidP="00000000" w:rsidRDefault="00000000" w:rsidRPr="00000000" w14:paraId="000000A9">
      <w:pPr>
        <w:numPr>
          <w:ilvl w:val="2"/>
          <w:numId w:val="23"/>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C2A == "No" and C4A in unpaid-balance categories.</w:t>
        <w:br w:type="textWrapping"/>
      </w:r>
    </w:p>
    <w:p w:rsidR="00000000" w:rsidDel="00000000" w:rsidP="00000000" w:rsidRDefault="00000000" w:rsidRPr="00000000" w14:paraId="000000AA">
      <w:pPr>
        <w:numPr>
          <w:ilvl w:val="1"/>
          <w:numId w:val="23"/>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such rows were found after the recording step, so </w:t>
      </w:r>
      <w:r w:rsidDel="00000000" w:rsidR="00000000" w:rsidRPr="00000000">
        <w:rPr>
          <w:rFonts w:ascii="Times New Roman" w:cs="Times New Roman" w:eastAsia="Times New Roman" w:hAnsi="Times New Roman"/>
          <w:b w:val="1"/>
          <w:bCs w:val="1"/>
          <w:sz w:val="24"/>
          <w:szCs w:val="24"/>
          <w:rtl w:val="0"/>
        </w:rPr>
        <w:t xml:space="preserve">no further action</w:t>
      </w:r>
      <w:r w:rsidDel="00000000" w:rsidR="00000000" w:rsidRPr="00000000">
        <w:rPr>
          <w:rFonts w:ascii="Times New Roman" w:cs="Times New Roman" w:eastAsia="Times New Roman" w:hAnsi="Times New Roman"/>
          <w:sz w:val="24"/>
          <w:szCs w:val="24"/>
          <w:rtl w:val="0"/>
        </w:rPr>
        <w:t xml:space="preserve"> was needed.</w:t>
      </w:r>
    </w:p>
    <w:p w:rsidR="00000000" w:rsidDel="00000000" w:rsidP="00000000" w:rsidRDefault="00000000" w:rsidRPr="00000000" w14:paraId="000000AB">
      <w:pPr>
        <w:spacing w:after="240" w:before="24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aaq7zntqdvbe" w:id="5"/>
      <w:bookmarkEnd w:id="5"/>
      <w:r w:rsidDel="00000000" w:rsidR="00000000" w:rsidRPr="00000000">
        <w:rPr>
          <w:rFonts w:ascii="Times New Roman" w:cs="Times New Roman" w:eastAsia="Times New Roman" w:hAnsi="Times New Roman"/>
          <w:b w:val="1"/>
          <w:bCs w:val="1"/>
          <w:color w:val="000000"/>
          <w:sz w:val="24"/>
          <w:szCs w:val="24"/>
          <w:rtl w:val="0"/>
        </w:rPr>
        <w:t xml:space="preserve">2. SHED 2020 (public_use_data_2020)</w:t>
      </w:r>
    </w:p>
    <w:p w:rsidR="00000000" w:rsidDel="00000000" w:rsidP="00000000" w:rsidRDefault="00000000" w:rsidRPr="00000000" w14:paraId="000000AD">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phbmzq3mjssz" w:id="6"/>
      <w:bookmarkEnd w:id="6"/>
      <w:r w:rsidDel="00000000" w:rsidR="00000000" w:rsidRPr="00000000">
        <w:rPr>
          <w:rFonts w:ascii="Times New Roman" w:cs="Times New Roman" w:eastAsia="Times New Roman" w:hAnsi="Times New Roman"/>
          <w:b w:val="1"/>
          <w:bCs w:val="1"/>
          <w:color w:val="000000"/>
          <w:rtl w:val="0"/>
        </w:rPr>
        <w:t xml:space="preserve">2.1 Initial structure and feature selection</w:t>
      </w:r>
    </w:p>
    <w:p w:rsidR="00000000" w:rsidDel="00000000" w:rsidP="00000000" w:rsidRDefault="00000000" w:rsidRPr="00000000" w14:paraId="000000AE">
      <w:pPr>
        <w:numPr>
          <w:ilvl w:val="0"/>
          <w:numId w:val="2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file: public2020.sas7bdat (converted to shed2020.csv).</w:t>
        <w:br w:type="textWrapping"/>
      </w:r>
    </w:p>
    <w:p w:rsidR="00000000" w:rsidDel="00000000" w:rsidP="00000000" w:rsidRDefault="00000000" w:rsidRPr="00000000" w14:paraId="000000AF">
      <w:pPr>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 before subsetting: </w:t>
      </w:r>
      <w:r w:rsidDel="00000000" w:rsidR="00000000" w:rsidRPr="00000000">
        <w:rPr>
          <w:rFonts w:ascii="Times New Roman" w:cs="Times New Roman" w:eastAsia="Times New Roman" w:hAnsi="Times New Roman"/>
          <w:b w:val="1"/>
          <w:bCs w:val="1"/>
          <w:sz w:val="24"/>
          <w:szCs w:val="24"/>
          <w:rtl w:val="0"/>
        </w:rPr>
        <w:t xml:space="preserve">11,648 rows × 372 columns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0">
      <w:pPr>
        <w:numPr>
          <w:ilvl w:val="0"/>
          <w:numId w:val="2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variables (2020 uses slightly different coding and capitalization):</w:t>
        <w:br w:type="textWrapping"/>
      </w:r>
    </w:p>
    <w:p w:rsidR="00000000" w:rsidDel="00000000" w:rsidP="00000000" w:rsidRDefault="00000000" w:rsidRPr="00000000" w14:paraId="000000B1">
      <w:pPr>
        <w:numPr>
          <w:ilvl w:val="1"/>
          <w:numId w:val="2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C2A – Credit card ownership (0/1)</w:t>
        <w:br w:type="textWrapping"/>
      </w:r>
    </w:p>
    <w:p w:rsidR="00000000" w:rsidDel="00000000" w:rsidP="00000000" w:rsidRDefault="00000000" w:rsidRPr="00000000" w14:paraId="000000B2">
      <w:pPr>
        <w:numPr>
          <w:ilvl w:val="1"/>
          <w:numId w:val="2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C4A – Unpaid balance frequency (0–3, -1, NaN)</w:t>
        <w:br w:type="textWrapping"/>
      </w:r>
    </w:p>
    <w:p w:rsidR="00000000" w:rsidDel="00000000" w:rsidP="00000000" w:rsidRDefault="00000000" w:rsidRPr="00000000" w14:paraId="000000B3">
      <w:pPr>
        <w:numPr>
          <w:ilvl w:val="1"/>
          <w:numId w:val="2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EF1 – Has emergency savings (0/1)</w:t>
        <w:br w:type="textWrapping"/>
      </w:r>
    </w:p>
    <w:p w:rsidR="00000000" w:rsidDel="00000000" w:rsidP="00000000" w:rsidRDefault="00000000" w:rsidRPr="00000000" w14:paraId="000000B4">
      <w:pPr>
        <w:numPr>
          <w:ilvl w:val="1"/>
          <w:numId w:val="2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EF2 – Ability to cover 3 months if income is lost (0/1)</w:t>
        <w:br w:type="textWrapping"/>
      </w:r>
    </w:p>
    <w:p w:rsidR="00000000" w:rsidDel="00000000" w:rsidP="00000000" w:rsidRDefault="00000000" w:rsidRPr="00000000" w14:paraId="000000B5">
      <w:pPr>
        <w:numPr>
          <w:ilvl w:val="1"/>
          <w:numId w:val="25"/>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EF3_A–EF3_H – Emergency expense handling (0/1)</w:t>
        <w:br w:type="textWrapping"/>
      </w:r>
    </w:p>
    <w:p w:rsidR="00000000" w:rsidDel="00000000" w:rsidP="00000000" w:rsidRDefault="00000000" w:rsidRPr="00000000" w14:paraId="000000B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a parallel logic to SHED 2024, but 2020 is coded numerically.</w:t>
      </w:r>
    </w:p>
    <w:p w:rsidR="00000000" w:rsidDel="00000000" w:rsidP="00000000" w:rsidRDefault="00000000" w:rsidRPr="00000000" w14:paraId="000000B7">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po8d4431wa72" w:id="7"/>
      <w:bookmarkEnd w:id="7"/>
      <w:r w:rsidDel="00000000" w:rsidR="00000000" w:rsidRPr="00000000">
        <w:rPr>
          <w:rFonts w:ascii="Times New Roman" w:cs="Times New Roman" w:eastAsia="Times New Roman" w:hAnsi="Times New Roman"/>
          <w:b w:val="1"/>
          <w:bCs w:val="1"/>
          <w:color w:val="000000"/>
          <w:rtl w:val="0"/>
        </w:rPr>
        <w:t xml:space="preserve">2.2 Derived risk score and proxy credit group</w:t>
      </w:r>
    </w:p>
    <w:p w:rsidR="00000000" w:rsidDel="00000000" w:rsidP="00000000" w:rsidRDefault="00000000" w:rsidRPr="00000000" w14:paraId="000000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computed a numeric </w:t>
      </w:r>
      <w:r w:rsidDel="00000000" w:rsidR="00000000" w:rsidRPr="00000000">
        <w:rPr>
          <w:rFonts w:ascii="Times New Roman" w:cs="Times New Roman" w:eastAsia="Times New Roman" w:hAnsi="Times New Roman"/>
          <w:b w:val="1"/>
          <w:bCs w:val="1"/>
          <w:sz w:val="24"/>
          <w:szCs w:val="24"/>
          <w:rtl w:val="0"/>
        </w:rPr>
        <w:t xml:space="preserve">risk_score</w:t>
      </w:r>
      <w:r w:rsidDel="00000000" w:rsidR="00000000" w:rsidRPr="00000000">
        <w:rPr>
          <w:rFonts w:ascii="Times New Roman" w:cs="Times New Roman" w:eastAsia="Times New Roman" w:hAnsi="Times New Roman"/>
          <w:sz w:val="24"/>
          <w:szCs w:val="24"/>
          <w:rtl w:val="0"/>
        </w:rPr>
        <w:t xml:space="preserve"> using the 0/1 indicators:</w:t>
      </w:r>
    </w:p>
    <w:p w:rsidR="00000000" w:rsidDel="00000000" w:rsidP="00000000" w:rsidRDefault="00000000" w:rsidRPr="00000000" w14:paraId="000000B9">
      <w:pPr>
        <w:numPr>
          <w:ilvl w:val="0"/>
          <w:numId w:val="1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with risk_score = 0.</w:t>
        <w:br w:type="textWrapping"/>
      </w:r>
    </w:p>
    <w:p w:rsidR="00000000" w:rsidDel="00000000" w:rsidP="00000000" w:rsidRDefault="00000000" w:rsidRPr="00000000" w14:paraId="000000BA">
      <w:pPr>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1 point for:</w:t>
        <w:br w:type="textWrapping"/>
      </w:r>
    </w:p>
    <w:p w:rsidR="00000000" w:rsidDel="00000000" w:rsidP="00000000" w:rsidRDefault="00000000" w:rsidRPr="00000000" w14:paraId="000000BB">
      <w:pPr>
        <w:numPr>
          <w:ilvl w:val="1"/>
          <w:numId w:val="1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EF1 == 0 (no emergency savings)</w:t>
        <w:br w:type="textWrapping"/>
      </w:r>
    </w:p>
    <w:p w:rsidR="00000000" w:rsidDel="00000000" w:rsidP="00000000" w:rsidRDefault="00000000" w:rsidRPr="00000000" w14:paraId="000000BC">
      <w:pPr>
        <w:numPr>
          <w:ilvl w:val="1"/>
          <w:numId w:val="1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EF2 == 0 (cannot cover 3 months)</w:t>
        <w:br w:type="textWrapping"/>
      </w:r>
    </w:p>
    <w:p w:rsidR="00000000" w:rsidDel="00000000" w:rsidP="00000000" w:rsidRDefault="00000000" w:rsidRPr="00000000" w14:paraId="000000BD">
      <w:pPr>
        <w:numPr>
          <w:ilvl w:val="1"/>
          <w:numId w:val="1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EF3_B == 1, EF3_E == 1, EF3_D == 1 (riskier emergency responses)</w:t>
        <w:br w:type="textWrapping"/>
      </w:r>
    </w:p>
    <w:p w:rsidR="00000000" w:rsidDel="00000000" w:rsidP="00000000" w:rsidRDefault="00000000" w:rsidRPr="00000000" w14:paraId="000000BE">
      <w:pPr>
        <w:numPr>
          <w:ilvl w:val="1"/>
          <w:numId w:val="1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C2A == 0 (no credit card access)</w:t>
        <w:br w:type="textWrapping"/>
      </w:r>
    </w:p>
    <w:p w:rsidR="00000000" w:rsidDel="00000000" w:rsidP="00000000" w:rsidRDefault="00000000" w:rsidRPr="00000000" w14:paraId="000000BF">
      <w:pPr>
        <w:numPr>
          <w:ilvl w:val="1"/>
          <w:numId w:val="15"/>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C4A == 1 to +1</w:t>
        <w:br w:type="textWrapping"/>
        <w:t xml:space="preserve"> C4A == 2 to +2</w:t>
        <w:br w:type="textWrapping"/>
        <w:t xml:space="preserve"> C4A == 3 to +3</w:t>
        <w:br w:type="textWrapping"/>
      </w:r>
    </w:p>
    <w:p w:rsidR="00000000" w:rsidDel="00000000" w:rsidP="00000000" w:rsidRDefault="00000000" w:rsidRPr="00000000" w14:paraId="000000C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mapped risk_score to the same </w:t>
      </w:r>
      <w:r w:rsidDel="00000000" w:rsidR="00000000" w:rsidRPr="00000000">
        <w:rPr>
          <w:rFonts w:ascii="Times New Roman" w:cs="Times New Roman" w:eastAsia="Times New Roman" w:hAnsi="Times New Roman"/>
          <w:b w:val="1"/>
          <w:bCs w:val="1"/>
          <w:sz w:val="24"/>
          <w:szCs w:val="24"/>
          <w:rtl w:val="0"/>
        </w:rPr>
        <w:t xml:space="preserve">proxy_credit_group</w:t>
      </w:r>
      <w:r w:rsidDel="00000000" w:rsidR="00000000" w:rsidRPr="00000000">
        <w:rPr>
          <w:rFonts w:ascii="Times New Roman" w:cs="Times New Roman" w:eastAsia="Times New Roman" w:hAnsi="Times New Roman"/>
          <w:sz w:val="24"/>
          <w:szCs w:val="24"/>
          <w:rtl w:val="0"/>
        </w:rPr>
        <w:t xml:space="preserve"> categories as in 2024 (Super-prime, Prime, Near-prime, Subprime, Deep subprime). As with 2024, risk_score is primarily used as a working variable to derive proxy_credit_group.</w:t>
      </w:r>
    </w:p>
    <w:p w:rsidR="00000000" w:rsidDel="00000000" w:rsidP="00000000" w:rsidRDefault="00000000" w:rsidRPr="00000000" w14:paraId="000000C1">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autiozn78zr1" w:id="8"/>
      <w:bookmarkEnd w:id="8"/>
      <w:r w:rsidDel="00000000" w:rsidR="00000000" w:rsidRPr="00000000">
        <w:rPr>
          <w:rFonts w:ascii="Times New Roman" w:cs="Times New Roman" w:eastAsia="Times New Roman" w:hAnsi="Times New Roman"/>
          <w:b w:val="1"/>
          <w:bCs w:val="1"/>
          <w:color w:val="000000"/>
          <w:rtl w:val="0"/>
        </w:rPr>
        <w:t xml:space="preserve">2.3 Missing values and refusal codes</w:t>
      </w:r>
    </w:p>
    <w:p w:rsidR="00000000" w:rsidDel="00000000" w:rsidP="00000000" w:rsidRDefault="00000000" w:rsidRPr="00000000" w14:paraId="000000C2">
      <w:pPr>
        <w:numPr>
          <w:ilvl w:val="0"/>
          <w:numId w:val="2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C4A initially contained:</w:t>
        <w:br w:type="textWrapping"/>
      </w:r>
    </w:p>
    <w:p w:rsidR="00000000" w:rsidDel="00000000" w:rsidP="00000000" w:rsidRDefault="00000000" w:rsidRPr="00000000" w14:paraId="000000C3">
      <w:pPr>
        <w:numPr>
          <w:ilvl w:val="1"/>
          <w:numId w:val="28"/>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Codes: 0, 1, 2, 3, -1, NaN.</w:t>
        <w:br w:type="textWrapping"/>
      </w:r>
    </w:p>
    <w:p w:rsidR="00000000" w:rsidDel="00000000" w:rsidP="00000000" w:rsidRDefault="00000000" w:rsidRPr="00000000" w14:paraId="000000C4">
      <w:pPr>
        <w:numPr>
          <w:ilvl w:val="1"/>
          <w:numId w:val="28"/>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 values accounted for ~</w:t>
      </w:r>
      <w:r w:rsidDel="00000000" w:rsidR="00000000" w:rsidRPr="00000000">
        <w:rPr>
          <w:rFonts w:ascii="Times New Roman" w:cs="Times New Roman" w:eastAsia="Times New Roman" w:hAnsi="Times New Roman"/>
          <w:b w:val="1"/>
          <w:bCs w:val="1"/>
          <w:sz w:val="24"/>
          <w:szCs w:val="24"/>
          <w:rtl w:val="0"/>
        </w:rPr>
        <w:t xml:space="preserve">13.8%</w:t>
      </w:r>
      <w:r w:rsidDel="00000000" w:rsidR="00000000" w:rsidRPr="00000000">
        <w:rPr>
          <w:rFonts w:ascii="Times New Roman" w:cs="Times New Roman" w:eastAsia="Times New Roman" w:hAnsi="Times New Roman"/>
          <w:sz w:val="24"/>
          <w:szCs w:val="24"/>
          <w:rtl w:val="0"/>
        </w:rPr>
        <w:t xml:space="preserve"> of responses.</w:t>
        <w:br w:type="textWrapping"/>
      </w:r>
    </w:p>
    <w:p w:rsidR="00000000" w:rsidDel="00000000" w:rsidP="00000000" w:rsidRDefault="00000000" w:rsidRPr="00000000" w14:paraId="000000C5">
      <w:pPr>
        <w:numPr>
          <w:ilvl w:val="1"/>
          <w:numId w:val="28"/>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indicated “refused to answer”.</w:t>
        <w:br w:type="textWrapping"/>
      </w:r>
    </w:p>
    <w:p w:rsidR="00000000" w:rsidDel="00000000" w:rsidP="00000000" w:rsidRDefault="00000000" w:rsidRPr="00000000" w14:paraId="000000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handle this:</w:t>
      </w:r>
    </w:p>
    <w:p w:rsidR="00000000" w:rsidDel="00000000" w:rsidP="00000000" w:rsidRDefault="00000000" w:rsidRPr="00000000" w14:paraId="000000C7">
      <w:pPr>
        <w:numPr>
          <w:ilvl w:val="0"/>
          <w:numId w:val="1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filled true missing values in C4A with a sentinel value:</w:t>
        <w:br w:type="textWrapping"/>
      </w:r>
    </w:p>
    <w:p w:rsidR="00000000" w:rsidDel="00000000" w:rsidP="00000000" w:rsidRDefault="00000000" w:rsidRPr="00000000" w14:paraId="000000C8">
      <w:pPr>
        <w:numPr>
          <w:ilvl w:val="1"/>
          <w:numId w:val="1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 to  -2 (distinct from valid responses and refusal).</w:t>
        <w:br w:type="textWrapping"/>
      </w:r>
    </w:p>
    <w:p w:rsidR="00000000" w:rsidDel="00000000" w:rsidP="00000000" w:rsidRDefault="00000000" w:rsidRPr="00000000" w14:paraId="000000C9">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removed all rows where any of the EF/C variables had </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(refusal) using:</w:t>
        <w:br w:type="textWrapping"/>
      </w:r>
    </w:p>
    <w:p w:rsidR="00000000" w:rsidDel="00000000" w:rsidP="00000000" w:rsidRDefault="00000000" w:rsidRPr="00000000" w14:paraId="000000CA">
      <w:pPr>
        <w:numPr>
          <w:ilvl w:val="1"/>
          <w:numId w:val="1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df_shed20 = df_shed20[~df_shed20.eq(-1).any(axis=1)]</w:t>
        <w:br w:type="textWrapping"/>
      </w:r>
    </w:p>
    <w:p w:rsidR="00000000" w:rsidDel="00000000" w:rsidP="00000000" w:rsidRDefault="00000000" w:rsidRPr="00000000" w14:paraId="000000CB">
      <w:pPr>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C4A was cast to an integer type (Int64), and we defined valid values as:</w:t>
        <w:br w:type="textWrapping"/>
      </w:r>
    </w:p>
    <w:p w:rsidR="00000000" w:rsidDel="00000000" w:rsidP="00000000" w:rsidRDefault="00000000" w:rsidRPr="00000000" w14:paraId="000000CC">
      <w:pPr>
        <w:numPr>
          <w:ilvl w:val="1"/>
          <w:numId w:val="1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0, 1, 2, 3 }</w:t>
        <w:br w:type="textWrapping"/>
      </w:r>
    </w:p>
    <w:p w:rsidR="00000000" w:rsidDel="00000000" w:rsidP="00000000" w:rsidRDefault="00000000" w:rsidRPr="00000000" w14:paraId="000000CD">
      <w:pPr>
        <w:numPr>
          <w:ilvl w:val="1"/>
          <w:numId w:val="11"/>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invalid codes remained.</w:t>
        <w:br w:type="textWrapping"/>
      </w:r>
    </w:p>
    <w:p w:rsidR="00000000" w:rsidDel="00000000" w:rsidP="00000000" w:rsidRDefault="00000000" w:rsidRPr="00000000" w14:paraId="000000CE">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nf31kh1zfxsw" w:id="9"/>
      <w:bookmarkEnd w:id="9"/>
      <w:r w:rsidDel="00000000" w:rsidR="00000000" w:rsidRPr="00000000">
        <w:rPr>
          <w:rFonts w:ascii="Times New Roman" w:cs="Times New Roman" w:eastAsia="Times New Roman" w:hAnsi="Times New Roman"/>
          <w:b w:val="1"/>
          <w:bCs w:val="1"/>
          <w:color w:val="000000"/>
          <w:rtl w:val="0"/>
        </w:rPr>
        <w:t xml:space="preserve">2.4 Type checks and syntactic consistency</w:t>
      </w:r>
    </w:p>
    <w:p w:rsidR="00000000" w:rsidDel="00000000" w:rsidP="00000000" w:rsidRDefault="00000000" w:rsidRPr="00000000" w14:paraId="000000C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many binary features and C4A were stored as floats (e.g., 1.0, 0.0). This caused syntactic checks using string or integer comparisons to fail.</w:t>
      </w:r>
    </w:p>
    <w:p w:rsidR="00000000" w:rsidDel="00000000" w:rsidP="00000000" w:rsidRDefault="00000000" w:rsidRPr="00000000" w14:paraId="000000D0">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Binary variables</w:t>
      </w:r>
      <w:r w:rsidDel="00000000" w:rsidR="00000000" w:rsidRPr="00000000">
        <w:rPr>
          <w:rFonts w:ascii="Times New Roman" w:cs="Times New Roman" w:eastAsia="Times New Roman" w:hAnsi="Times New Roman"/>
          <w:sz w:val="24"/>
          <w:szCs w:val="24"/>
          <w:rtl w:val="0"/>
        </w:rPr>
        <w:t xml:space="preserve">: C2A, EF1, EF3_A–EF3_H:</w:t>
        <w:br w:type="textWrapping"/>
      </w:r>
    </w:p>
    <w:p w:rsidR="00000000" w:rsidDel="00000000" w:rsidP="00000000" w:rsidRDefault="00000000" w:rsidRPr="00000000" w14:paraId="000000D1">
      <w:pPr>
        <w:numPr>
          <w:ilvl w:val="1"/>
          <w:numId w:val="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first detected “syntactic errors” because values like 1. and 0. did not match the string set {"1.0", "0.0"}.</w:t>
        <w:br w:type="textWrapping"/>
      </w:r>
    </w:p>
    <w:p w:rsidR="00000000" w:rsidDel="00000000" w:rsidP="00000000" w:rsidRDefault="00000000" w:rsidRPr="00000000" w14:paraId="000000D2">
      <w:pPr>
        <w:numPr>
          <w:ilvl w:val="1"/>
          <w:numId w:val="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enforce consistent numeric coding, we converted these columns to integers:</w:t>
        <w:br w:type="textWrapping"/>
      </w:r>
    </w:p>
    <w:p w:rsidR="00000000" w:rsidDel="00000000" w:rsidP="00000000" w:rsidRDefault="00000000" w:rsidRPr="00000000" w14:paraId="000000D3">
      <w:pPr>
        <w:numPr>
          <w:ilvl w:val="2"/>
          <w:numId w:val="4"/>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df_shed20[binary_cols] = df_shed20[binary_cols].astype(float).astype("Int64")</w:t>
        <w:br w:type="textWrapping"/>
      </w:r>
    </w:p>
    <w:p w:rsidR="00000000" w:rsidDel="00000000" w:rsidP="00000000" w:rsidRDefault="00000000" w:rsidRPr="00000000" w14:paraId="000000D4">
      <w:pPr>
        <w:numPr>
          <w:ilvl w:val="1"/>
          <w:numId w:val="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defined valid binary values as {0, 1} and verified that no invalid values remained.</w:t>
        <w:br w:type="textWrapping"/>
      </w:r>
    </w:p>
    <w:p w:rsidR="00000000" w:rsidDel="00000000" w:rsidP="00000000" w:rsidRDefault="00000000" w:rsidRPr="00000000" w14:paraId="000000D5">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C4A</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D6">
      <w:pPr>
        <w:numPr>
          <w:ilvl w:val="1"/>
          <w:numId w:val="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cast C4A to Int64 and accepted { -2, 0, 1, 2, 3 } as the valid set.</w:t>
        <w:br w:type="textWrapping"/>
      </w:r>
    </w:p>
    <w:p w:rsidR="00000000" w:rsidDel="00000000" w:rsidP="00000000" w:rsidRDefault="00000000" w:rsidRPr="00000000" w14:paraId="000000D7">
      <w:pPr>
        <w:numPr>
          <w:ilvl w:val="1"/>
          <w:numId w:val="4"/>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aligned the syntactic representation with the semantic meaning (never, once, some, most/all, special codes).</w:t>
        <w:br w:type="textWrapping"/>
      </w:r>
    </w:p>
    <w:p w:rsidR="00000000" w:rsidDel="00000000" w:rsidP="00000000" w:rsidRDefault="00000000" w:rsidRPr="00000000" w14:paraId="000000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with SHED 2024, </w:t>
      </w:r>
      <w:r w:rsidDel="00000000" w:rsidR="00000000" w:rsidRPr="00000000">
        <w:rPr>
          <w:rFonts w:ascii="Times New Roman" w:cs="Times New Roman" w:eastAsia="Times New Roman" w:hAnsi="Times New Roman"/>
          <w:b w:val="1"/>
          <w:bCs w:val="1"/>
          <w:sz w:val="24"/>
          <w:szCs w:val="24"/>
          <w:rtl w:val="0"/>
        </w:rPr>
        <w:t xml:space="preserve">EF2</w:t>
      </w:r>
      <w:r w:rsidDel="00000000" w:rsidR="00000000" w:rsidRPr="00000000">
        <w:rPr>
          <w:rFonts w:ascii="Times New Roman" w:cs="Times New Roman" w:eastAsia="Times New Roman" w:hAnsi="Times New Roman"/>
          <w:sz w:val="24"/>
          <w:szCs w:val="24"/>
          <w:rtl w:val="0"/>
        </w:rPr>
        <w:t xml:space="preserve"> was dropped from the final cleaned dataset due to consistency considerations and to keep both years directly comparable on the remaining variables.</w:t>
      </w:r>
    </w:p>
    <w:p w:rsidR="00000000" w:rsidDel="00000000" w:rsidP="00000000" w:rsidRDefault="00000000" w:rsidRPr="00000000" w14:paraId="000000D9">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54k31j8qznjr" w:id="10"/>
      <w:bookmarkEnd w:id="10"/>
      <w:r w:rsidDel="00000000" w:rsidR="00000000" w:rsidRPr="00000000">
        <w:rPr>
          <w:rFonts w:ascii="Times New Roman" w:cs="Times New Roman" w:eastAsia="Times New Roman" w:hAnsi="Times New Roman"/>
          <w:b w:val="1"/>
          <w:bCs w:val="1"/>
          <w:color w:val="000000"/>
          <w:rtl w:val="0"/>
        </w:rPr>
        <w:t xml:space="preserve">2.5 Row-level quality impact</w:t>
      </w:r>
    </w:p>
    <w:p w:rsidR="00000000" w:rsidDel="00000000" w:rsidP="00000000" w:rsidRDefault="00000000" w:rsidRPr="00000000" w14:paraId="000000DA">
      <w:pPr>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removing rows with any -1 (refusals) and enforcing data-type corrections, we dropped </w:t>
      </w:r>
      <w:r w:rsidDel="00000000" w:rsidR="00000000" w:rsidRPr="00000000">
        <w:rPr>
          <w:rFonts w:ascii="Times New Roman" w:cs="Times New Roman" w:eastAsia="Times New Roman" w:hAnsi="Times New Roman"/>
          <w:b w:val="1"/>
          <w:bCs w:val="1"/>
          <w:sz w:val="24"/>
          <w:szCs w:val="24"/>
          <w:rtl w:val="0"/>
        </w:rPr>
        <w:t xml:space="preserve">137 rows</w:t>
      </w:r>
      <w:r w:rsidDel="00000000" w:rsidR="00000000" w:rsidRPr="00000000">
        <w:rPr>
          <w:rFonts w:ascii="Times New Roman" w:cs="Times New Roman" w:eastAsia="Times New Roman" w:hAnsi="Times New Roman"/>
          <w:sz w:val="24"/>
          <w:szCs w:val="24"/>
          <w:rtl w:val="0"/>
        </w:rPr>
        <w:t xml:space="preserve"> in SHED 2020.</w:t>
        <w:br w:type="textWrapping"/>
      </w:r>
    </w:p>
    <w:p w:rsidR="00000000" w:rsidDel="00000000" w:rsidP="00000000" w:rsidRDefault="00000000" w:rsidRPr="00000000" w14:paraId="000000DB">
      <w:pPr>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cleaned dataset was saved as </w:t>
      </w:r>
      <w:r w:rsidDel="00000000" w:rsidR="00000000" w:rsidRPr="00000000">
        <w:rPr>
          <w:rFonts w:ascii="Times New Roman" w:cs="Times New Roman" w:eastAsia="Times New Roman" w:hAnsi="Times New Roman"/>
          <w:b w:val="1"/>
          <w:bCs w:val="1"/>
          <w:sz w:val="24"/>
          <w:szCs w:val="24"/>
          <w:rtl w:val="0"/>
        </w:rPr>
        <w:t xml:space="preserve">shed20_cleaned2.csv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C">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mnga06c61wxf" w:id="11"/>
      <w:bookmarkEnd w:id="11"/>
      <w:r w:rsidDel="00000000" w:rsidR="00000000" w:rsidRPr="00000000">
        <w:rPr>
          <w:rtl w:val="0"/>
        </w:rPr>
      </w:r>
    </w:p>
    <w:p w:rsidR="00000000" w:rsidDel="00000000" w:rsidP="00000000" w:rsidRDefault="00000000" w:rsidRPr="00000000" w14:paraId="000000DD">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ke75h5x62c2x" w:id="12"/>
      <w:bookmarkEnd w:id="12"/>
      <w:r w:rsidDel="00000000" w:rsidR="00000000" w:rsidRPr="00000000">
        <w:rPr>
          <w:rFonts w:ascii="Times New Roman" w:cs="Times New Roman" w:eastAsia="Times New Roman" w:hAnsi="Times New Roman"/>
          <w:b w:val="1"/>
          <w:bCs w:val="1"/>
          <w:color w:val="000000"/>
          <w:sz w:val="24"/>
          <w:szCs w:val="24"/>
          <w:rtl w:val="0"/>
        </w:rPr>
        <w:t xml:space="preserve">3. CFPB Consumer Credit Trends (credit cards – borrower risk profiles)</w:t>
      </w:r>
    </w:p>
    <w:p w:rsidR="00000000" w:rsidDel="00000000" w:rsidP="00000000" w:rsidRDefault="00000000" w:rsidRPr="00000000" w14:paraId="000000DE">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tvnjxije1sw5" w:id="13"/>
      <w:bookmarkEnd w:id="13"/>
      <w:r w:rsidDel="00000000" w:rsidR="00000000" w:rsidRPr="00000000">
        <w:rPr>
          <w:rFonts w:ascii="Times New Roman" w:cs="Times New Roman" w:eastAsia="Times New Roman" w:hAnsi="Times New Roman"/>
          <w:b w:val="1"/>
          <w:bCs w:val="1"/>
          <w:color w:val="000000"/>
          <w:rtl w:val="0"/>
        </w:rPr>
        <w:t xml:space="preserve">3.1 Structure and variable meanings</w:t>
      </w:r>
    </w:p>
    <w:p w:rsidR="00000000" w:rsidDel="00000000" w:rsidP="00000000" w:rsidRDefault="00000000" w:rsidRPr="00000000" w14:paraId="000000DF">
      <w:pPr>
        <w:numPr>
          <w:ilvl w:val="0"/>
          <w:numId w:val="1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file: volume_data_Score_Level_CRC.csv (later saved as cfpd_cleaned2.csv).</w:t>
        <w:br w:type="textWrapping"/>
      </w:r>
    </w:p>
    <w:p w:rsidR="00000000" w:rsidDel="00000000" w:rsidP="00000000" w:rsidRDefault="00000000" w:rsidRPr="00000000" w14:paraId="000000E0">
      <w:pPr>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 </w:t>
      </w:r>
      <w:r w:rsidDel="00000000" w:rsidR="00000000" w:rsidRPr="00000000">
        <w:rPr>
          <w:rFonts w:ascii="Times New Roman" w:cs="Times New Roman" w:eastAsia="Times New Roman" w:hAnsi="Times New Roman"/>
          <w:b w:val="1"/>
          <w:bCs w:val="1"/>
          <w:sz w:val="24"/>
          <w:szCs w:val="24"/>
          <w:rtl w:val="0"/>
        </w:rPr>
        <w:t xml:space="preserve">1,100 rows × 5 columns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E1">
      <w:pPr>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row represents a </w:t>
      </w:r>
      <w:r w:rsidDel="00000000" w:rsidR="00000000" w:rsidRPr="00000000">
        <w:rPr>
          <w:rFonts w:ascii="Times New Roman" w:cs="Times New Roman" w:eastAsia="Times New Roman" w:hAnsi="Times New Roman"/>
          <w:b w:val="1"/>
          <w:bCs w:val="1"/>
          <w:sz w:val="24"/>
          <w:szCs w:val="24"/>
          <w:rtl w:val="0"/>
        </w:rPr>
        <w:t xml:space="preserve">credit score group in a given month</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E2">
      <w:pPr>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w:t>
        <w:br w:type="textWrapping"/>
      </w:r>
    </w:p>
    <w:p w:rsidR="00000000" w:rsidDel="00000000" w:rsidP="00000000" w:rsidRDefault="00000000" w:rsidRPr="00000000" w14:paraId="000000E3">
      <w:pPr>
        <w:numPr>
          <w:ilvl w:val="1"/>
          <w:numId w:val="1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 Index of month since baseline.</w:t>
        <w:br w:type="textWrapping"/>
      </w:r>
    </w:p>
    <w:p w:rsidR="00000000" w:rsidDel="00000000" w:rsidP="00000000" w:rsidRDefault="00000000" w:rsidRPr="00000000" w14:paraId="000000E4">
      <w:pPr>
        <w:numPr>
          <w:ilvl w:val="1"/>
          <w:numId w:val="1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Year–month string (e.g., "2025-01").</w:t>
        <w:br w:type="textWrapping"/>
      </w:r>
    </w:p>
    <w:p w:rsidR="00000000" w:rsidDel="00000000" w:rsidP="00000000" w:rsidRDefault="00000000" w:rsidRPr="00000000" w14:paraId="000000E5">
      <w:pPr>
        <w:numPr>
          <w:ilvl w:val="1"/>
          <w:numId w:val="1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 – Seasonally adjusted total dollar volume of new credit limits.</w:t>
        <w:br w:type="textWrapping"/>
      </w:r>
    </w:p>
    <w:p w:rsidR="00000000" w:rsidDel="00000000" w:rsidP="00000000" w:rsidRDefault="00000000" w:rsidRPr="00000000" w14:paraId="000000E6">
      <w:pPr>
        <w:numPr>
          <w:ilvl w:val="1"/>
          <w:numId w:val="1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vol_unadj – Unadjusted (actual) total volume of new credit card limits.</w:t>
        <w:br w:type="textWrapping"/>
      </w:r>
    </w:p>
    <w:p w:rsidR="00000000" w:rsidDel="00000000" w:rsidP="00000000" w:rsidRDefault="00000000" w:rsidRPr="00000000" w14:paraId="000000E7">
      <w:pPr>
        <w:numPr>
          <w:ilvl w:val="1"/>
          <w:numId w:val="1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credit_score_group – One of:</w:t>
        <w:br w:type="textWrapping"/>
      </w:r>
    </w:p>
    <w:p w:rsidR="00000000" w:rsidDel="00000000" w:rsidP="00000000" w:rsidRDefault="00000000" w:rsidRPr="00000000" w14:paraId="000000E8">
      <w:pPr>
        <w:numPr>
          <w:ilvl w:val="2"/>
          <w:numId w:val="16"/>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subprime (&lt;580)</w:t>
        <w:br w:type="textWrapping"/>
      </w:r>
    </w:p>
    <w:p w:rsidR="00000000" w:rsidDel="00000000" w:rsidP="00000000" w:rsidRDefault="00000000" w:rsidRPr="00000000" w14:paraId="000000E9">
      <w:pPr>
        <w:numPr>
          <w:ilvl w:val="2"/>
          <w:numId w:val="16"/>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Subprime (580–619)</w:t>
        <w:br w:type="textWrapping"/>
      </w:r>
    </w:p>
    <w:p w:rsidR="00000000" w:rsidDel="00000000" w:rsidP="00000000" w:rsidRDefault="00000000" w:rsidRPr="00000000" w14:paraId="000000EA">
      <w:pPr>
        <w:numPr>
          <w:ilvl w:val="2"/>
          <w:numId w:val="16"/>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Near-prime (620–659)</w:t>
        <w:br w:type="textWrapping"/>
      </w:r>
    </w:p>
    <w:p w:rsidR="00000000" w:rsidDel="00000000" w:rsidP="00000000" w:rsidRDefault="00000000" w:rsidRPr="00000000" w14:paraId="000000EB">
      <w:pPr>
        <w:numPr>
          <w:ilvl w:val="2"/>
          <w:numId w:val="16"/>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 (660–719)</w:t>
        <w:br w:type="textWrapping"/>
      </w:r>
    </w:p>
    <w:p w:rsidR="00000000" w:rsidDel="00000000" w:rsidP="00000000" w:rsidRDefault="00000000" w:rsidRPr="00000000" w14:paraId="000000EC">
      <w:pPr>
        <w:numPr>
          <w:ilvl w:val="2"/>
          <w:numId w:val="16"/>
        </w:numPr>
        <w:spacing w:after="24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Super-prime (720+)</w:t>
        <w:br w:type="textWrapping"/>
      </w:r>
    </w:p>
    <w:p w:rsidR="00000000" w:rsidDel="00000000" w:rsidP="00000000" w:rsidRDefault="00000000" w:rsidRPr="00000000" w14:paraId="000000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provides the macro-level credit environment broken down by risk category.</w:t>
      </w:r>
    </w:p>
    <w:p w:rsidR="00000000" w:rsidDel="00000000" w:rsidP="00000000" w:rsidRDefault="00000000" w:rsidRPr="00000000" w14:paraId="000000EE">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mvzzv0naeksf" w:id="14"/>
      <w:bookmarkEnd w:id="14"/>
      <w:r w:rsidDel="00000000" w:rsidR="00000000" w:rsidRPr="00000000">
        <w:rPr>
          <w:rFonts w:ascii="Times New Roman" w:cs="Times New Roman" w:eastAsia="Times New Roman" w:hAnsi="Times New Roman"/>
          <w:b w:val="1"/>
          <w:bCs w:val="1"/>
          <w:color w:val="000000"/>
          <w:rtl w:val="0"/>
        </w:rPr>
        <w:t xml:space="preserve">3.2 Missing values, type checks, and semantic validation</w:t>
      </w:r>
    </w:p>
    <w:p w:rsidR="00000000" w:rsidDel="00000000" w:rsidP="00000000" w:rsidRDefault="00000000" w:rsidRPr="00000000" w14:paraId="000000EF">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df_crc.isna().sum() showed </w:t>
      </w:r>
      <w:r w:rsidDel="00000000" w:rsidR="00000000" w:rsidRPr="00000000">
        <w:rPr>
          <w:rFonts w:ascii="Times New Roman" w:cs="Times New Roman" w:eastAsia="Times New Roman" w:hAnsi="Times New Roman"/>
          <w:b w:val="1"/>
          <w:bCs w:val="1"/>
          <w:sz w:val="24"/>
          <w:szCs w:val="24"/>
          <w:rtl w:val="0"/>
        </w:rPr>
        <w:t xml:space="preserve">no missing values</w:t>
      </w:r>
      <w:r w:rsidDel="00000000" w:rsidR="00000000" w:rsidRPr="00000000">
        <w:rPr>
          <w:rFonts w:ascii="Times New Roman" w:cs="Times New Roman" w:eastAsia="Times New Roman" w:hAnsi="Times New Roman"/>
          <w:sz w:val="24"/>
          <w:szCs w:val="24"/>
          <w:rtl w:val="0"/>
        </w:rPr>
        <w:t xml:space="preserve"> in any column.</w:t>
        <w:br w:type="textWrapping"/>
      </w:r>
    </w:p>
    <w:p w:rsidR="00000000" w:rsidDel="00000000" w:rsidP="00000000" w:rsidRDefault="00000000" w:rsidRPr="00000000" w14:paraId="000000F0">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dtypes confirmed that:</w:t>
        <w:br w:type="textWrapping"/>
      </w:r>
    </w:p>
    <w:p w:rsidR="00000000" w:rsidDel="00000000" w:rsidP="00000000" w:rsidRDefault="00000000" w:rsidRPr="00000000" w14:paraId="000000F1">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is integer-like,</w:t>
        <w:br w:type="textWrapping"/>
      </w:r>
    </w:p>
    <w:p w:rsidR="00000000" w:rsidDel="00000000" w:rsidP="00000000" w:rsidRDefault="00000000" w:rsidRPr="00000000" w14:paraId="000000F2">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 and vol_unadj are numeric (float),</w:t>
        <w:br w:type="textWrapping"/>
      </w:r>
    </w:p>
    <w:p w:rsidR="00000000" w:rsidDel="00000000" w:rsidP="00000000" w:rsidRDefault="00000000" w:rsidRPr="00000000" w14:paraId="000000F3">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credit_score_group are strings.</w:t>
        <w:br w:type="textWrapping"/>
      </w:r>
    </w:p>
    <w:p w:rsidR="00000000" w:rsidDel="00000000" w:rsidP="00000000" w:rsidRDefault="00000000" w:rsidRPr="00000000" w14:paraId="000000F4">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verified semantic and syntactic validity:</w:t>
        <w:br w:type="textWrapping"/>
      </w:r>
    </w:p>
    <w:p w:rsidR="00000000" w:rsidDel="00000000" w:rsidP="00000000" w:rsidRDefault="00000000" w:rsidRPr="00000000" w14:paraId="000000F5">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F6">
      <w:pPr>
        <w:numPr>
          <w:ilvl w:val="2"/>
          <w:numId w:val="1"/>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df_crc["date"].value_counts() showed properly formatted YYYY-MM strings, with no unexpected codes.</w:t>
        <w:br w:type="textWrapping"/>
      </w:r>
    </w:p>
    <w:p w:rsidR="00000000" w:rsidDel="00000000" w:rsidP="00000000" w:rsidRDefault="00000000" w:rsidRPr="00000000" w14:paraId="000000F7">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Credit score groups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F8">
      <w:pPr>
        <w:numPr>
          <w:ilvl w:val="2"/>
          <w:numId w:val="1"/>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df_crc["credit_score_group"].value_counts() contained only the five expected categories.</w:t>
        <w:br w:type="textWrapping"/>
      </w:r>
    </w:p>
    <w:p w:rsidR="00000000" w:rsidDel="00000000" w:rsidP="00000000" w:rsidRDefault="00000000" w:rsidRPr="00000000" w14:paraId="000000F9">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Volumes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FA">
      <w:pPr>
        <w:numPr>
          <w:ilvl w:val="2"/>
          <w:numId w:val="1"/>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Checked for negative values:</w:t>
        <w:br w:type="textWrapping"/>
      </w:r>
    </w:p>
    <w:p w:rsidR="00000000" w:rsidDel="00000000" w:rsidP="00000000" w:rsidRDefault="00000000" w:rsidRPr="00000000" w14:paraId="000000FB">
      <w:pPr>
        <w:numPr>
          <w:ilvl w:val="3"/>
          <w:numId w:val="1"/>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(df_crc[["vol", "vol_unadj"]] &lt; 0).any() → all False.</w:t>
        <w:br w:type="textWrapping"/>
      </w:r>
    </w:p>
    <w:p w:rsidR="00000000" w:rsidDel="00000000" w:rsidP="00000000" w:rsidRDefault="00000000" w:rsidRPr="00000000" w14:paraId="000000FC">
      <w:pPr>
        <w:numPr>
          <w:ilvl w:val="2"/>
          <w:numId w:val="1"/>
        </w:numPr>
        <w:spacing w:after="24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Spot-checked rows for specific dates (e.g., "2025-01") and verified a full set of credit score groups with plausible volumes.</w:t>
        <w:br w:type="textWrapping"/>
      </w:r>
    </w:p>
    <w:p w:rsidR="00000000" w:rsidDel="00000000" w:rsidP="00000000" w:rsidRDefault="00000000" w:rsidRPr="00000000" w14:paraId="000000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CFPB dataset is already well-structured and uses clean categorical labels, no major recoding was needed at this stage. We saved this cleaned version as </w:t>
      </w:r>
      <w:r w:rsidDel="00000000" w:rsidR="00000000" w:rsidRPr="00000000">
        <w:rPr>
          <w:rFonts w:ascii="Times New Roman" w:cs="Times New Roman" w:eastAsia="Times New Roman" w:hAnsi="Times New Roman"/>
          <w:b w:val="1"/>
          <w:bCs w:val="1"/>
          <w:sz w:val="24"/>
          <w:szCs w:val="24"/>
          <w:rtl w:val="0"/>
        </w:rPr>
        <w:t xml:space="preserve">cfpd_cleaned2.csv</w:t>
      </w:r>
      <w:r w:rsidDel="00000000" w:rsidR="00000000" w:rsidRPr="00000000">
        <w:rPr>
          <w:rFonts w:ascii="Times New Roman" w:cs="Times New Roman" w:eastAsia="Times New Roman" w:hAnsi="Times New Roman"/>
          <w:sz w:val="24"/>
          <w:szCs w:val="24"/>
          <w:rtl w:val="0"/>
        </w:rPr>
        <w:t xml:space="preserve"> for downstream aggregation.</w:t>
      </w:r>
    </w:p>
    <w:p w:rsidR="00000000" w:rsidDel="00000000" w:rsidP="00000000" w:rsidRDefault="00000000" w:rsidRPr="00000000" w14:paraId="000000F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01">
      <w:pPr>
        <w:spacing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Data Findings</w:t>
      </w:r>
    </w:p>
    <w:p w:rsidR="00000000" w:rsidDel="00000000" w:rsidP="00000000" w:rsidRDefault="00000000" w:rsidRPr="00000000" w14:paraId="00000102">
      <w:pPr>
        <w:spacing w:lin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03">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Visualization &amp; Analysis</w:t>
      </w:r>
    </w:p>
    <w:p w:rsidR="00000000" w:rsidDel="00000000" w:rsidP="00000000" w:rsidRDefault="00000000" w:rsidRPr="00000000" w14:paraId="00000104">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Literacy </w:t>
      </w:r>
    </w:p>
    <w:p w:rsidR="00000000" w:rsidDel="00000000" w:rsidP="00000000" w:rsidRDefault="00000000" w:rsidRPr="00000000" w14:paraId="00000106">
      <w:pPr>
        <w:numPr>
          <w:ilvl w:val="0"/>
          <w:numId w:val="20"/>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Emergency Savings (EF1)</w:t>
      </w:r>
    </w:p>
    <w:p w:rsidR="00000000" w:rsidDel="00000000" w:rsidP="00000000" w:rsidRDefault="00000000" w:rsidRPr="00000000" w14:paraId="0000010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43425" cy="3238500"/>
            <wp:effectExtent b="0" l="0" r="0" t="0"/>
            <wp:docPr id="14"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454342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There is no big difference in emergency savings behavior between 2020 and 2024. Although SHED represents millions of United States adults, the observed change in EF1 between 2020 and 2024 is less than one percentage point and likely reflects sampling noise rather than a real change in national emergency savings rates.</w:t>
      </w:r>
      <w:r w:rsidDel="00000000" w:rsidR="00000000" w:rsidRPr="00000000">
        <w:rPr>
          <w:rtl w:val="0"/>
        </w:rPr>
      </w:r>
    </w:p>
    <w:p w:rsidR="00000000" w:rsidDel="00000000" w:rsidP="00000000" w:rsidRDefault="00000000" w:rsidRPr="00000000" w14:paraId="0000010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pStyle w:val="Heading3"/>
        <w:keepNext w:val="0"/>
        <w:keepLines w:val="0"/>
        <w:shd w:fill="ffffff" w:val="clear"/>
        <w:spacing w:after="140" w:before="140" w:line="240" w:lineRule="auto"/>
        <w:rPr>
          <w:rFonts w:ascii="Times New Roman" w:cs="Times New Roman" w:eastAsia="Times New Roman" w:hAnsi="Times New Roman"/>
          <w:b w:val="1"/>
          <w:bCs w:val="1"/>
          <w:color w:val="000000"/>
        </w:rPr>
      </w:pPr>
      <w:bookmarkStart w:colFirst="0" w:colLast="0" w:name="_dze4tfz5l09u" w:id="15"/>
      <w:bookmarkEnd w:id="15"/>
      <w:r w:rsidDel="00000000" w:rsidR="00000000" w:rsidRPr="00000000">
        <w:rPr>
          <w:rFonts w:ascii="Times New Roman" w:cs="Times New Roman" w:eastAsia="Times New Roman" w:hAnsi="Times New Roman"/>
          <w:b w:val="1"/>
          <w:bCs w:val="1"/>
          <w:color w:val="000000"/>
          <w:rtl w:val="0"/>
        </w:rPr>
        <w:t xml:space="preserve">2.Emergency Savings with financially stable (EF3_A, EF3_C)</w:t>
      </w:r>
    </w:p>
    <w:p w:rsidR="00000000" w:rsidDel="00000000" w:rsidP="00000000" w:rsidRDefault="00000000" w:rsidRPr="00000000" w14:paraId="0000010D">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76725" cy="3771900"/>
            <wp:effectExtent b="0" l="0" r="0" t="0"/>
            <wp:docPr id="13"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427672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05300" cy="3733800"/>
            <wp:effectExtent b="0" l="0" r="0" t="0"/>
            <wp:docPr id="6"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43053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hd w:fill="ffffff" w:val="clea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looking at this chart, people who put it on their credit card and pay it off in full at the next statement have increased about 3% over 4 years, and people who are not decreased about 2%.</w:t>
      </w:r>
    </w:p>
    <w:p w:rsidR="00000000" w:rsidDel="00000000" w:rsidP="00000000" w:rsidRDefault="00000000" w:rsidRPr="00000000" w14:paraId="00000111">
      <w:pPr>
        <w:shd w:fill="ffffff" w:val="clea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people with the money currently in my checking/savings account or with cash have decreased about 1.5% and people who are not paying with the EF3_C method increased about 1.3% over 4 years.</w:t>
      </w:r>
    </w:p>
    <w:p w:rsidR="00000000" w:rsidDel="00000000" w:rsidP="00000000" w:rsidRDefault="00000000" w:rsidRPr="00000000" w14:paraId="00000112">
      <w:pPr>
        <w:shd w:fill="ffffff" w:val="clea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who are financially strong with no stress have similar status before and after COVID-19.</w:t>
      </w:r>
    </w:p>
    <w:p w:rsidR="00000000" w:rsidDel="00000000" w:rsidP="00000000" w:rsidRDefault="00000000" w:rsidRPr="00000000" w14:paraId="0000011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pStyle w:val="Heading3"/>
        <w:keepNext w:val="0"/>
        <w:keepLines w:val="0"/>
        <w:shd w:fill="ffffff" w:val="clear"/>
        <w:spacing w:after="140" w:before="140" w:line="240" w:lineRule="auto"/>
        <w:rPr>
          <w:rFonts w:ascii="Times New Roman" w:cs="Times New Roman" w:eastAsia="Times New Roman" w:hAnsi="Times New Roman"/>
          <w:b w:val="1"/>
          <w:bCs w:val="1"/>
          <w:color w:val="000000"/>
        </w:rPr>
      </w:pPr>
      <w:bookmarkStart w:colFirst="0" w:colLast="0" w:name="_yztjf8678h4" w:id="16"/>
      <w:bookmarkEnd w:id="16"/>
      <w:r w:rsidDel="00000000" w:rsidR="00000000" w:rsidRPr="00000000">
        <w:rPr>
          <w:rFonts w:ascii="Times New Roman" w:cs="Times New Roman" w:eastAsia="Times New Roman" w:hAnsi="Times New Roman"/>
          <w:b w:val="1"/>
          <w:bCs w:val="1"/>
          <w:color w:val="000000"/>
          <w:rtl w:val="0"/>
        </w:rPr>
        <w:t xml:space="preserve">3. Emergency Savings with financially unstable (EF3_B, EF3_D, EF3_E, EF3_G / EF3_F, EF3_H)</w:t>
      </w:r>
    </w:p>
    <w:p w:rsidR="00000000" w:rsidDel="00000000" w:rsidP="00000000" w:rsidRDefault="00000000" w:rsidRPr="00000000" w14:paraId="0000011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57675" cy="3790950"/>
            <wp:effectExtent b="0" l="0" r="0" t="0"/>
            <wp:docPr id="5"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4257675"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76725" cy="3714750"/>
            <wp:effectExtent b="0" l="0" r="0" t="0"/>
            <wp:docPr id="2"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276725"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00525" cy="3743325"/>
            <wp:effectExtent b="0" l="0" r="0" t="0"/>
            <wp:docPr id="9"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42005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29100" cy="3762375"/>
            <wp:effectExtent b="0" l="0" r="0" t="0"/>
            <wp:docPr id="10"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422910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EF3 of B, D, E, and G are the people who are financially stressed. Overall, number of people have been similar or increased who are financially stressed, especially people who are borrowing from their friends or family have been increased before and after COVID-19 finished.</w:t>
      </w:r>
    </w:p>
    <w:p w:rsidR="00000000" w:rsidDel="00000000" w:rsidP="00000000" w:rsidRDefault="00000000" w:rsidRPr="00000000" w14:paraId="0000011D">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E">
      <w:pPr>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200525" cy="3705225"/>
            <wp:effectExtent b="0" l="0" r="0" t="0"/>
            <wp:docPr id="15"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4200525" cy="3705225"/>
                    </a:xfrm>
                    <a:prstGeom prst="rect"/>
                    <a:ln/>
                  </pic:spPr>
                </pic:pic>
              </a:graphicData>
            </a:graphic>
          </wp:inline>
        </w:drawing>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257675" cy="3733800"/>
            <wp:effectExtent b="0" l="0" r="0" t="0"/>
            <wp:docPr id="7"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425767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0">
      <w:pPr>
        <w:spacing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1">
      <w:pPr>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EF3 of F and G are the people who are facing the high risk of dealing with financial literacy. The number of people has increased before and after COVID-19, especially the people who are in payday loan or overdraft.</w:t>
      </w:r>
    </w:p>
    <w:p w:rsidR="00000000" w:rsidDel="00000000" w:rsidP="00000000" w:rsidRDefault="00000000" w:rsidRPr="00000000" w14:paraId="00000122">
      <w:pPr>
        <w:spacing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3">
      <w:pPr>
        <w:pStyle w:val="Heading2"/>
        <w:keepNext w:val="0"/>
        <w:keepLines w:val="0"/>
        <w:shd w:fill="ffffff" w:val="clear"/>
        <w:spacing w:after="180" w:before="180" w:line="240" w:lineRule="auto"/>
        <w:rPr>
          <w:rFonts w:ascii="Times New Roman" w:cs="Times New Roman" w:eastAsia="Times New Roman" w:hAnsi="Times New Roman"/>
          <w:b w:val="1"/>
          <w:bCs w:val="1"/>
          <w:sz w:val="28"/>
          <w:szCs w:val="28"/>
          <w:highlight w:val="white"/>
        </w:rPr>
      </w:pPr>
      <w:bookmarkStart w:colFirst="0" w:colLast="0" w:name="_3cpzgzk0mnv7" w:id="17"/>
      <w:bookmarkEnd w:id="17"/>
      <w:r w:rsidDel="00000000" w:rsidR="00000000" w:rsidRPr="00000000">
        <w:rPr>
          <w:rFonts w:ascii="Times New Roman" w:cs="Times New Roman" w:eastAsia="Times New Roman" w:hAnsi="Times New Roman"/>
          <w:b w:val="1"/>
          <w:bCs w:val="1"/>
          <w:sz w:val="28"/>
          <w:szCs w:val="28"/>
          <w:highlight w:val="white"/>
          <w:rtl w:val="0"/>
        </w:rPr>
        <w:t xml:space="preserve">4.Credit Card</w:t>
      </w:r>
    </w:p>
    <w:p w:rsidR="00000000" w:rsidDel="00000000" w:rsidP="00000000" w:rsidRDefault="00000000" w:rsidRPr="00000000" w14:paraId="00000124">
      <w:pPr>
        <w:spacing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5">
      <w:pPr>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517550" cy="3115084"/>
            <wp:effectExtent b="0" l="0" r="0" t="0"/>
            <wp:docPr id="12"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3517550" cy="3115084"/>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660019" cy="3586163"/>
            <wp:effectExtent b="0" l="0" r="0" t="0"/>
            <wp:docPr id="11"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3660019"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8">
      <w:pPr>
        <w:shd w:fill="ffffff" w:val="clear"/>
        <w:spacing w:after="120" w:before="12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Credit card ownership decreased slightly between 2020 and 2024 (about one percentage point), indicating a small rise in households without access to revolving credit, though the change is small.</w:t>
      </w:r>
    </w:p>
    <w:p w:rsidR="00000000" w:rsidDel="00000000" w:rsidP="00000000" w:rsidRDefault="00000000" w:rsidRPr="00000000" w14:paraId="00000129">
      <w:pPr>
        <w:shd w:fill="ffffff" w:val="clear"/>
        <w:spacing w:after="120" w:before="12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Credit card ownership (C2A) declined modestly from 2020 to 2024, with the share of non–credit card holders increasing by about one percentage point. The distribution of unpaid balance behavior </w:t>
      </w:r>
      <w:r w:rsidDel="00000000" w:rsidR="00000000" w:rsidRPr="00000000">
        <w:rPr>
          <w:rFonts w:ascii="Times New Roman" w:cs="Times New Roman" w:eastAsia="Times New Roman" w:hAnsi="Times New Roman"/>
          <w:b w:val="1"/>
          <w:bCs w:val="1"/>
          <w:sz w:val="24"/>
          <w:szCs w:val="24"/>
          <w:highlight w:val="white"/>
          <w:rtl w:val="0"/>
        </w:rPr>
        <w:t xml:space="preserve">C4A</w:t>
      </w:r>
      <w:r w:rsidDel="00000000" w:rsidR="00000000" w:rsidRPr="00000000">
        <w:rPr>
          <w:rFonts w:ascii="Times New Roman" w:cs="Times New Roman" w:eastAsia="Times New Roman" w:hAnsi="Times New Roman"/>
          <w:sz w:val="24"/>
          <w:szCs w:val="24"/>
          <w:highlight w:val="white"/>
          <w:rtl w:val="0"/>
        </w:rPr>
        <w:t xml:space="preserve"> remained largely stable across years. Small improvements are evident slightly more respondents report paying their balance in full, and slightly fewer report carrying a balance frequently—but these shifts are within a narrow range. Overall, both credit access and repayment behavior exhibit minimal change between the two SHED waves.</w:t>
      </w:r>
    </w:p>
    <w:p w:rsidR="00000000" w:rsidDel="00000000" w:rsidP="00000000" w:rsidRDefault="00000000" w:rsidRPr="00000000" w14:paraId="0000012A">
      <w:pPr>
        <w:shd w:fill="ffffff" w:val="clear"/>
        <w:spacing w:after="120" w:before="12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B">
      <w:pPr>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3619500"/>
            <wp:effectExtent b="0" l="0" r="0" t="0"/>
            <wp:docPr id="1"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D">
      <w:pPr>
        <w:shd w:fill="ffffff" w:val="clear"/>
        <w:spacing w:after="120" w:before="120"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We can identify that lenders issued more credit in 2024 than in 2020, regardless of borrower credit quality. We can see the patterns of how the credit balances are distributed as it explained:</w:t>
      </w:r>
    </w:p>
    <w:p w:rsidR="00000000" w:rsidDel="00000000" w:rsidP="00000000" w:rsidRDefault="00000000" w:rsidRPr="00000000" w14:paraId="0000012E">
      <w:pPr>
        <w:numPr>
          <w:ilvl w:val="0"/>
          <w:numId w:val="27"/>
        </w:numPr>
        <w:shd w:fill="ffffff" w:val="clear"/>
        <w:spacing w:after="0" w:afterAutospacing="0" w:before="12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Deep subprime : &lt;580</w:t>
      </w:r>
    </w:p>
    <w:p w:rsidR="00000000" w:rsidDel="00000000" w:rsidP="00000000" w:rsidRDefault="00000000" w:rsidRPr="00000000" w14:paraId="0000012F">
      <w:pPr>
        <w:numPr>
          <w:ilvl w:val="0"/>
          <w:numId w:val="27"/>
        </w:numPr>
        <w:shd w:fill="ffffff" w:val="clear"/>
        <w:spacing w:after="0" w:afterAutospacing="0" w:before="0" w:beforeAutospacing="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Subprime : 580 ~ 619</w:t>
      </w:r>
    </w:p>
    <w:p w:rsidR="00000000" w:rsidDel="00000000" w:rsidP="00000000" w:rsidRDefault="00000000" w:rsidRPr="00000000" w14:paraId="00000130">
      <w:pPr>
        <w:numPr>
          <w:ilvl w:val="0"/>
          <w:numId w:val="27"/>
        </w:numPr>
        <w:shd w:fill="ffffff" w:val="clear"/>
        <w:spacing w:after="0" w:afterAutospacing="0" w:before="0" w:beforeAutospacing="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Near-prime : 620 ~ 659</w:t>
      </w:r>
    </w:p>
    <w:p w:rsidR="00000000" w:rsidDel="00000000" w:rsidP="00000000" w:rsidRDefault="00000000" w:rsidRPr="00000000" w14:paraId="00000131">
      <w:pPr>
        <w:numPr>
          <w:ilvl w:val="0"/>
          <w:numId w:val="27"/>
        </w:numPr>
        <w:shd w:fill="ffffff" w:val="clear"/>
        <w:spacing w:after="0" w:afterAutospacing="0" w:before="0" w:beforeAutospacing="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Prime : 660 ~ 719</w:t>
      </w:r>
    </w:p>
    <w:p w:rsidR="00000000" w:rsidDel="00000000" w:rsidP="00000000" w:rsidRDefault="00000000" w:rsidRPr="00000000" w14:paraId="00000132">
      <w:pPr>
        <w:numPr>
          <w:ilvl w:val="0"/>
          <w:numId w:val="27"/>
        </w:numPr>
        <w:shd w:fill="ffffff" w:val="clear"/>
        <w:spacing w:after="120" w:before="0" w:beforeAutospacing="0" w:lin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Super-prime : 720+</w:t>
      </w:r>
    </w:p>
    <w:p w:rsidR="00000000" w:rsidDel="00000000" w:rsidP="00000000" w:rsidRDefault="00000000" w:rsidRPr="00000000" w14:paraId="00000133">
      <w:pPr>
        <w:shd w:fill="ffffff" w:val="clear"/>
        <w:spacing w:after="120" w:before="120"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group that is closer to Super-prime has more volume of credit card usage.</w:t>
      </w:r>
    </w:p>
    <w:p w:rsidR="00000000" w:rsidDel="00000000" w:rsidP="00000000" w:rsidRDefault="00000000" w:rsidRPr="00000000" w14:paraId="00000134">
      <w:pPr>
        <w:spacing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5">
      <w:pPr>
        <w:spacing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6">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7">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Merged SHED &amp; CFPB</w:t>
      </w:r>
    </w:p>
    <w:p w:rsidR="00000000" w:rsidDel="00000000" w:rsidP="00000000" w:rsidRDefault="00000000" w:rsidRPr="00000000" w14:paraId="00000138">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9">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448175" cy="3286125"/>
            <wp:effectExtent b="0" l="0" r="0" t="0"/>
            <wp:docPr id="3"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4448175"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B">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4"/>
          <w:szCs w:val="24"/>
          <w:highlight w:val="white"/>
          <w:rtl w:val="0"/>
        </w:rPr>
        <w:t xml:space="preserve">The credit access is strongly aligned with financial stability that credit score groups with higher emergency savings rates of EF1 consistently receive much higher credit volumes in both 2020 and 2024. However, Deep Subprime and Subprime groups where bottom-left shows the weakest financial stability with receiving the least new credit. Overall, all groups in 2024 have high credit volume then 2020 showing that financial stability has been better after COVID-19.</w:t>
      </w:r>
      <w:r w:rsidDel="00000000" w:rsidR="00000000" w:rsidRPr="00000000">
        <w:rPr>
          <w:rtl w:val="0"/>
        </w:rPr>
      </w:r>
    </w:p>
    <w:p w:rsidR="00000000" w:rsidDel="00000000" w:rsidP="00000000" w:rsidRDefault="00000000" w:rsidRPr="00000000" w14:paraId="0000013D">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E">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F">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870200"/>
            <wp:effectExtent b="0" l="0" r="0" t="0"/>
            <wp:docPr id="8"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1">
      <w:pPr>
        <w:shd w:fill="ffffff" w:val="clear"/>
        <w:spacing w:after="120" w:before="12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Carrying unpqaid balance C4A was the highest for Deep Subprime and Subprime in both years. The Super-prime had near zero indicating very strong financial habbits. As the EF3_B of using credit card to pay emergencies over time again showing highest in Subprime and Deep Subprime. This indicates that lower credit score groups depend more on revolving credit during emergencies then higher credit score groups. EF3_D of using loans / borrowing for emergencies shows the highest for Deep Subprime, lowest on Super-prime. This indicates financial stress behaviors cluster heavily in lower credit tiers.</w:t>
      </w:r>
    </w:p>
    <w:p w:rsidR="00000000" w:rsidDel="00000000" w:rsidP="00000000" w:rsidRDefault="00000000" w:rsidRPr="00000000" w14:paraId="00000142">
      <w:pPr>
        <w:shd w:fill="ffffff" w:val="clear"/>
        <w:spacing w:after="120" w:before="12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Deep Subprime and Subprime households rely more on borrowing and revolving credit and carry unpaid balances at much higher rates. Prime and Super-prime households, in contrast, demonstrate stronger financial resilience and better credit management. This pattern did not change from 2020 to 2024, despite the economic recovery.</w:t>
      </w:r>
    </w:p>
    <w:p w:rsidR="00000000" w:rsidDel="00000000" w:rsidP="00000000" w:rsidRDefault="00000000" w:rsidRPr="00000000" w14:paraId="00000143">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4">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5">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Research Question</w:t>
      </w:r>
    </w:p>
    <w:p w:rsidR="00000000" w:rsidDel="00000000" w:rsidP="00000000" w:rsidRDefault="00000000" w:rsidRPr="00000000" w14:paraId="00000146">
      <w:pPr>
        <w:spacing w:lin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47">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Did the strength of the relationship between financial literacy and household credit card change after COVID-19?</w:t>
      </w:r>
    </w:p>
    <w:p w:rsidR="00000000" w:rsidDel="00000000" w:rsidP="00000000" w:rsidRDefault="00000000" w:rsidRPr="00000000" w14:paraId="00000148">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b w:val="1"/>
          <w:bCs w:val="1"/>
          <w:sz w:val="24"/>
          <w:szCs w:val="24"/>
          <w:rtl w:val="0"/>
        </w:rPr>
        <w:t xml:space="preserve">SHED (2020 vs 2024)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EF1 (has emergency savings) is almost identical in 2020 and 2024 (≈50/50).</w:t>
      </w:r>
    </w:p>
    <w:p w:rsidR="00000000" w:rsidDel="00000000" w:rsidP="00000000" w:rsidRDefault="00000000" w:rsidRPr="00000000" w14:paraId="0000014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“Good” emergency responses (EF3_A, EF3_C) and “bad/stressful” responses (EF3_B, EF3_D/E/F/G/H) changed only by ~1–3 percentage points.</w:t>
      </w:r>
    </w:p>
    <w:p w:rsidR="00000000" w:rsidDel="00000000" w:rsidP="00000000" w:rsidRDefault="00000000" w:rsidRPr="00000000" w14:paraId="0000014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Credit card ownership (C2A) and unpaid balance behavior (C4A) are also very stable, with only small shifts (~1%).</w:t>
      </w:r>
    </w:p>
    <w:p w:rsidR="00000000" w:rsidDel="00000000" w:rsidP="00000000" w:rsidRDefault="00000000" w:rsidRPr="00000000" w14:paraId="0000014D">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financial literacy / resilience indicators and credit-card behaviors are basically stable across years in the SHED data.</w:t>
      </w:r>
    </w:p>
    <w:p w:rsidR="00000000" w:rsidDel="00000000" w:rsidP="00000000" w:rsidRDefault="00000000" w:rsidRPr="00000000" w14:paraId="0000014F">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From</w:t>
      </w:r>
      <w:r w:rsidDel="00000000" w:rsidR="00000000" w:rsidRPr="00000000">
        <w:rPr>
          <w:rFonts w:ascii="Times New Roman" w:cs="Times New Roman" w:eastAsia="Times New Roman" w:hAnsi="Times New Roman"/>
          <w:b w:val="1"/>
          <w:bCs w:val="1"/>
          <w:sz w:val="24"/>
          <w:szCs w:val="24"/>
          <w:rtl w:val="0"/>
        </w:rPr>
        <w:t xml:space="preserve"> merged SHED and CFPB,</w:t>
      </w:r>
    </w:p>
    <w:p w:rsidR="00000000" w:rsidDel="00000000" w:rsidP="00000000" w:rsidRDefault="00000000" w:rsidRPr="00000000" w14:paraId="00000152">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In both 2020 and 2024, groups with higher EF1 and more “good” EF3 behavior (Prime &amp; Super-prime) have much higher credit volumes.</w:t>
      </w:r>
    </w:p>
    <w:p w:rsidR="00000000" w:rsidDel="00000000" w:rsidP="00000000" w:rsidRDefault="00000000" w:rsidRPr="00000000" w14:paraId="0000015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Deep Subprime &amp; Subprime have:</w:t>
      </w:r>
    </w:p>
    <w:p w:rsidR="00000000" w:rsidDel="00000000" w:rsidP="00000000" w:rsidRDefault="00000000" w:rsidRPr="00000000" w14:paraId="00000155">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lowest EF1 and “good” EF3_A/C</w:t>
      </w:r>
    </w:p>
    <w:p w:rsidR="00000000" w:rsidDel="00000000" w:rsidP="00000000" w:rsidRDefault="00000000" w:rsidRPr="00000000" w14:paraId="00000157">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highest stress indicators (C4A, EF3_B, EF3_D)</w:t>
      </w:r>
    </w:p>
    <w:p w:rsidR="00000000" w:rsidDel="00000000" w:rsidP="00000000" w:rsidRDefault="00000000" w:rsidRPr="00000000" w14:paraId="00000159">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lowest credit volume.</w:t>
      </w:r>
    </w:p>
    <w:p w:rsidR="00000000" w:rsidDel="00000000" w:rsidP="00000000" w:rsidRDefault="00000000" w:rsidRPr="00000000" w14:paraId="0000015B">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there is no evidence that the strength of the relationship between financial literacy and household credit card debt changed after COVID-19. In both 2020 and 2024, credit-score groups with higher financial resilience (higher emergency savings rates and more cash-based emergency responses) consistently received much larger volumes of new credit card limits, while financially stressed groups (Deep Subprime and Subprime) had both weaker financial literacy indicators and lower credit volumes. Although total credit volume increased for all groups between 2020 and 2024, the association between financial literacy and credit access remained strong and qualitatively similar across both years.</w:t>
      </w:r>
    </w:p>
    <w:p w:rsidR="00000000" w:rsidDel="00000000" w:rsidP="00000000" w:rsidRDefault="00000000" w:rsidRPr="00000000" w14:paraId="0000015D">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Did households with higher financial literacy show smaller increases in debt post-COVID-19?</w:t>
      </w:r>
    </w:p>
    <w:p w:rsidR="00000000" w:rsidDel="00000000" w:rsidP="00000000" w:rsidRDefault="00000000" w:rsidRPr="00000000" w14:paraId="00000161">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r w:rsidDel="00000000" w:rsidR="00000000" w:rsidRPr="00000000">
        <w:rPr>
          <w:rFonts w:ascii="Times New Roman" w:cs="Times New Roman" w:eastAsia="Times New Roman" w:hAnsi="Times New Roman"/>
          <w:b w:val="1"/>
          <w:bCs w:val="1"/>
          <w:sz w:val="24"/>
          <w:szCs w:val="24"/>
          <w:rtl w:val="0"/>
        </w:rPr>
        <w:t xml:space="preserve"> CPPB vol</w:t>
      </w:r>
      <w:r w:rsidDel="00000000" w:rsidR="00000000" w:rsidRPr="00000000">
        <w:rPr>
          <w:rFonts w:ascii="Times New Roman" w:cs="Times New Roman" w:eastAsia="Times New Roman" w:hAnsi="Times New Roman"/>
          <w:sz w:val="24"/>
          <w:szCs w:val="24"/>
          <w:rtl w:val="0"/>
        </w:rPr>
        <w:t xml:space="preserve"> as proxy for new credit card debt,</w:t>
      </w:r>
    </w:p>
    <w:p w:rsidR="00000000" w:rsidDel="00000000" w:rsidP="00000000" w:rsidRDefault="00000000" w:rsidRPr="00000000" w14:paraId="0000016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bar chart of log_vol by credit_score_group (2020 vs 2024) shows:</w:t>
      </w:r>
    </w:p>
    <w:p w:rsidR="00000000" w:rsidDel="00000000" w:rsidP="00000000" w:rsidRDefault="00000000" w:rsidRPr="00000000" w14:paraId="00000164">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All credit-score groups saw higher credit volume in 2024 than in 2020.</w:t>
      </w:r>
    </w:p>
    <w:p w:rsidR="00000000" w:rsidDel="00000000" w:rsidP="00000000" w:rsidRDefault="00000000" w:rsidRPr="00000000" w14:paraId="00000166">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largest increases are in Prime and Super-prime groups.</w:t>
      </w:r>
    </w:p>
    <w:p w:rsidR="00000000" w:rsidDel="00000000" w:rsidP="00000000" w:rsidRDefault="00000000" w:rsidRPr="00000000" w14:paraId="00000168">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Deep Subprime and Subprime also increased, but by a smaller amount.</w:t>
      </w:r>
    </w:p>
    <w:p w:rsidR="00000000" w:rsidDel="00000000" w:rsidP="00000000" w:rsidRDefault="00000000" w:rsidRPr="00000000" w14:paraId="0000016A">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r w:rsidDel="00000000" w:rsidR="00000000" w:rsidRPr="00000000">
        <w:rPr>
          <w:rFonts w:ascii="Times New Roman" w:cs="Times New Roman" w:eastAsia="Times New Roman" w:hAnsi="Times New Roman"/>
          <w:b w:val="1"/>
          <w:bCs w:val="1"/>
          <w:sz w:val="24"/>
          <w:szCs w:val="24"/>
          <w:rtl w:val="0"/>
        </w:rPr>
        <w:t xml:space="preserve"> EF1 vs log_vol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D">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Points for 2024 are above the 2020 points for every credit_score_group → more credit in 2024.</w:t>
      </w:r>
    </w:p>
    <w:p w:rsidR="00000000" w:rsidDel="00000000" w:rsidP="00000000" w:rsidRDefault="00000000" w:rsidRPr="00000000" w14:paraId="0000016F">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positive relationship between EF1 and log_vol is clear: higher EF1 → higher credit volume, and this holds in both years.</w:t>
      </w:r>
    </w:p>
    <w:p w:rsidR="00000000" w:rsidDel="00000000" w:rsidP="00000000" w:rsidRDefault="00000000" w:rsidRPr="00000000" w14:paraId="00000171">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no that households with higher financial literacy did not show smaller increases in credit-card debt; instead, they experienced larger increases in credit access. Between 2020 and 2024, total credit volumes increased across all credit-score groups, but the largest growth occurred among Prime and Super-prime borrowers—those with the strongest emergency savings and lowest financial stress indicators. Deep Subprime and Subprime groups, which show weaker financial literacy and higher financial stress, also saw some growth in new credit card limits, but their increases were smaller in magnitude. This suggests that post-COVID credit expansion primarily benefited financially stronger households rather than reducing debt growth among them.</w:t>
      </w:r>
    </w:p>
    <w:p w:rsidR="00000000" w:rsidDel="00000000" w:rsidP="00000000" w:rsidRDefault="00000000" w:rsidRPr="00000000" w14:paraId="00000173">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Future Work</w:t>
      </w:r>
    </w:p>
    <w:p w:rsidR="00000000" w:rsidDel="00000000" w:rsidP="00000000" w:rsidRDefault="00000000" w:rsidRPr="00000000" w14:paraId="0000017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this project provides an integrated view of household financial literacy, credit card behavior, and national credit-market conditions before and after COVID-19, the findings also highlight several important directions for future work. Our current analysis shows that financial literacy indicators (such as emergency savings and emergency-response behavior) remained relatively stable between 2020 and 2024, and the relationship between financial resilience and credit access appears consistent across years. However, these results should be interpreted cautiously due to several data and methodological limitations that future research could address.</w:t>
      </w:r>
    </w:p>
    <w:p w:rsidR="00000000" w:rsidDel="00000000" w:rsidP="00000000" w:rsidRDefault="00000000" w:rsidRPr="00000000" w14:paraId="0000017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limitation would be that SHED doesn’t really offer local or regional data regarding credit outcomes, which creates some barriers for us to examine geographical disparities. A major direction that we may take next step would be having some county-level or zip-code-level indicators. And merging datasets that would provide county level insights such as unemployment rate, local price indices, and regional price constraints would be salient to get a better understanding of how place-based economic conditions are shaping their roles in long term debt accumulation as well.</w:t>
      </w:r>
    </w:p>
    <w:p w:rsidR="00000000" w:rsidDel="00000000" w:rsidP="00000000" w:rsidRDefault="00000000" w:rsidRPr="00000000" w14:paraId="0000017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our current CFPB only captures credit volume and credit score groups of credit cards. Therefore, consider adding additional CFPB series such as utilization ratios, repayment patterns, and delinquency rates for future work so that we can have a more structured understanding of debt growth. Because these new indicators will enable us to have a full cycle-analysis of household debt. Credit access -&gt; Credit Use -&gt; Repayment -&gt; Distress. Integrating multiple CFPB series would also enable classification of borrowers into dynamic risk categories and allow deeper investigation of how credit behavior evolves across economic cycles.</w:t>
      </w:r>
    </w:p>
    <w:p w:rsidR="00000000" w:rsidDel="00000000" w:rsidP="00000000" w:rsidRDefault="00000000" w:rsidRPr="00000000" w14:paraId="0000017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 SHED survey structure limits how financial literacy can be operationalized beyond high-level proxies such as EF1 and EF3. More nuanced measures, such as numeracy questions, risk assessments, or multi-item literacy scales would enable richer modeling of how financial knowledge influences credit outcomes. Future surveys or experimental designs could help isolate causal pathways between literacy, behavior, and borrowing.</w:t>
      </w:r>
    </w:p>
    <w:p w:rsidR="00000000" w:rsidDel="00000000" w:rsidP="00000000" w:rsidRDefault="00000000" w:rsidRPr="00000000" w14:paraId="0000017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our analysis right now used descriptive comparisons and simple aggregated visualizations. Future work could apply statistical modeling, such as logistic regression, hierarchical models, or matching techniques, to quantify differences in credit outcomes across demographic groups while controlling for income, education, or employment shifts.</w:t>
      </w:r>
    </w:p>
    <w:p w:rsidR="00000000" w:rsidDel="00000000" w:rsidP="00000000" w:rsidRDefault="00000000" w:rsidRPr="00000000" w14:paraId="0000017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is a chance, making this project a longitudinal study would be important since it determines whether financial resilience has other behaviors over time (does it fluctuate or not?) rather than discretely between 2020 and 2024. With some additional waves of data from SHED, we could possibly model trends across the full post-pandemic recovery period plus the situation before the pandemic.</w:t>
      </w:r>
    </w:p>
    <w:p w:rsidR="00000000" w:rsidDel="00000000" w:rsidP="00000000" w:rsidRDefault="00000000" w:rsidRPr="00000000" w14:paraId="0000017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Incorporating qualitative and mixed methods approaches would add more rigor to our project. Analyzing some survey comment fields, open-ended responses or interviews. These would conceptualize our findings with actual lived experience and offer insights into household decision-making.</w:t>
      </w:r>
    </w:p>
    <w:p w:rsidR="00000000" w:rsidDel="00000000" w:rsidP="00000000" w:rsidRDefault="00000000" w:rsidRPr="00000000" w14:paraId="0000017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we would love to expand our data source to add more features and years, analytical methods, and granularity of financial literacy measures would be able to allow us for a deeper understanding of how households navigate credit markets in periods of economic disruption. </w:t>
      </w:r>
    </w:p>
    <w:p w:rsidR="00000000" w:rsidDel="00000000" w:rsidP="00000000" w:rsidRDefault="00000000" w:rsidRPr="00000000" w14:paraId="0000017D">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Reproducing </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full reproducibility and transparency, we have created a complete reproducible research package that allows anyone to re-run our entire workflow</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numPr>
          <w:ilvl w:val="0"/>
          <w:numId w:val="9"/>
        </w:numPr>
        <w:ind w:left="720" w:hanging="360"/>
        <w:rPr>
          <w:color w:val="000000"/>
        </w:rPr>
      </w:pPr>
      <w:r w:rsidDel="00000000" w:rsidR="00000000" w:rsidRPr="00000000">
        <w:rPr>
          <w:rFonts w:ascii="Times New Roman" w:cs="Times New Roman" w:eastAsia="Times New Roman" w:hAnsi="Times New Roman"/>
          <w:sz w:val="24"/>
          <w:szCs w:val="24"/>
          <w:rtl w:val="0"/>
        </w:rPr>
        <w:t xml:space="preserve">Documentation describing how to reproduce the analysis We have posted a dedicated </w:t>
      </w:r>
      <w:r w:rsidDel="00000000" w:rsidR="00000000" w:rsidRPr="00000000">
        <w:rPr>
          <w:rFonts w:ascii="Times New Roman" w:cs="Times New Roman" w:eastAsia="Times New Roman" w:hAnsi="Times New Roman"/>
          <w:b w:val="1"/>
          <w:bCs w:val="1"/>
          <w:sz w:val="24"/>
          <w:szCs w:val="24"/>
          <w:rtl w:val="0"/>
        </w:rPr>
        <w:t xml:space="preserve">reproduce.md</w:t>
      </w:r>
      <w:r w:rsidDel="00000000" w:rsidR="00000000" w:rsidRPr="00000000">
        <w:rPr>
          <w:rFonts w:ascii="Times New Roman" w:cs="Times New Roman" w:eastAsia="Times New Roman" w:hAnsi="Times New Roman"/>
          <w:sz w:val="24"/>
          <w:szCs w:val="24"/>
          <w:rtl w:val="0"/>
        </w:rPr>
        <w:t xml:space="preserve"> that outlines each step required to reproduce the workflow. This includes instructions for:</w:t>
      </w:r>
    </w:p>
    <w:p w:rsidR="00000000" w:rsidDel="00000000" w:rsidP="00000000" w:rsidRDefault="00000000" w:rsidRPr="00000000" w14:paraId="00000182">
      <w:pPr>
        <w:numPr>
          <w:ilvl w:val="0"/>
          <w:numId w:val="30"/>
        </w:numPr>
        <w:spacing w:after="0" w:afterAutospacing="0"/>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Setting up the Python environment</w:t>
      </w:r>
    </w:p>
    <w:p w:rsidR="00000000" w:rsidDel="00000000" w:rsidP="00000000" w:rsidRDefault="00000000" w:rsidRPr="00000000" w14:paraId="00000183">
      <w:pPr>
        <w:numPr>
          <w:ilvl w:val="0"/>
          <w:numId w:val="30"/>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Downloading SHED data from the Federal Reserve website</w:t>
      </w:r>
    </w:p>
    <w:p w:rsidR="00000000" w:rsidDel="00000000" w:rsidP="00000000" w:rsidRDefault="00000000" w:rsidRPr="00000000" w14:paraId="00000184">
      <w:pPr>
        <w:numPr>
          <w:ilvl w:val="0"/>
          <w:numId w:val="30"/>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Running the Snakemake workflow</w:t>
      </w:r>
    </w:p>
    <w:p w:rsidR="00000000" w:rsidDel="00000000" w:rsidP="00000000" w:rsidRDefault="00000000" w:rsidRPr="00000000" w14:paraId="00000185">
      <w:pPr>
        <w:numPr>
          <w:ilvl w:val="0"/>
          <w:numId w:val="30"/>
        </w:numPr>
        <w:spacing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Locating and interpreting the output files</w:t>
      </w:r>
    </w:p>
    <w:p w:rsidR="00000000" w:rsidDel="00000000" w:rsidP="00000000" w:rsidRDefault="00000000" w:rsidRPr="00000000" w14:paraId="00000186">
      <w:pPr>
        <w:numPr>
          <w:ilvl w:val="0"/>
          <w:numId w:val="29"/>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Box Storage Link: </w:t>
      </w:r>
      <w:hyperlink r:id="rId28">
        <w:r w:rsidDel="00000000" w:rsidR="00000000" w:rsidRPr="00000000">
          <w:rPr>
            <w:rFonts w:ascii="Times New Roman" w:cs="Times New Roman" w:eastAsia="Times New Roman" w:hAnsi="Times New Roman"/>
            <w:sz w:val="24"/>
            <w:szCs w:val="24"/>
            <w:u w:val="single"/>
            <w:rtl w:val="0"/>
          </w:rPr>
          <w:t xml:space="preserve">https://uofi.box.com/s/ietmow5zmh9ewrgu13qb431de4x3euce</w:t>
        </w:r>
      </w:hyperlink>
      <w:r w:rsidDel="00000000" w:rsidR="00000000" w:rsidRPr="00000000">
        <w:rPr>
          <w:rtl w:val="0"/>
        </w:rPr>
      </w:r>
    </w:p>
    <w:p w:rsidR="00000000" w:rsidDel="00000000" w:rsidP="00000000" w:rsidRDefault="00000000" w:rsidRPr="00000000" w14:paraId="00000187">
      <w:pPr>
        <w:numPr>
          <w:ilvl w:val="0"/>
          <w:numId w:val="29"/>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Following the course requirement, there are :</w:t>
      </w:r>
    </w:p>
    <w:p w:rsidR="00000000" w:rsidDel="00000000" w:rsidP="00000000" w:rsidRDefault="00000000" w:rsidRPr="00000000" w14:paraId="00000188">
      <w:pPr>
        <w:numPr>
          <w:ilvl w:val="0"/>
          <w:numId w:val="19"/>
        </w:numPr>
        <w:spacing w:after="0" w:afterAutospacing="0"/>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All output files and original csv from CFPB </w:t>
      </w:r>
    </w:p>
    <w:p w:rsidR="00000000" w:rsidDel="00000000" w:rsidP="00000000" w:rsidRDefault="00000000" w:rsidRPr="00000000" w14:paraId="00000189">
      <w:pPr>
        <w:numPr>
          <w:ilvl w:val="0"/>
          <w:numId w:val="19"/>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Verified permissions 12+ hours before the deadline.</w:t>
      </w:r>
    </w:p>
    <w:p w:rsidR="00000000" w:rsidDel="00000000" w:rsidP="00000000" w:rsidRDefault="00000000" w:rsidRPr="00000000" w14:paraId="0000018A">
      <w:pPr>
        <w:numPr>
          <w:ilvl w:val="0"/>
          <w:numId w:val="19"/>
        </w:numPr>
        <w:spacing w:before="0" w:beforeAutospacing="0" w:lineRule="auto"/>
        <w:ind w:left="720" w:hanging="360"/>
        <w:rPr>
          <w:color w:val="000000"/>
        </w:rPr>
      </w:pPr>
      <w:r w:rsidDel="00000000" w:rsidR="00000000" w:rsidRPr="00000000">
        <w:rPr>
          <w:rFonts w:ascii="Times New Roman" w:cs="Times New Roman" w:eastAsia="Times New Roman" w:hAnsi="Times New Roman"/>
          <w:sz w:val="24"/>
          <w:szCs w:val="24"/>
          <w:rtl w:val="0"/>
        </w:rPr>
        <w:t xml:space="preserve">Addition the Box data directory to </w:t>
      </w:r>
      <w:r w:rsidDel="00000000" w:rsidR="00000000" w:rsidRPr="00000000">
        <w:rPr>
          <w:rFonts w:ascii="Times New Roman" w:cs="Times New Roman" w:eastAsia="Times New Roman" w:hAnsi="Times New Roman"/>
          <w:b w:val="1"/>
          <w:bCs w:val="1"/>
          <w:rtl w:val="0"/>
        </w:rPr>
        <w:t xml:space="preserve">.gitignore.</w:t>
      </w:r>
      <w:r w:rsidDel="00000000" w:rsidR="00000000" w:rsidRPr="00000000">
        <w:rPr>
          <w:rtl w:val="0"/>
        </w:rPr>
      </w:r>
    </w:p>
    <w:p w:rsidR="00000000" w:rsidDel="00000000" w:rsidP="00000000" w:rsidRDefault="00000000" w:rsidRPr="00000000" w14:paraId="0000018B">
      <w:pPr>
        <w:spacing w:before="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ensures reproducibility while respecting licensing rules.</w:t>
      </w:r>
    </w:p>
    <w:p w:rsidR="00000000" w:rsidDel="00000000" w:rsidP="00000000" w:rsidRDefault="00000000" w:rsidRPr="00000000" w14:paraId="0000018C">
      <w:pPr>
        <w:numPr>
          <w:ilvl w:val="0"/>
          <w:numId w:val="32"/>
        </w:numPr>
        <w:spacing w:after="0" w:afterAutospacing="0"/>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All code, workflow scripts, and automation tools</w:t>
      </w:r>
    </w:p>
    <w:p w:rsidR="00000000" w:rsidDel="00000000" w:rsidP="00000000" w:rsidRDefault="00000000" w:rsidRPr="00000000" w14:paraId="0000018D">
      <w:pPr>
        <w:numPr>
          <w:ilvl w:val="0"/>
          <w:numId w:val="32"/>
        </w:numPr>
        <w:spacing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Actual results including output data, visualizations, and tables</w:t>
      </w:r>
    </w:p>
    <w:p w:rsidR="00000000" w:rsidDel="00000000" w:rsidP="00000000" w:rsidRDefault="00000000" w:rsidRPr="00000000" w14:paraId="0000018E">
      <w:pPr>
        <w:numPr>
          <w:ilvl w:val="0"/>
          <w:numId w:val="14"/>
        </w:numPr>
        <w:spacing w:after="0" w:afterAutospacing="0"/>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These are included in the jupyter notebook we provided.</w:t>
      </w:r>
    </w:p>
    <w:p w:rsidR="00000000" w:rsidDel="00000000" w:rsidP="00000000" w:rsidRDefault="00000000" w:rsidRPr="00000000" w14:paraId="0000018F">
      <w:pPr>
        <w:numPr>
          <w:ilvl w:val="0"/>
          <w:numId w:val="14"/>
        </w:numPr>
        <w:spacing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As well as the box folder</w:t>
      </w:r>
    </w:p>
    <w:p w:rsidR="00000000" w:rsidDel="00000000" w:rsidP="00000000" w:rsidRDefault="00000000" w:rsidRPr="00000000" w14:paraId="00000190">
      <w:pPr>
        <w:numPr>
          <w:ilvl w:val="0"/>
          <w:numId w:val="6"/>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Specification of software dependencies</w:t>
      </w:r>
    </w:p>
    <w:p w:rsidR="00000000" w:rsidDel="00000000" w:rsidP="00000000" w:rsidRDefault="00000000" w:rsidRPr="00000000" w14:paraId="00000191">
      <w:pPr>
        <w:numPr>
          <w:ilvl w:val="0"/>
          <w:numId w:val="24"/>
        </w:numPr>
        <w:spacing w:after="0" w:afterAutospacing="0"/>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 requirements.txt listing all libraries needed to run the workflow.</w:t>
      </w:r>
    </w:p>
    <w:p w:rsidR="00000000" w:rsidDel="00000000" w:rsidP="00000000" w:rsidRDefault="00000000" w:rsidRPr="00000000" w14:paraId="00000192">
      <w:pPr>
        <w:numPr>
          <w:ilvl w:val="0"/>
          <w:numId w:val="24"/>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 pip freeze snapshot for exact reproducibility of the environment.</w:t>
      </w:r>
    </w:p>
    <w:p w:rsidR="00000000" w:rsidDel="00000000" w:rsidP="00000000" w:rsidRDefault="00000000" w:rsidRPr="00000000" w14:paraId="00000193">
      <w:pPr>
        <w:numPr>
          <w:ilvl w:val="0"/>
          <w:numId w:val="24"/>
        </w:numPr>
        <w:spacing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environment documentation includes:</w:t>
      </w:r>
    </w:p>
    <w:p w:rsidR="00000000" w:rsidDel="00000000" w:rsidP="00000000" w:rsidRDefault="00000000" w:rsidRPr="00000000" w14:paraId="00000194">
      <w:pPr>
        <w:spacing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Python version </w:t>
      </w:r>
    </w:p>
    <w:p w:rsidR="00000000" w:rsidDel="00000000" w:rsidP="00000000" w:rsidRDefault="00000000" w:rsidRPr="00000000" w14:paraId="00000195">
      <w:pPr>
        <w:spacing w:before="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Operating system details </w:t>
      </w:r>
    </w:p>
    <w:p w:rsidR="00000000" w:rsidDel="00000000" w:rsidP="00000000" w:rsidRDefault="00000000" w:rsidRPr="00000000" w14:paraId="00000196">
      <w:pPr>
        <w:spacing w:before="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Any optional tools (Jupyter, Snakemake version)</w:t>
      </w:r>
    </w:p>
    <w:p w:rsidR="00000000" w:rsidDel="00000000" w:rsidP="00000000" w:rsidRDefault="00000000" w:rsidRPr="00000000" w14:paraId="00000197">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Workflow &amp; Provenance</w:t>
      </w:r>
    </w:p>
    <w:p w:rsidR="00000000" w:rsidDel="00000000" w:rsidP="00000000" w:rsidRDefault="00000000" w:rsidRPr="00000000" w14:paraId="0000019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24"/>
          <w:szCs w:val="24"/>
          <w:rtl w:val="0"/>
        </w:rPr>
        <w:t xml:space="preserve">This project was implemented using a fully reproducible Snakemake workflow that documents every step in the data lifecycle. From acquisition and cleaning to integration, analysis, and final output generation. The workflow ensures transparency, traceability, and automation by encoding all data transformations in rule-based procedures. The figure above illustrates the Directed Acyclic Graph (DAG) of the workflow, showing how raw inputs flow through intermediate processing steps to produce the merged analytical dataset from SHED and CFPB and final visualizations.</w:t>
      </w: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3257550" cy="5276850"/>
            <wp:effectExtent b="0" l="0" r="0" t="0"/>
            <wp:docPr id="4"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3257550" cy="527685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clean_shed</w:t>
        <w:br w:type="textWrapping"/>
      </w:r>
      <w:r w:rsidDel="00000000" w:rsidR="00000000" w:rsidRPr="00000000">
        <w:rPr>
          <w:rFonts w:ascii="Times New Roman" w:cs="Times New Roman" w:eastAsia="Times New Roman" w:hAnsi="Times New Roman"/>
          <w:sz w:val="24"/>
          <w:szCs w:val="24"/>
          <w:rtl w:val="0"/>
        </w:rPr>
        <w:t xml:space="preserve"> Takes the raw SHED SAS files (</w:t>
      </w:r>
      <w:r w:rsidDel="00000000" w:rsidR="00000000" w:rsidRPr="00000000">
        <w:rPr>
          <w:rFonts w:ascii="Times New Roman" w:cs="Times New Roman" w:eastAsia="Times New Roman" w:hAnsi="Times New Roman"/>
          <w:sz w:val="24"/>
          <w:szCs w:val="24"/>
          <w:rtl w:val="0"/>
        </w:rPr>
        <w:t xml:space="preserve">shed2024.sas7bdat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public2020.sas7bdat</w:t>
      </w:r>
      <w:r w:rsidDel="00000000" w:rsidR="00000000" w:rsidRPr="00000000">
        <w:rPr>
          <w:rFonts w:ascii="Times New Roman" w:cs="Times New Roman" w:eastAsia="Times New Roman" w:hAnsi="Times New Roman"/>
          <w:sz w:val="24"/>
          <w:szCs w:val="24"/>
          <w:rtl w:val="0"/>
        </w:rPr>
        <w:t xml:space="preserve">) and runs </w:t>
      </w:r>
      <w:r w:rsidDel="00000000" w:rsidR="00000000" w:rsidRPr="00000000">
        <w:rPr>
          <w:rFonts w:ascii="Times New Roman" w:cs="Times New Roman" w:eastAsia="Times New Roman" w:hAnsi="Times New Roman"/>
          <w:sz w:val="24"/>
          <w:szCs w:val="24"/>
          <w:rtl w:val="0"/>
        </w:rPr>
        <w:t xml:space="preserve">scripts/clean_shed.py</w:t>
      </w:r>
      <w:r w:rsidDel="00000000" w:rsidR="00000000" w:rsidRPr="00000000">
        <w:rPr>
          <w:rFonts w:ascii="Times New Roman" w:cs="Times New Roman" w:eastAsia="Times New Roman" w:hAnsi="Times New Roman"/>
          <w:sz w:val="24"/>
          <w:szCs w:val="24"/>
          <w:rtl w:val="0"/>
        </w:rPr>
        <w:t xml:space="preserve"> to produce cleaned CSVs </w:t>
      </w:r>
      <w:r w:rsidDel="00000000" w:rsidR="00000000" w:rsidRPr="00000000">
        <w:rPr>
          <w:rFonts w:ascii="Times New Roman" w:cs="Times New Roman" w:eastAsia="Times New Roman" w:hAnsi="Times New Roman"/>
          <w:sz w:val="24"/>
          <w:szCs w:val="24"/>
          <w:rtl w:val="0"/>
        </w:rPr>
        <w:t xml:space="preserve">shed24_cleaned2.csv</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shed20_cleaned2.csv</w:t>
      </w:r>
      <w:r w:rsidDel="00000000" w:rsidR="00000000" w:rsidRPr="00000000">
        <w:rPr>
          <w:rFonts w:ascii="Times New Roman" w:cs="Times New Roman" w:eastAsia="Times New Roman" w:hAnsi="Times New Roman"/>
          <w:sz w:val="24"/>
          <w:szCs w:val="24"/>
          <w:rtl w:val="0"/>
        </w:rPr>
        <w:t xml:space="preserve">. This step implements the missing-value handling, type normalization, and recoding decisions described in the data cleaning section.</w:t>
        <w:br w:type="textWrapping"/>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clean_cfpb</w:t>
        <w:br w:type="textWrapping"/>
      </w:r>
      <w:r w:rsidDel="00000000" w:rsidR="00000000" w:rsidRPr="00000000">
        <w:rPr>
          <w:rFonts w:ascii="Times New Roman" w:cs="Times New Roman" w:eastAsia="Times New Roman" w:hAnsi="Times New Roman"/>
          <w:sz w:val="24"/>
          <w:szCs w:val="24"/>
          <w:rtl w:val="0"/>
        </w:rPr>
        <w:t xml:space="preserve"> Takes the raw CFPB CSV (</w:t>
      </w:r>
      <w:r w:rsidDel="00000000" w:rsidR="00000000" w:rsidRPr="00000000">
        <w:rPr>
          <w:rFonts w:ascii="Times New Roman" w:cs="Times New Roman" w:eastAsia="Times New Roman" w:hAnsi="Times New Roman"/>
          <w:sz w:val="24"/>
          <w:szCs w:val="24"/>
          <w:rtl w:val="0"/>
        </w:rPr>
        <w:t xml:space="preserve">volume_data_Score_Level_CRC (4).csv</w:t>
      </w:r>
      <w:r w:rsidDel="00000000" w:rsidR="00000000" w:rsidRPr="00000000">
        <w:rPr>
          <w:rFonts w:ascii="Times New Roman" w:cs="Times New Roman" w:eastAsia="Times New Roman" w:hAnsi="Times New Roman"/>
          <w:sz w:val="24"/>
          <w:szCs w:val="24"/>
          <w:rtl w:val="0"/>
        </w:rPr>
        <w:t xml:space="preserve">) and runs </w:t>
      </w:r>
      <w:r w:rsidDel="00000000" w:rsidR="00000000" w:rsidRPr="00000000">
        <w:rPr>
          <w:rFonts w:ascii="Times New Roman" w:cs="Times New Roman" w:eastAsia="Times New Roman" w:hAnsi="Times New Roman"/>
          <w:sz w:val="24"/>
          <w:szCs w:val="24"/>
          <w:rtl w:val="0"/>
        </w:rPr>
        <w:t xml:space="preserve">scripts/clean_cfpb.py</w:t>
      </w:r>
      <w:r w:rsidDel="00000000" w:rsidR="00000000" w:rsidRPr="00000000">
        <w:rPr>
          <w:rFonts w:ascii="Times New Roman" w:cs="Times New Roman" w:eastAsia="Times New Roman" w:hAnsi="Times New Roman"/>
          <w:sz w:val="24"/>
          <w:szCs w:val="24"/>
          <w:rtl w:val="0"/>
        </w:rPr>
        <w:t xml:space="preserve"> to produce </w:t>
      </w:r>
      <w:r w:rsidDel="00000000" w:rsidR="00000000" w:rsidRPr="00000000">
        <w:rPr>
          <w:rFonts w:ascii="Times New Roman" w:cs="Times New Roman" w:eastAsia="Times New Roman" w:hAnsi="Times New Roman"/>
          <w:sz w:val="24"/>
          <w:szCs w:val="24"/>
          <w:rtl w:val="0"/>
        </w:rPr>
        <w:t xml:space="preserve">cfpd_cleaned2.csv</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shed24_match_shed20</w:t>
        <w:br w:type="textWrapping"/>
      </w:r>
      <w:r w:rsidDel="00000000" w:rsidR="00000000" w:rsidRPr="00000000">
        <w:rPr>
          <w:rFonts w:ascii="Times New Roman" w:cs="Times New Roman" w:eastAsia="Times New Roman" w:hAnsi="Times New Roman"/>
          <w:sz w:val="24"/>
          <w:szCs w:val="24"/>
          <w:rtl w:val="0"/>
        </w:rPr>
        <w:t xml:space="preserve"> Runs </w:t>
      </w:r>
      <w:r w:rsidDel="00000000" w:rsidR="00000000" w:rsidRPr="00000000">
        <w:rPr>
          <w:rFonts w:ascii="Times New Roman" w:cs="Times New Roman" w:eastAsia="Times New Roman" w:hAnsi="Times New Roman"/>
          <w:sz w:val="24"/>
          <w:szCs w:val="24"/>
          <w:rtl w:val="0"/>
        </w:rPr>
        <w:t xml:space="preserve">scripts/shed24_match_shed20.py</w:t>
      </w:r>
      <w:r w:rsidDel="00000000" w:rsidR="00000000" w:rsidRPr="00000000">
        <w:rPr>
          <w:rFonts w:ascii="Times New Roman" w:cs="Times New Roman" w:eastAsia="Times New Roman" w:hAnsi="Times New Roman"/>
          <w:sz w:val="24"/>
          <w:szCs w:val="24"/>
          <w:rtl w:val="0"/>
        </w:rPr>
        <w:t xml:space="preserve"> on </w:t>
      </w:r>
      <w:r w:rsidDel="00000000" w:rsidR="00000000" w:rsidRPr="00000000">
        <w:rPr>
          <w:rFonts w:ascii="Times New Roman" w:cs="Times New Roman" w:eastAsia="Times New Roman" w:hAnsi="Times New Roman"/>
          <w:sz w:val="24"/>
          <w:szCs w:val="24"/>
          <w:rtl w:val="0"/>
        </w:rPr>
        <w:t xml:space="preserve">shed24_cleaned2.csv</w:t>
      </w:r>
      <w:r w:rsidDel="00000000" w:rsidR="00000000" w:rsidRPr="00000000">
        <w:rPr>
          <w:rFonts w:ascii="Times New Roman" w:cs="Times New Roman" w:eastAsia="Times New Roman" w:hAnsi="Times New Roman"/>
          <w:sz w:val="24"/>
          <w:szCs w:val="24"/>
          <w:rtl w:val="0"/>
        </w:rPr>
        <w:t xml:space="preserve"> and creates </w:t>
      </w:r>
      <w:r w:rsidDel="00000000" w:rsidR="00000000" w:rsidRPr="00000000">
        <w:rPr>
          <w:rFonts w:ascii="Times New Roman" w:cs="Times New Roman" w:eastAsia="Times New Roman" w:hAnsi="Times New Roman"/>
          <w:sz w:val="24"/>
          <w:szCs w:val="24"/>
          <w:rtl w:val="0"/>
        </w:rPr>
        <w:t xml:space="preserve">df_shed24ver1.csv</w:t>
      </w:r>
      <w:r w:rsidDel="00000000" w:rsidR="00000000" w:rsidRPr="00000000">
        <w:rPr>
          <w:rFonts w:ascii="Times New Roman" w:cs="Times New Roman" w:eastAsia="Times New Roman" w:hAnsi="Times New Roman"/>
          <w:sz w:val="24"/>
          <w:szCs w:val="24"/>
          <w:rtl w:val="0"/>
        </w:rPr>
        <w:t xml:space="preserve">, which subsamples 2024 respondents to match the 2020 sample size.</w:t>
        <w:br w:type="textWrapping"/>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aggregate_sheds</w:t>
        <w:br w:type="textWrapping"/>
      </w:r>
      <w:r w:rsidDel="00000000" w:rsidR="00000000" w:rsidRPr="00000000">
        <w:rPr>
          <w:rFonts w:ascii="Times New Roman" w:cs="Times New Roman" w:eastAsia="Times New Roman" w:hAnsi="Times New Roman"/>
          <w:sz w:val="24"/>
          <w:szCs w:val="24"/>
          <w:rtl w:val="0"/>
        </w:rPr>
        <w:t xml:space="preserve"> Takes </w:t>
      </w:r>
      <w:r w:rsidDel="00000000" w:rsidR="00000000" w:rsidRPr="00000000">
        <w:rPr>
          <w:rFonts w:ascii="Times New Roman" w:cs="Times New Roman" w:eastAsia="Times New Roman" w:hAnsi="Times New Roman"/>
          <w:sz w:val="24"/>
          <w:szCs w:val="24"/>
          <w:rtl w:val="0"/>
        </w:rPr>
        <w:t xml:space="preserve">df_shed24ver1.csv</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shed20_cleaned2.csv</w:t>
      </w:r>
      <w:r w:rsidDel="00000000" w:rsidR="00000000" w:rsidRPr="00000000">
        <w:rPr>
          <w:rFonts w:ascii="Times New Roman" w:cs="Times New Roman" w:eastAsia="Times New Roman" w:hAnsi="Times New Roman"/>
          <w:sz w:val="24"/>
          <w:szCs w:val="24"/>
          <w:rtl w:val="0"/>
        </w:rPr>
        <w:t xml:space="preserve"> and concatenates them into a combined SHED dataset </w:t>
      </w:r>
      <w:r w:rsidDel="00000000" w:rsidR="00000000" w:rsidRPr="00000000">
        <w:rPr>
          <w:rFonts w:ascii="Times New Roman" w:cs="Times New Roman" w:eastAsia="Times New Roman" w:hAnsi="Times New Roman"/>
          <w:sz w:val="24"/>
          <w:szCs w:val="24"/>
          <w:rtl w:val="0"/>
        </w:rPr>
        <w:t xml:space="preserve">df_shed.csv</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Times New Roman" w:cs="Times New Roman" w:eastAsia="Times New Roman" w:hAnsi="Times New Roman"/>
          <w:sz w:val="24"/>
          <w:szCs w:val="24"/>
          <w:rtl w:val="0"/>
        </w:rPr>
        <w:t xml:space="preserve">scripts/aggregate_sheds.py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shed_credit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shed_credit_concat</w:t>
        <w:br w:type="textWrapping"/>
      </w:r>
      <w:r w:rsidDel="00000000" w:rsidR="00000000" w:rsidRPr="00000000">
        <w:rPr>
          <w:rFonts w:ascii="Times New Roman" w:cs="Times New Roman" w:eastAsia="Times New Roman" w:hAnsi="Times New Roman"/>
          <w:sz w:val="24"/>
          <w:szCs w:val="24"/>
          <w:rtl w:val="0"/>
        </w:rPr>
        <w:t xml:space="preserve"> Filter both years to respondents who own credit cards and then concatenate them into </w:t>
      </w:r>
      <w:r w:rsidDel="00000000" w:rsidR="00000000" w:rsidRPr="00000000">
        <w:rPr>
          <w:rFonts w:ascii="Times New Roman" w:cs="Times New Roman" w:eastAsia="Times New Roman" w:hAnsi="Times New Roman"/>
          <w:sz w:val="24"/>
          <w:szCs w:val="24"/>
          <w:rtl w:val="0"/>
        </w:rPr>
        <w:t xml:space="preserve">shed2.csv</w:t>
      </w:r>
      <w:r w:rsidDel="00000000" w:rsidR="00000000" w:rsidRPr="00000000">
        <w:rPr>
          <w:rFonts w:ascii="Times New Roman" w:cs="Times New Roman" w:eastAsia="Times New Roman" w:hAnsi="Times New Roman"/>
          <w:sz w:val="24"/>
          <w:szCs w:val="24"/>
          <w:rtl w:val="0"/>
        </w:rPr>
        <w:t xml:space="preserve">. These steps implement the logic of removing non-card-holders when the analysis focuses on credit card debt behavior.</w:t>
        <w:br w:type="textWrapping"/>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shed_group</w:t>
        <w:br w:type="textWrapping"/>
      </w:r>
      <w:r w:rsidDel="00000000" w:rsidR="00000000" w:rsidRPr="00000000">
        <w:rPr>
          <w:rFonts w:ascii="Times New Roman" w:cs="Times New Roman" w:eastAsia="Times New Roman" w:hAnsi="Times New Roman"/>
          <w:sz w:val="24"/>
          <w:szCs w:val="24"/>
          <w:rtl w:val="0"/>
        </w:rPr>
        <w:t xml:space="preserve"> Groups </w:t>
      </w:r>
      <w:r w:rsidDel="00000000" w:rsidR="00000000" w:rsidRPr="00000000">
        <w:rPr>
          <w:rFonts w:ascii="Times New Roman" w:cs="Times New Roman" w:eastAsia="Times New Roman" w:hAnsi="Times New Roman"/>
          <w:sz w:val="24"/>
          <w:szCs w:val="24"/>
          <w:rtl w:val="0"/>
        </w:rPr>
        <w:t xml:space="preserve">shed2.csv</w:t>
      </w:r>
      <w:r w:rsidDel="00000000" w:rsidR="00000000" w:rsidRPr="00000000">
        <w:rPr>
          <w:rFonts w:ascii="Times New Roman" w:cs="Times New Roman" w:eastAsia="Times New Roman" w:hAnsi="Times New Roman"/>
          <w:sz w:val="24"/>
          <w:szCs w:val="24"/>
          <w:rtl w:val="0"/>
        </w:rPr>
        <w:t xml:space="preserve"> by proxy credit risk group and year using </w:t>
      </w:r>
      <w:r w:rsidDel="00000000" w:rsidR="00000000" w:rsidRPr="00000000">
        <w:rPr>
          <w:rFonts w:ascii="Times New Roman" w:cs="Times New Roman" w:eastAsia="Times New Roman" w:hAnsi="Times New Roman"/>
          <w:sz w:val="24"/>
          <w:szCs w:val="24"/>
          <w:rtl w:val="0"/>
        </w:rPr>
        <w:t xml:space="preserve">scripts/shed_group.py</w:t>
      </w:r>
      <w:r w:rsidDel="00000000" w:rsidR="00000000" w:rsidRPr="00000000">
        <w:rPr>
          <w:rFonts w:ascii="Times New Roman" w:cs="Times New Roman" w:eastAsia="Times New Roman" w:hAnsi="Times New Roman"/>
          <w:sz w:val="24"/>
          <w:szCs w:val="24"/>
          <w:rtl w:val="0"/>
        </w:rPr>
        <w:t xml:space="preserve">, producing </w:t>
      </w:r>
      <w:r w:rsidDel="00000000" w:rsidR="00000000" w:rsidRPr="00000000">
        <w:rPr>
          <w:rFonts w:ascii="Times New Roman" w:cs="Times New Roman" w:eastAsia="Times New Roman" w:hAnsi="Times New Roman"/>
          <w:sz w:val="24"/>
          <w:szCs w:val="24"/>
          <w:rtl w:val="0"/>
        </w:rPr>
        <w:t xml:space="preserve">shed_year.csv</w:t>
      </w:r>
      <w:r w:rsidDel="00000000" w:rsidR="00000000" w:rsidRPr="00000000">
        <w:rPr>
          <w:rFonts w:ascii="Times New Roman" w:cs="Times New Roman" w:eastAsia="Times New Roman" w:hAnsi="Times New Roman"/>
          <w:sz w:val="24"/>
          <w:szCs w:val="24"/>
          <w:rtl w:val="0"/>
        </w:rPr>
        <w:t xml:space="preserve"> for integration.</w:t>
        <w:br w:type="textWrapping"/>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cfpb_group</w:t>
        <w:br w:type="textWrapping"/>
      </w:r>
      <w:r w:rsidDel="00000000" w:rsidR="00000000" w:rsidRPr="00000000">
        <w:rPr>
          <w:rFonts w:ascii="Times New Roman" w:cs="Times New Roman" w:eastAsia="Times New Roman" w:hAnsi="Times New Roman"/>
          <w:sz w:val="24"/>
          <w:szCs w:val="24"/>
          <w:rtl w:val="0"/>
        </w:rPr>
        <w:t xml:space="preserve"> Aggregates </w:t>
      </w:r>
      <w:r w:rsidDel="00000000" w:rsidR="00000000" w:rsidRPr="00000000">
        <w:rPr>
          <w:rFonts w:ascii="Times New Roman" w:cs="Times New Roman" w:eastAsia="Times New Roman" w:hAnsi="Times New Roman"/>
          <w:sz w:val="24"/>
          <w:szCs w:val="24"/>
          <w:rtl w:val="0"/>
        </w:rPr>
        <w:t xml:space="preserve">cfpd_cleaned2.csv</w:t>
      </w:r>
      <w:r w:rsidDel="00000000" w:rsidR="00000000" w:rsidRPr="00000000">
        <w:rPr>
          <w:rFonts w:ascii="Times New Roman" w:cs="Times New Roman" w:eastAsia="Times New Roman" w:hAnsi="Times New Roman"/>
          <w:sz w:val="24"/>
          <w:szCs w:val="24"/>
          <w:rtl w:val="0"/>
        </w:rPr>
        <w:t xml:space="preserve"> by CFPB credit score group and year via </w:t>
      </w:r>
      <w:r w:rsidDel="00000000" w:rsidR="00000000" w:rsidRPr="00000000">
        <w:rPr>
          <w:rFonts w:ascii="Times New Roman" w:cs="Times New Roman" w:eastAsia="Times New Roman" w:hAnsi="Times New Roman"/>
          <w:sz w:val="24"/>
          <w:szCs w:val="24"/>
          <w:rtl w:val="0"/>
        </w:rPr>
        <w:t xml:space="preserve">scripts/cfpb_group.py</w:t>
      </w:r>
      <w:r w:rsidDel="00000000" w:rsidR="00000000" w:rsidRPr="00000000">
        <w:rPr>
          <w:rFonts w:ascii="Times New Roman" w:cs="Times New Roman" w:eastAsia="Times New Roman" w:hAnsi="Times New Roman"/>
          <w:sz w:val="24"/>
          <w:szCs w:val="24"/>
          <w:rtl w:val="0"/>
        </w:rPr>
        <w:t xml:space="preserve">, producing </w:t>
      </w:r>
      <w:r w:rsidDel="00000000" w:rsidR="00000000" w:rsidRPr="00000000">
        <w:rPr>
          <w:rFonts w:ascii="Times New Roman" w:cs="Times New Roman" w:eastAsia="Times New Roman" w:hAnsi="Times New Roman"/>
          <w:sz w:val="24"/>
          <w:szCs w:val="24"/>
          <w:rtl w:val="0"/>
        </w:rPr>
        <w:t xml:space="preserve">crc_year.csv</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cfpb_analysis</w:t>
        <w:br w:type="textWrapping"/>
      </w:r>
      <w:r w:rsidDel="00000000" w:rsidR="00000000" w:rsidRPr="00000000">
        <w:rPr>
          <w:rFonts w:ascii="Times New Roman" w:cs="Times New Roman" w:eastAsia="Times New Roman" w:hAnsi="Times New Roman"/>
          <w:sz w:val="24"/>
          <w:szCs w:val="24"/>
          <w:rtl w:val="0"/>
        </w:rPr>
        <w:t xml:space="preserve"> Runs </w:t>
      </w:r>
      <w:r w:rsidDel="00000000" w:rsidR="00000000" w:rsidRPr="00000000">
        <w:rPr>
          <w:rFonts w:ascii="Times New Roman" w:cs="Times New Roman" w:eastAsia="Times New Roman" w:hAnsi="Times New Roman"/>
          <w:sz w:val="24"/>
          <w:szCs w:val="24"/>
          <w:rtl w:val="0"/>
        </w:rPr>
        <w:t xml:space="preserve">scripts/cfpb_analysis.py</w:t>
      </w:r>
      <w:r w:rsidDel="00000000" w:rsidR="00000000" w:rsidRPr="00000000">
        <w:rPr>
          <w:rFonts w:ascii="Times New Roman" w:cs="Times New Roman" w:eastAsia="Times New Roman" w:hAnsi="Times New Roman"/>
          <w:sz w:val="24"/>
          <w:szCs w:val="24"/>
          <w:rtl w:val="0"/>
        </w:rPr>
        <w:t xml:space="preserve"> on </w:t>
      </w:r>
      <w:r w:rsidDel="00000000" w:rsidR="00000000" w:rsidRPr="00000000">
        <w:rPr>
          <w:rFonts w:ascii="Times New Roman" w:cs="Times New Roman" w:eastAsia="Times New Roman" w:hAnsi="Times New Roman"/>
          <w:sz w:val="24"/>
          <w:szCs w:val="24"/>
          <w:rtl w:val="0"/>
        </w:rPr>
        <w:t xml:space="preserve">crc_year.csv</w:t>
      </w:r>
      <w:r w:rsidDel="00000000" w:rsidR="00000000" w:rsidRPr="00000000">
        <w:rPr>
          <w:rFonts w:ascii="Times New Roman" w:cs="Times New Roman" w:eastAsia="Times New Roman" w:hAnsi="Times New Roman"/>
          <w:sz w:val="24"/>
          <w:szCs w:val="24"/>
          <w:rtl w:val="0"/>
        </w:rPr>
        <w:t xml:space="preserve"> to create </w:t>
      </w:r>
      <w:r w:rsidDel="00000000" w:rsidR="00000000" w:rsidRPr="00000000">
        <w:rPr>
          <w:rFonts w:ascii="Times New Roman" w:cs="Times New Roman" w:eastAsia="Times New Roman" w:hAnsi="Times New Roman"/>
          <w:sz w:val="24"/>
          <w:szCs w:val="24"/>
          <w:rtl w:val="0"/>
        </w:rPr>
        <w:t xml:space="preserve">analysis_cfpb.PNG</w:t>
      </w:r>
      <w:r w:rsidDel="00000000" w:rsidR="00000000" w:rsidRPr="00000000">
        <w:rPr>
          <w:rFonts w:ascii="Times New Roman" w:cs="Times New Roman" w:eastAsia="Times New Roman" w:hAnsi="Times New Roman"/>
          <w:sz w:val="24"/>
          <w:szCs w:val="24"/>
          <w:rtl w:val="0"/>
        </w:rPr>
        <w:t xml:space="preserve">, summarizing changes in lending volume over time by credit score group.</w:t>
        <w:br w:type="textWrapping"/>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shed_analysis</w:t>
        <w:br w:type="textWrapping"/>
      </w:r>
      <w:r w:rsidDel="00000000" w:rsidR="00000000" w:rsidRPr="00000000">
        <w:rPr>
          <w:rFonts w:ascii="Times New Roman" w:cs="Times New Roman" w:eastAsia="Times New Roman" w:hAnsi="Times New Roman"/>
          <w:sz w:val="24"/>
          <w:szCs w:val="24"/>
          <w:rtl w:val="0"/>
        </w:rPr>
        <w:t xml:space="preserve"> Runs </w:t>
      </w:r>
      <w:r w:rsidDel="00000000" w:rsidR="00000000" w:rsidRPr="00000000">
        <w:rPr>
          <w:rFonts w:ascii="Times New Roman" w:cs="Times New Roman" w:eastAsia="Times New Roman" w:hAnsi="Times New Roman"/>
          <w:sz w:val="24"/>
          <w:szCs w:val="24"/>
          <w:rtl w:val="0"/>
        </w:rPr>
        <w:t xml:space="preserve">scripts/shed_analysis.py</w:t>
      </w:r>
      <w:r w:rsidDel="00000000" w:rsidR="00000000" w:rsidRPr="00000000">
        <w:rPr>
          <w:rFonts w:ascii="Times New Roman" w:cs="Times New Roman" w:eastAsia="Times New Roman" w:hAnsi="Times New Roman"/>
          <w:sz w:val="24"/>
          <w:szCs w:val="24"/>
          <w:rtl w:val="0"/>
        </w:rPr>
        <w:t xml:space="preserve"> on </w:t>
      </w:r>
      <w:r w:rsidDel="00000000" w:rsidR="00000000" w:rsidRPr="00000000">
        <w:rPr>
          <w:rFonts w:ascii="Times New Roman" w:cs="Times New Roman" w:eastAsia="Times New Roman" w:hAnsi="Times New Roman"/>
          <w:sz w:val="24"/>
          <w:szCs w:val="24"/>
          <w:rtl w:val="0"/>
        </w:rPr>
        <w:t xml:space="preserve">df_shed.csv</w:t>
      </w:r>
      <w:r w:rsidDel="00000000" w:rsidR="00000000" w:rsidRPr="00000000">
        <w:rPr>
          <w:rFonts w:ascii="Times New Roman" w:cs="Times New Roman" w:eastAsia="Times New Roman" w:hAnsi="Times New Roman"/>
          <w:sz w:val="24"/>
          <w:szCs w:val="24"/>
          <w:rtl w:val="0"/>
        </w:rPr>
        <w:t xml:space="preserve"> and generates multiple SHED-only diagnostic plots of analysis PNG used for data profiling and exploratory checks.</w:t>
        <w:br w:type="textWrapping"/>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merge</w:t>
        <w:br w:type="textWrapping"/>
      </w:r>
      <w:r w:rsidDel="00000000" w:rsidR="00000000" w:rsidRPr="00000000">
        <w:rPr>
          <w:rFonts w:ascii="Times New Roman" w:cs="Times New Roman" w:eastAsia="Times New Roman" w:hAnsi="Times New Roman"/>
          <w:sz w:val="24"/>
          <w:szCs w:val="24"/>
          <w:rtl w:val="0"/>
        </w:rPr>
        <w:t xml:space="preserve"> Takes the grouped datasets </w:t>
      </w:r>
      <w:r w:rsidDel="00000000" w:rsidR="00000000" w:rsidRPr="00000000">
        <w:rPr>
          <w:rFonts w:ascii="Times New Roman" w:cs="Times New Roman" w:eastAsia="Times New Roman" w:hAnsi="Times New Roman"/>
          <w:sz w:val="24"/>
          <w:szCs w:val="24"/>
          <w:rtl w:val="0"/>
        </w:rPr>
        <w:t xml:space="preserve">shed_year.csv</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crc_year.csv</w:t>
      </w:r>
      <w:r w:rsidDel="00000000" w:rsidR="00000000" w:rsidRPr="00000000">
        <w:rPr>
          <w:rFonts w:ascii="Times New Roman" w:cs="Times New Roman" w:eastAsia="Times New Roman" w:hAnsi="Times New Roman"/>
          <w:sz w:val="24"/>
          <w:szCs w:val="24"/>
          <w:rtl w:val="0"/>
        </w:rPr>
        <w:t xml:space="preserve"> and merges them into the final integrated dataset </w:t>
      </w:r>
      <w:r w:rsidDel="00000000" w:rsidR="00000000" w:rsidRPr="00000000">
        <w:rPr>
          <w:rFonts w:ascii="Times New Roman" w:cs="Times New Roman" w:eastAsia="Times New Roman" w:hAnsi="Times New Roman"/>
          <w:sz w:val="24"/>
          <w:szCs w:val="24"/>
          <w:rtl w:val="0"/>
        </w:rPr>
        <w:t xml:space="preserve">merged.csv</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Times New Roman" w:cs="Times New Roman" w:eastAsia="Times New Roman" w:hAnsi="Times New Roman"/>
          <w:sz w:val="24"/>
          <w:szCs w:val="24"/>
          <w:rtl w:val="0"/>
        </w:rPr>
        <w:t xml:space="preserve">scripts/merge.py</w:t>
      </w:r>
      <w:r w:rsidDel="00000000" w:rsidR="00000000" w:rsidRPr="00000000">
        <w:rPr>
          <w:rFonts w:ascii="Times New Roman" w:cs="Times New Roman" w:eastAsia="Times New Roman" w:hAnsi="Times New Roman"/>
          <w:sz w:val="24"/>
          <w:szCs w:val="24"/>
          <w:rtl w:val="0"/>
        </w:rPr>
        <w:t xml:space="preserve">. This is where the individual-level SHED behavior is aligned with the macro-level CFPB credit environment.</w:t>
        <w:br w:type="textWrapping"/>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merge_analysis</w:t>
        <w:br w:type="textWrapping"/>
      </w:r>
      <w:r w:rsidDel="00000000" w:rsidR="00000000" w:rsidRPr="00000000">
        <w:rPr>
          <w:rFonts w:ascii="Times New Roman" w:cs="Times New Roman" w:eastAsia="Times New Roman" w:hAnsi="Times New Roman"/>
          <w:sz w:val="24"/>
          <w:szCs w:val="24"/>
          <w:rtl w:val="0"/>
        </w:rPr>
        <w:t xml:space="preserve"> Runs </w:t>
      </w:r>
      <w:r w:rsidDel="00000000" w:rsidR="00000000" w:rsidRPr="00000000">
        <w:rPr>
          <w:rFonts w:ascii="Times New Roman" w:cs="Times New Roman" w:eastAsia="Times New Roman" w:hAnsi="Times New Roman"/>
          <w:sz w:val="24"/>
          <w:szCs w:val="24"/>
          <w:rtl w:val="0"/>
        </w:rPr>
        <w:t xml:space="preserve">scripts/merge_analysis.py</w:t>
      </w:r>
      <w:r w:rsidDel="00000000" w:rsidR="00000000" w:rsidRPr="00000000">
        <w:rPr>
          <w:rFonts w:ascii="Times New Roman" w:cs="Times New Roman" w:eastAsia="Times New Roman" w:hAnsi="Times New Roman"/>
          <w:sz w:val="24"/>
          <w:szCs w:val="24"/>
          <w:rtl w:val="0"/>
        </w:rPr>
        <w:t xml:space="preserve"> on </w:t>
      </w:r>
      <w:r w:rsidDel="00000000" w:rsidR="00000000" w:rsidRPr="00000000">
        <w:rPr>
          <w:rFonts w:ascii="Times New Roman" w:cs="Times New Roman" w:eastAsia="Times New Roman" w:hAnsi="Times New Roman"/>
          <w:sz w:val="24"/>
          <w:szCs w:val="24"/>
          <w:rtl w:val="0"/>
        </w:rPr>
        <w:t xml:space="preserve">merged.csv</w:t>
      </w:r>
      <w:r w:rsidDel="00000000" w:rsidR="00000000" w:rsidRPr="00000000">
        <w:rPr>
          <w:rFonts w:ascii="Times New Roman" w:cs="Times New Roman" w:eastAsia="Times New Roman" w:hAnsi="Times New Roman"/>
          <w:sz w:val="24"/>
          <w:szCs w:val="24"/>
          <w:rtl w:val="0"/>
        </w:rPr>
        <w:t xml:space="preserve"> and produces the final merged analysis figures </w:t>
      </w:r>
      <w:r w:rsidDel="00000000" w:rsidR="00000000" w:rsidRPr="00000000">
        <w:rPr>
          <w:rFonts w:ascii="Times New Roman" w:cs="Times New Roman" w:eastAsia="Times New Roman" w:hAnsi="Times New Roman"/>
          <w:sz w:val="24"/>
          <w:szCs w:val="24"/>
          <w:rtl w:val="0"/>
        </w:rPr>
        <w:t xml:space="preserve">analysis_merged 1.PNG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analysis_merged 2.PNG</w:t>
      </w:r>
      <w:r w:rsidDel="00000000" w:rsidR="00000000" w:rsidRPr="00000000">
        <w:rPr>
          <w:rFonts w:ascii="Times New Roman" w:cs="Times New Roman" w:eastAsia="Times New Roman" w:hAnsi="Times New Roman"/>
          <w:sz w:val="24"/>
          <w:szCs w:val="24"/>
          <w:rtl w:val="0"/>
        </w:rPr>
        <w:t xml:space="preserve">, which directly address the research question about changes in the relationship between financial literacy and credit card debt before vs. after COVID-19.</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References</w:t>
      </w:r>
    </w:p>
    <w:p w:rsidR="00000000" w:rsidDel="00000000" w:rsidP="00000000" w:rsidRDefault="00000000" w:rsidRPr="00000000" w14:paraId="000001AA">
      <w:pPr>
        <w:spacing w:after="240" w:befor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Federal Reserve Board</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(2020). </w:t>
      </w:r>
      <w:r w:rsidDel="00000000" w:rsidR="00000000" w:rsidRPr="00000000">
        <w:rPr>
          <w:rFonts w:ascii="Times New Roman" w:cs="Times New Roman" w:eastAsia="Times New Roman" w:hAnsi="Times New Roman"/>
          <w:i w:val="1"/>
          <w:iCs w:val="1"/>
          <w:rtl w:val="0"/>
        </w:rPr>
        <w:t xml:space="preserve">Survey of Household Economics and Decisionmaking (SHED), 2020 Public-Use Microdata.</w:t>
      </w:r>
      <w:r w:rsidDel="00000000" w:rsidR="00000000" w:rsidRPr="00000000">
        <w:rPr>
          <w:rFonts w:ascii="Times New Roman" w:cs="Times New Roman" w:eastAsia="Times New Roman" w:hAnsi="Times New Roman"/>
          <w:rtl w:val="0"/>
        </w:rPr>
        <w:t xml:space="preserve"> Retrieved from:</w:t>
        <w:br w:type="textWrapping"/>
      </w:r>
      <w:hyperlink r:id="rId30">
        <w:r w:rsidDel="00000000" w:rsidR="00000000" w:rsidRPr="00000000">
          <w:rPr>
            <w:rFonts w:ascii="Times New Roman" w:cs="Times New Roman" w:eastAsia="Times New Roman" w:hAnsi="Times New Roman"/>
            <w:u w:val="single"/>
            <w:rtl w:val="0"/>
          </w:rPr>
          <w:t xml:space="preserve">https://www.federalreserve.gov/consumerscommunities/shed_data.htm</w:t>
        </w:r>
      </w:hyperlink>
      <w:r w:rsidDel="00000000" w:rsidR="00000000" w:rsidRPr="00000000">
        <w:rPr>
          <w:rtl w:val="0"/>
        </w:rPr>
      </w:r>
    </w:p>
    <w:p w:rsidR="00000000" w:rsidDel="00000000" w:rsidP="00000000" w:rsidRDefault="00000000" w:rsidRPr="00000000" w14:paraId="000001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Reserve Board</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(2024). </w:t>
      </w:r>
      <w:r w:rsidDel="00000000" w:rsidR="00000000" w:rsidRPr="00000000">
        <w:rPr>
          <w:rFonts w:ascii="Times New Roman" w:cs="Times New Roman" w:eastAsia="Times New Roman" w:hAnsi="Times New Roman"/>
          <w:i w:val="1"/>
          <w:iCs w:val="1"/>
          <w:rtl w:val="0"/>
        </w:rPr>
        <w:t xml:space="preserve">Survey of Household Economics and Decisionmaking (SHED), 2024 Public-Use Microdata.</w:t>
      </w:r>
      <w:r w:rsidDel="00000000" w:rsidR="00000000" w:rsidRPr="00000000">
        <w:rPr>
          <w:rFonts w:ascii="Times New Roman" w:cs="Times New Roman" w:eastAsia="Times New Roman" w:hAnsi="Times New Roman"/>
          <w:rtl w:val="0"/>
        </w:rPr>
        <w:t xml:space="preserve"> Retrieved from:</w:t>
        <w:br w:type="textWrapping"/>
      </w:r>
      <w:hyperlink r:id="rId31">
        <w:r w:rsidDel="00000000" w:rsidR="00000000" w:rsidRPr="00000000">
          <w:rPr>
            <w:rFonts w:ascii="Times New Roman" w:cs="Times New Roman" w:eastAsia="Times New Roman" w:hAnsi="Times New Roman"/>
            <w:u w:val="single"/>
            <w:rtl w:val="0"/>
          </w:rPr>
          <w:t xml:space="preserve">https://www.federalreserve.gov/consumerscommunities/shed_data.htm</w:t>
        </w:r>
      </w:hyperlink>
      <w:r w:rsidDel="00000000" w:rsidR="00000000" w:rsidRPr="00000000">
        <w:rPr>
          <w:rtl w:val="0"/>
        </w:rPr>
      </w:r>
    </w:p>
    <w:p w:rsidR="00000000" w:rsidDel="00000000" w:rsidP="00000000" w:rsidRDefault="00000000" w:rsidRPr="00000000" w14:paraId="000001A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Financial Protection Bureau. (2025) </w:t>
      </w:r>
      <w:r w:rsidDel="00000000" w:rsidR="00000000" w:rsidRPr="00000000">
        <w:rPr>
          <w:rFonts w:ascii="Times New Roman" w:cs="Times New Roman" w:eastAsia="Times New Roman" w:hAnsi="Times New Roman"/>
          <w:i w:val="1"/>
          <w:iCs w:val="1"/>
          <w:rtl w:val="0"/>
        </w:rPr>
        <w:t xml:space="preserve">Consumer Credit Trends: Credit Card Originations and Credit Limits.</w:t>
      </w:r>
      <w:r w:rsidDel="00000000" w:rsidR="00000000" w:rsidRPr="00000000">
        <w:rPr>
          <w:rFonts w:ascii="Times New Roman" w:cs="Times New Roman" w:eastAsia="Times New Roman" w:hAnsi="Times New Roman"/>
          <w:rtl w:val="0"/>
        </w:rPr>
        <w:t xml:space="preserve"> Retrieved from: </w:t>
      </w:r>
      <w:hyperlink r:id="rId32">
        <w:r w:rsidDel="00000000" w:rsidR="00000000" w:rsidRPr="00000000">
          <w:rPr>
            <w:rFonts w:ascii="Times New Roman" w:cs="Times New Roman" w:eastAsia="Times New Roman" w:hAnsi="Times New Roman"/>
            <w:u w:val="single"/>
            <w:rtl w:val="0"/>
          </w:rPr>
          <w:t xml:space="preserve">https://www.consumerfinance.gov/data-research/consumer-credit-trends/credit-cards/borrower-risk-profiles/#anchor_lending-levels</w:t>
        </w:r>
      </w:hyperlink>
      <w:r w:rsidDel="00000000" w:rsidR="00000000" w:rsidRPr="00000000">
        <w:rPr>
          <w:rtl w:val="0"/>
        </w:rPr>
      </w:r>
    </w:p>
    <w:p w:rsidR="00000000" w:rsidDel="00000000" w:rsidP="00000000" w:rsidRDefault="00000000" w:rsidRPr="00000000" w14:paraId="000001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Snakemake Authors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(2024). </w:t>
      </w:r>
      <w:r w:rsidDel="00000000" w:rsidR="00000000" w:rsidRPr="00000000">
        <w:rPr>
          <w:rFonts w:ascii="Times New Roman" w:cs="Times New Roman" w:eastAsia="Times New Roman" w:hAnsi="Times New Roman"/>
          <w:i w:val="1"/>
          <w:iCs w:val="1"/>
          <w:rtl w:val="0"/>
        </w:rPr>
        <w:t xml:space="preserve">Snakemake Workflow Management System.</w:t>
      </w:r>
      <w:r w:rsidDel="00000000" w:rsidR="00000000" w:rsidRPr="00000000">
        <w:rPr>
          <w:rFonts w:ascii="Times New Roman" w:cs="Times New Roman" w:eastAsia="Times New Roman" w:hAnsi="Times New Roman"/>
          <w:rtl w:val="0"/>
        </w:rPr>
        <w:t xml:space="preserve"> </w:t>
      </w:r>
      <w:hyperlink r:id="rId33">
        <w:r w:rsidDel="00000000" w:rsidR="00000000" w:rsidRPr="00000000">
          <w:rPr>
            <w:rFonts w:ascii="Times New Roman" w:cs="Times New Roman" w:eastAsia="Times New Roman" w:hAnsi="Times New Roman"/>
            <w:u w:val="single"/>
            <w:rtl w:val="0"/>
          </w:rPr>
          <w:t xml:space="preserve">https://snakemake.readthedocs.io/</w:t>
        </w:r>
      </w:hyperlink>
      <w:r w:rsidDel="00000000" w:rsidR="00000000" w:rsidRPr="00000000">
        <w:rPr>
          <w:rtl w:val="0"/>
        </w:rPr>
      </w:r>
    </w:p>
    <w:sectPr>
      <w:headerReference r:id="rId3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5"/>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2"/>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3"/>
      <w:numFmt w:val="decimal"/>
      <w:lvlText w:val="%1."/>
      <w:lvlJc w:val="left"/>
      <w:pPr>
        <w:ind w:left="720" w:hanging="360"/>
      </w:pPr>
      <w:rPr>
        <w:rFonts w:ascii="Arial" w:cs="Arial" w:eastAsia="Arial" w:hAnsi="Arial"/>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21.png"/><Relationship Id="rId21" Type="http://schemas.openxmlformats.org/officeDocument/2006/relationships/image" Target="media/image29.png"/><Relationship Id="rId24" Type="http://schemas.openxmlformats.org/officeDocument/2006/relationships/image" Target="media/image25.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ederalreserve.gov/consumerscommunities/files/SHED_public_use_data_2024_(SAS).zip" TargetMode="External"/><Relationship Id="rId26" Type="http://schemas.openxmlformats.org/officeDocument/2006/relationships/image" Target="media/image19.png"/><Relationship Id="rId25" Type="http://schemas.openxmlformats.org/officeDocument/2006/relationships/image" Target="media/image16.png"/><Relationship Id="rId28" Type="http://schemas.openxmlformats.org/officeDocument/2006/relationships/hyperlink" Target="https://uofi.box.com/s/ietmow5zmh9ewrgu13qb431de4x3euce" TargetMode="External"/><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hyperlink" Target="https://github.com/oliviawudi/IS477-WJ/releases/tag/final-project" TargetMode="External"/><Relationship Id="rId29" Type="http://schemas.openxmlformats.org/officeDocument/2006/relationships/image" Target="media/image20.png"/><Relationship Id="rId7" Type="http://schemas.openxmlformats.org/officeDocument/2006/relationships/hyperlink" Target="https://www.federalreserve.gov/consumerscommunities/shed_data.htm" TargetMode="External"/><Relationship Id="rId8" Type="http://schemas.openxmlformats.org/officeDocument/2006/relationships/hyperlink" Target="https://www.federalreserve.gov/consumerscommunities/files/SHED_public_use_data_2020_(SAS).zip" TargetMode="External"/><Relationship Id="rId31" Type="http://schemas.openxmlformats.org/officeDocument/2006/relationships/hyperlink" Target="https://www.federalreserve.gov/consumerscommunities/shed_data.htm" TargetMode="External"/><Relationship Id="rId30" Type="http://schemas.openxmlformats.org/officeDocument/2006/relationships/hyperlink" Target="https://www.federalreserve.gov/consumerscommunities/shed_data.htm" TargetMode="External"/><Relationship Id="rId11" Type="http://schemas.openxmlformats.org/officeDocument/2006/relationships/hyperlink" Target="https://www.federalreserve.gov/consumerscommunities/files/SHED_2020codebook.pdf" TargetMode="External"/><Relationship Id="rId33" Type="http://schemas.openxmlformats.org/officeDocument/2006/relationships/hyperlink" Target="https://snakemake.readthedocs.io/" TargetMode="External"/><Relationship Id="rId10" Type="http://schemas.openxmlformats.org/officeDocument/2006/relationships/hyperlink" Target="https://www.federalreserve.gov/consumerscommunities/files/SHED_2024codebook.pdf" TargetMode="External"/><Relationship Id="rId32" Type="http://schemas.openxmlformats.org/officeDocument/2006/relationships/hyperlink" Target="https://www.consumerfinance.gov/data-research/consumer-credit-trends/credit-cards/borrower-risk-profiles/#anchor_lending-levels" TargetMode="External"/><Relationship Id="rId13" Type="http://schemas.openxmlformats.org/officeDocument/2006/relationships/hyperlink" Target="https://files.consumerfinance.gov/data/consumer-credit-trends/credit-cards/volume_data_Score_Level_CRC.csv" TargetMode="External"/><Relationship Id="rId12" Type="http://schemas.openxmlformats.org/officeDocument/2006/relationships/hyperlink" Target="https://www.consumerfinance.gov/data-research/consumer-credit-trends/credit-cards/borrower-risk-profiles/#anchor_lending-levels" TargetMode="External"/><Relationship Id="rId34" Type="http://schemas.openxmlformats.org/officeDocument/2006/relationships/header" Target="header1.xml"/><Relationship Id="rId15" Type="http://schemas.openxmlformats.org/officeDocument/2006/relationships/image" Target="media/image28.png"/><Relationship Id="rId14" Type="http://schemas.openxmlformats.org/officeDocument/2006/relationships/image" Target="media/image26.png"/><Relationship Id="rId17" Type="http://schemas.openxmlformats.org/officeDocument/2006/relationships/image" Target="media/image18.png"/><Relationship Id="rId16" Type="http://schemas.openxmlformats.org/officeDocument/2006/relationships/image" Target="media/image22.png"/><Relationship Id="rId19" Type="http://schemas.openxmlformats.org/officeDocument/2006/relationships/image" Target="media/image23.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