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[2016 cvpr A 3D morphable model learned from 10000 faces]</w:t>
      </w:r>
    </w:p>
    <w:p>
      <w:pPr>
        <w:rPr>
          <w:sz w:val="22"/>
          <w:szCs w:val="22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Contributions:</w:t>
      </w:r>
    </w:p>
    <w:p>
      <w:pPr>
        <w:numPr>
          <w:ilvl w:val="0"/>
          <w:numId w:val="1"/>
        </w:numPr>
        <w:ind w:left="845" w:leftChars="0" w:hanging="425" w:firstLineChars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Introduced a novel automated and robust </w:t>
      </w:r>
      <w:r>
        <w:rPr>
          <w:b/>
          <w:bCs/>
          <w:sz w:val="22"/>
          <w:szCs w:val="22"/>
        </w:rPr>
        <w:t>Morphable Model construction pipeline</w:t>
      </w:r>
      <w:r>
        <w:rPr>
          <w:sz w:val="22"/>
          <w:szCs w:val="22"/>
        </w:rPr>
        <w:t>.</w:t>
      </w:r>
    </w:p>
    <w:p>
      <w:pPr>
        <w:numPr>
          <w:ilvl w:val="0"/>
          <w:numId w:val="1"/>
        </w:numPr>
        <w:ind w:left="845" w:leftChars="0" w:hanging="425" w:firstLineChars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dataset includes rich demographic information </w:t>
      </w:r>
      <w:r>
        <w:rPr>
          <w:sz w:val="22"/>
          <w:szCs w:val="22"/>
        </w:rPr>
        <w:t>about each subject(</w:t>
      </w:r>
      <w:r>
        <w:rPr>
          <w:b/>
          <w:bCs/>
          <w:sz w:val="22"/>
          <w:szCs w:val="22"/>
        </w:rPr>
        <w:t>age, gender, ethnicity groups</w:t>
      </w:r>
      <w:r>
        <w:rPr>
          <w:sz w:val="22"/>
          <w:szCs w:val="22"/>
        </w:rPr>
        <w:t>, and proved to have  quality and descriptive power</w:t>
      </w:r>
    </w:p>
    <w:p>
      <w:pPr>
        <w:numPr>
          <w:ilvl w:val="0"/>
          <w:numId w:val="1"/>
        </w:numPr>
        <w:ind w:left="845" w:leftChars="0" w:hanging="425" w:firstLineChars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Qualitative and quantitative evaluation.</w:t>
      </w:r>
    </w:p>
    <w:p>
      <w:pPr>
        <w:numPr>
          <w:ilvl w:val="0"/>
          <w:numId w:val="1"/>
        </w:numPr>
        <w:ind w:left="845" w:leftChars="0" w:hanging="425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Demonstrate that large-scale model with accurate demographics enables accurate age classification from 3D shape data alone.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sz w:val="22"/>
          <w:szCs w:val="22"/>
        </w:rPr>
      </w:pPr>
    </w:p>
    <w:p>
      <w:pPr>
        <w:numPr>
          <w:ilvl w:val="0"/>
          <w:numId w:val="0"/>
        </w:numPr>
        <w:tabs>
          <w:tab w:val="left" w:pos="425"/>
        </w:tabs>
        <w:rPr>
          <w:sz w:val="22"/>
          <w:szCs w:val="22"/>
        </w:rPr>
      </w:pPr>
      <w:r>
        <w:rPr>
          <w:b/>
          <w:bCs/>
          <w:sz w:val="24"/>
          <w:szCs w:val="24"/>
        </w:rPr>
        <w:t>General idea: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 xml:space="preserve">Construction of 3DMM consists two steps: </w:t>
      </w:r>
    </w:p>
    <w:p>
      <w:pPr>
        <w:numPr>
          <w:ilvl w:val="0"/>
          <w:numId w:val="2"/>
        </w:numPr>
        <w:tabs>
          <w:tab w:val="left" w:pos="425"/>
        </w:tabs>
        <w:ind w:left="840" w:leftChars="0" w:hanging="42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dense correspondence (training set of facial meshes)</w:t>
      </w:r>
    </w:p>
    <w:p>
      <w:pPr>
        <w:numPr>
          <w:ilvl w:val="0"/>
          <w:numId w:val="2"/>
        </w:numPr>
        <w:tabs>
          <w:tab w:val="left" w:pos="425"/>
        </w:tabs>
        <w:ind w:left="840" w:leftChars="0" w:hanging="42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and performing statistical analysis on registered data to produce low-dimensional model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Dense correspondence: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hint="default"/>
          <w:b w:val="0"/>
          <w:bCs w:val="0"/>
          <w:sz w:val="22"/>
          <w:szCs w:val="22"/>
        </w:rPr>
        <w:t>‘UV’ map(flattening 3D surface down into a 2D space)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ab/>
      </w:r>
      <w:r>
        <w:rPr>
          <w:rFonts w:hint="default"/>
          <w:b/>
          <w:bCs/>
          <w:sz w:val="22"/>
          <w:szCs w:val="22"/>
        </w:rPr>
        <w:t>Similarity alignment &amp; statistical modeling:</w:t>
      </w:r>
      <w:r>
        <w:rPr>
          <w:rFonts w:hint="default"/>
          <w:b w:val="0"/>
          <w:bCs w:val="0"/>
          <w:sz w:val="22"/>
          <w:szCs w:val="22"/>
        </w:rPr>
        <w:t xml:space="preserve"> PCA generating a 3D deformable model as a linear basis of shapes.</w:t>
      </w:r>
    </w:p>
    <w:p>
      <w:pPr>
        <w:numPr>
          <w:ilvl w:val="0"/>
          <w:numId w:val="0"/>
        </w:numPr>
        <w:tabs>
          <w:tab w:val="left" w:pos="425"/>
        </w:tabs>
        <w:jc w:val="center"/>
        <w:rPr>
          <w:rFonts w:hint="default"/>
          <w:b w:val="0"/>
          <w:bCs w:val="0"/>
          <w:sz w:val="22"/>
          <w:szCs w:val="22"/>
        </w:rPr>
      </w:pPr>
      <w:r>
        <w:drawing>
          <wp:inline distT="0" distB="0" distL="114300" distR="114300">
            <wp:extent cx="3476625" cy="592455"/>
            <wp:effectExtent l="0" t="0" r="952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2"/>
          <w:szCs w:val="22"/>
          <w:vertAlign w:val="baseline"/>
        </w:rPr>
      </w:pPr>
      <w:r>
        <w:rPr>
          <w:rFonts w:hint="default"/>
          <w:b/>
          <w:bCs/>
          <w:sz w:val="22"/>
          <w:szCs w:val="22"/>
        </w:rPr>
        <w:t>M</w:t>
      </w:r>
      <w:r>
        <w:rPr>
          <w:rFonts w:hint="default"/>
          <w:b w:val="0"/>
          <w:bCs w:val="0"/>
          <w:sz w:val="22"/>
          <w:szCs w:val="22"/>
        </w:rPr>
        <w:t>∈R</w:t>
      </w:r>
      <w:r>
        <w:rPr>
          <w:rFonts w:hint="default"/>
          <w:b w:val="0"/>
          <w:bCs w:val="0"/>
          <w:sz w:val="22"/>
          <w:szCs w:val="22"/>
          <w:vertAlign w:val="superscript"/>
        </w:rPr>
        <w:t>3n</w:t>
      </w:r>
      <w:r>
        <w:rPr>
          <w:rFonts w:hint="default"/>
          <w:b w:val="0"/>
          <w:bCs w:val="0"/>
          <w:sz w:val="22"/>
          <w:szCs w:val="22"/>
          <w:vertAlign w:val="baseline"/>
        </w:rPr>
        <w:t xml:space="preserve"> is the mean shape（平均形状）</w:t>
      </w:r>
    </w:p>
    <w:p>
      <w:pPr>
        <w:numPr>
          <w:ilvl w:val="0"/>
          <w:numId w:val="0"/>
        </w:numPr>
        <w:tabs>
          <w:tab w:val="left" w:pos="425"/>
        </w:tabs>
        <w:jc w:val="left"/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</w:pPr>
      <w:r>
        <w:rPr>
          <w:rFonts w:hint="default"/>
          <w:b/>
          <w:bCs/>
          <w:sz w:val="22"/>
          <w:szCs w:val="22"/>
          <w:vertAlign w:val="baseline"/>
        </w:rPr>
        <w:t>U</w:t>
      </w:r>
      <w:r>
        <w:rPr>
          <w:rFonts w:hint="default"/>
          <w:b w:val="0"/>
          <w:bCs w:val="0"/>
          <w:sz w:val="22"/>
          <w:szCs w:val="22"/>
          <w:vertAlign w:val="baseline"/>
        </w:rPr>
        <w:t>=[U1,U2,...Ud]∈R</w:t>
      </w:r>
      <w:r>
        <w:rPr>
          <w:rFonts w:hint="default"/>
          <w:b w:val="0"/>
          <w:bCs w:val="0"/>
          <w:sz w:val="22"/>
          <w:szCs w:val="22"/>
          <w:vertAlign w:val="superscript"/>
        </w:rPr>
        <w:t>3nxd</w:t>
      </w:r>
      <w:r>
        <w:rPr>
          <w:rFonts w:hint="default"/>
          <w:b w:val="0"/>
          <w:bCs w:val="0"/>
          <w:sz w:val="22"/>
          <w:szCs w:val="22"/>
          <w:vertAlign w:val="baseline"/>
        </w:rPr>
        <w:t xml:space="preserve">, orthonormal basis matrix, each column is eigenvectors </w:t>
      </w:r>
      <w:r>
        <w:rPr>
          <w:rFonts w:hint="default"/>
          <w:b w:val="0"/>
          <w:bCs w:val="0"/>
          <w:i/>
          <w:iCs/>
          <w:sz w:val="22"/>
          <w:szCs w:val="22"/>
          <w:vertAlign w:val="baseline"/>
        </w:rPr>
        <w:t>U</w:t>
      </w:r>
      <w:r>
        <w:rPr>
          <w:rFonts w:hint="default"/>
          <w:b w:val="0"/>
          <w:bCs w:val="0"/>
          <w:i/>
          <w:iCs/>
          <w:sz w:val="22"/>
          <w:szCs w:val="22"/>
          <w:vertAlign w:val="subscript"/>
        </w:rPr>
        <w:t>i</w:t>
      </w:r>
      <w:r>
        <w:rPr>
          <w:rFonts w:hint="default"/>
          <w:b w:val="0"/>
          <w:bCs w:val="0"/>
          <w:i/>
          <w:iCs/>
          <w:sz w:val="22"/>
          <w:szCs w:val="22"/>
          <w:vertAlign w:val="baseline"/>
        </w:rPr>
        <w:t xml:space="preserve">, </w:t>
      </w:r>
      <w:r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  <w:t>(酉矩阵的前d列)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2"/>
          <w:szCs w:val="22"/>
          <w:vertAlign w:val="baseline"/>
        </w:rPr>
      </w:pPr>
      <w:r>
        <w:rPr>
          <w:rFonts w:hint="default"/>
          <w:b/>
          <w:bCs/>
          <w:sz w:val="22"/>
          <w:szCs w:val="22"/>
        </w:rPr>
        <w:t>α</w:t>
      </w:r>
      <w:r>
        <w:rPr>
          <w:rFonts w:hint="default"/>
          <w:b w:val="0"/>
          <w:bCs w:val="0"/>
          <w:sz w:val="22"/>
          <w:szCs w:val="22"/>
        </w:rPr>
        <w:t>=[α</w:t>
      </w:r>
      <w:r>
        <w:rPr>
          <w:rFonts w:hint="default"/>
          <w:b w:val="0"/>
          <w:bCs w:val="0"/>
          <w:sz w:val="22"/>
          <w:szCs w:val="22"/>
          <w:vertAlign w:val="subscript"/>
        </w:rPr>
        <w:t>1</w:t>
      </w:r>
      <w:r>
        <w:rPr>
          <w:rFonts w:hint="default"/>
          <w:b w:val="0"/>
          <w:bCs w:val="0"/>
          <w:sz w:val="22"/>
          <w:szCs w:val="22"/>
        </w:rPr>
        <w:t>,...,α</w:t>
      </w:r>
      <w:r>
        <w:rPr>
          <w:rFonts w:hint="default"/>
          <w:b w:val="0"/>
          <w:bCs w:val="0"/>
          <w:sz w:val="22"/>
          <w:szCs w:val="22"/>
          <w:vertAlign w:val="subscript"/>
        </w:rPr>
        <w:t>d</w:t>
      </w:r>
      <w:r>
        <w:rPr>
          <w:rFonts w:hint="default"/>
          <w:b w:val="0"/>
          <w:bCs w:val="0"/>
          <w:sz w:val="22"/>
          <w:szCs w:val="22"/>
        </w:rPr>
        <w:t>]∈R</w:t>
      </w:r>
      <w:r>
        <w:rPr>
          <w:rFonts w:hint="default"/>
          <w:b w:val="0"/>
          <w:bCs w:val="0"/>
          <w:sz w:val="22"/>
          <w:szCs w:val="22"/>
          <w:vertAlign w:val="superscript"/>
        </w:rPr>
        <w:t>d</w:t>
      </w:r>
      <w:r>
        <w:rPr>
          <w:rFonts w:hint="default"/>
          <w:b w:val="0"/>
          <w:bCs w:val="0"/>
          <w:sz w:val="22"/>
          <w:szCs w:val="22"/>
          <w:vertAlign w:val="baseline"/>
        </w:rPr>
        <w:t xml:space="preserve"> is the shape vector that contains the parameters (coefficients) that define a specific shape instance (特定的实例所具有的参数)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2"/>
          <w:szCs w:val="22"/>
          <w:vertAlign w:val="baseline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2"/>
          <w:szCs w:val="22"/>
          <w:vertAlign w:val="baseline"/>
        </w:rPr>
      </w:pPr>
      <w:r>
        <w:rPr>
          <w:rFonts w:hint="default"/>
          <w:b w:val="0"/>
          <w:bCs w:val="0"/>
          <w:sz w:val="22"/>
          <w:szCs w:val="22"/>
          <w:vertAlign w:val="baseline"/>
        </w:rPr>
        <w:t xml:space="preserve">Input 3D mesh </w:t>
      </w:r>
      <w:r>
        <w:rPr>
          <w:rFonts w:hint="default"/>
          <w:b/>
          <w:bCs/>
          <w:sz w:val="22"/>
          <w:szCs w:val="22"/>
          <w:vertAlign w:val="baseline"/>
        </w:rPr>
        <w:t>X</w:t>
      </w:r>
      <w:r>
        <w:rPr>
          <w:rFonts w:hint="default"/>
          <w:b w:val="0"/>
          <w:bCs w:val="0"/>
          <w:sz w:val="22"/>
          <w:szCs w:val="22"/>
          <w:vertAlign w:val="baseline"/>
        </w:rPr>
        <w:t xml:space="preserve">, </w:t>
      </w:r>
      <w:r>
        <w:rPr>
          <w:rFonts w:hint="default"/>
          <w:b/>
          <w:bCs/>
          <w:sz w:val="22"/>
          <w:szCs w:val="22"/>
          <w:vertAlign w:val="baseline"/>
        </w:rPr>
        <w:t>X</w:t>
      </w:r>
      <w:r>
        <w:rPr>
          <w:rFonts w:hint="default"/>
          <w:b w:val="0"/>
          <w:bCs w:val="0"/>
          <w:sz w:val="22"/>
          <w:szCs w:val="22"/>
          <w:vertAlign w:val="baseline"/>
        </w:rPr>
        <w:t xml:space="preserve"> can be projected on the model subspace by finding the shape vector α, α</w:t>
      </w:r>
      <w:r>
        <w:rPr>
          <w:rFonts w:hint="default"/>
          <w:b/>
          <w:bCs/>
          <w:sz w:val="22"/>
          <w:szCs w:val="22"/>
          <w:vertAlign w:val="baseline"/>
        </w:rPr>
        <w:t xml:space="preserve"> </w:t>
      </w:r>
      <w:r>
        <w:rPr>
          <w:rFonts w:hint="default"/>
          <w:b w:val="0"/>
          <w:bCs w:val="0"/>
          <w:sz w:val="22"/>
          <w:szCs w:val="22"/>
          <w:vertAlign w:val="baseline"/>
        </w:rPr>
        <w:t xml:space="preserve">generate a shape instance(1), as close as possible to </w:t>
      </w:r>
      <w:r>
        <w:rPr>
          <w:rFonts w:hint="default"/>
          <w:b/>
          <w:bCs/>
          <w:sz w:val="22"/>
          <w:szCs w:val="22"/>
          <w:vertAlign w:val="baseline"/>
        </w:rPr>
        <w:t>X</w:t>
      </w:r>
      <w:r>
        <w:rPr>
          <w:rFonts w:hint="default"/>
          <w:b w:val="0"/>
          <w:bCs w:val="0"/>
          <w:sz w:val="22"/>
          <w:szCs w:val="22"/>
          <w:vertAlign w:val="baseline"/>
        </w:rPr>
        <w:t>.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</w:pPr>
      <w:r>
        <w:rPr>
          <w:rFonts w:hint="default"/>
          <w:b w:val="0"/>
          <w:bCs w:val="0"/>
          <w:sz w:val="22"/>
          <w:szCs w:val="22"/>
          <w:vertAlign w:val="baseline"/>
        </w:rPr>
        <w:t xml:space="preserve">Corresponding projection </w:t>
      </w:r>
      <w:r>
        <w:rPr>
          <w:rFonts w:hint="default"/>
          <w:b w:val="0"/>
          <w:bCs w:val="0"/>
          <w:i/>
          <w:iCs/>
          <w:sz w:val="22"/>
          <w:szCs w:val="22"/>
          <w:vertAlign w:val="baseline"/>
        </w:rPr>
        <w:t>P</w:t>
      </w:r>
      <w:r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  <w:t>(</w:t>
      </w:r>
      <w:r>
        <w:rPr>
          <w:rFonts w:hint="default"/>
          <w:b/>
          <w:bCs/>
          <w:i w:val="0"/>
          <w:iCs w:val="0"/>
          <w:sz w:val="22"/>
          <w:szCs w:val="22"/>
          <w:vertAlign w:val="baseline"/>
        </w:rPr>
        <w:t>X</w:t>
      </w:r>
      <w:r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  <w:t>) on subspace are given by:</w:t>
      </w:r>
    </w:p>
    <w:p>
      <w:pPr>
        <w:numPr>
          <w:ilvl w:val="0"/>
          <w:numId w:val="0"/>
        </w:numPr>
        <w:tabs>
          <w:tab w:val="left" w:pos="425"/>
        </w:tabs>
        <w:jc w:val="center"/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</w:pPr>
      <w:r>
        <w:drawing>
          <wp:inline distT="0" distB="0" distL="114300" distR="114300">
            <wp:extent cx="4107180" cy="39814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9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i w:val="0"/>
          <w:iCs w:val="0"/>
          <w:sz w:val="22"/>
          <w:szCs w:val="22"/>
          <w:vertAlign w:val="baseline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</w:pPr>
      <w:r>
        <w:drawing>
          <wp:inline distT="0" distB="0" distL="114300" distR="114300">
            <wp:extent cx="5269230" cy="3495675"/>
            <wp:effectExtent l="0" t="0" r="762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25"/>
        </w:tabs>
        <w:jc w:val="both"/>
      </w:pPr>
      <w:r>
        <w:drawing>
          <wp:inline distT="0" distB="0" distL="114300" distR="114300">
            <wp:extent cx="5269230" cy="2788285"/>
            <wp:effectExtent l="0" t="0" r="7620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bookmarkStart w:id="0" w:name="_GoBack"/>
      <w:bookmarkEnd w:id="0"/>
    </w:p>
    <w:p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br w:type="page"/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[62] L. Tran and X. Liu. Nonlinear 3d face morphable model. In In Proceeding of IEEE Computer Vision and Pattern Recognition, Salt Lake City, UT, June 2018. 1, 3, 7, 8, 9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[63] L. Tran and X. Liu. On learning 3d face morphable model from in-the-wild images. arXiv:1808.09560, 2018. 1, 2, 3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[59] A. Tewari, M. Zollhofer, P. Garrido, F. Bernard, H. Kim, ¨ P. Perez, and C. Theobalt. Self-supervised multi-level face ‘model learning for monocular reconstruction at over 250 hz.In The IEEE Conference on Computer Vision and Pattern Recognition (CVPR), 2018. 1, 2, 3, 6, 7, 8</w:t>
      </w:r>
    </w:p>
    <w:p>
      <w:pPr>
        <w:jc w:val="both"/>
        <w:rPr>
          <w:rFonts w:hint="default"/>
          <w:b/>
          <w:bCs/>
          <w:sz w:val="24"/>
          <w:szCs w:val="24"/>
        </w:rPr>
      </w:pPr>
    </w:p>
    <w:p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page"/>
      </w:r>
    </w:p>
    <w:p>
      <w:pPr>
        <w:numPr>
          <w:ilvl w:val="0"/>
          <w:numId w:val="0"/>
        </w:numPr>
        <w:tabs>
          <w:tab w:val="left" w:pos="425"/>
        </w:tabs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FML: Face Model Learning from Videos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Disentangle facial shape, appearance, expression, scene illumination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Flaws of Previous method:</w:t>
      </w:r>
    </w:p>
    <w:p>
      <w:pPr>
        <w:numPr>
          <w:ilvl w:val="0"/>
          <w:numId w:val="3"/>
        </w:numPr>
        <w:tabs>
          <w:tab w:val="left" w:pos="425"/>
        </w:tabs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Data-driven priors required 3D face scans</w:t>
      </w:r>
    </w:p>
    <w:p>
      <w:pPr>
        <w:numPr>
          <w:ilvl w:val="0"/>
          <w:numId w:val="3"/>
        </w:numPr>
        <w:tabs>
          <w:tab w:val="left" w:pos="425"/>
        </w:tabs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Depth ambiguity</w:t>
      </w:r>
    </w:p>
    <w:p>
      <w:pPr>
        <w:numPr>
          <w:ilvl w:val="0"/>
          <w:numId w:val="3"/>
        </w:numPr>
        <w:tabs>
          <w:tab w:val="left" w:pos="425"/>
        </w:tabs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Optimization-based reconstruction rely on a personal model or parametric prior, require ground truth face geometry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73660</wp:posOffset>
                </wp:positionV>
                <wp:extent cx="4999355" cy="3986530"/>
                <wp:effectExtent l="4445" t="4445" r="635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7740" y="2460625"/>
                          <a:ext cx="4999355" cy="39865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5"/>
                              </w:tabs>
                              <w:jc w:val="center"/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eastAsia="Ubuntu" w:asciiTheme="minorEastAsia" w:hAnsiTheme="minorEastAsia" w:cstheme="minorEastAsia"/>
                                <w:b/>
                                <w:bCs/>
                                <w:color w:val="5B9BD5" w:themeColor="accent1"/>
                                <w:sz w:val="22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Another Fully unsupervised training see in</w:t>
                            </w:r>
                            <w:r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5"/>
                              </w:tabs>
                              <w:jc w:val="center"/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color w:val="5B9BD5" w:themeColor="accent1"/>
                                <w:sz w:val="22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color w:val="5B9BD5" w:themeColor="accent1"/>
                                <w:sz w:val="22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(2017 ICCV)MoFA: Model-based Deep Convolutional Face Autoencoder for Unsupervised Monocular Reconstruction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5"/>
                              </w:tabs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5"/>
                              </w:tabs>
                              <w:jc w:val="both"/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Decoder get input of detailed code vector with </w:t>
                            </w:r>
                            <w:r>
                              <w:rPr>
                                <w:rFonts w:hint="default" w:eastAsia="Ubuntu" w:asciiTheme="minorEastAsia" w:hAnsiTheme="minorEastAsia" w:cs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face pose, shape, expression, skin reflectance and scene illumination </w:t>
                            </w:r>
                            <w:r>
                              <w:rPr>
                                <w:rFonts w:hint="default" w:eastAsia="Ubuntu" w:asciiTheme="minorEastAsia" w:hAnsiTheme="minorEastAsia" w:cstheme="minor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encoded from a CNN-based encoder. </w:t>
                            </w:r>
                          </w:p>
                          <w:p>
                            <w:pPr>
                              <w:jc w:val="left"/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t>Net work architecture (unsupervised)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4807585" cy="1554480"/>
                                  <wp:effectExtent l="0" t="0" r="12065" b="7620"/>
                                  <wp:docPr id="1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7585" cy="1554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  <w:t xml:space="preserve">Acquire code vector: </w:t>
                            </w:r>
                            <w:r>
                              <w:rPr>
                                <w:rFonts w:hint="default" w:eastAsia="Ubuntu" w:asciiTheme="minorEastAsia" w:hAnsiTheme="minorEastAsia" w:cstheme="minorEastAsia"/>
                                <w:color w:val="FF0000"/>
                                <w:sz w:val="18"/>
                                <w:szCs w:val="18"/>
                              </w:rPr>
                              <w:t>CNN network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  <w:t xml:space="preserve">Reconstruct 3D dense correspondence from code vector: </w:t>
                            </w:r>
                            <w:r>
                              <w:rPr>
                                <w:rFonts w:hint="default" w:eastAsia="Ubuntu" w:asciiTheme="minorEastAsia" w:hAnsiTheme="minorEastAsia" w:cstheme="minorEastAsia"/>
                                <w:color w:val="FF0000"/>
                                <w:sz w:val="18"/>
                                <w:szCs w:val="18"/>
                              </w:rPr>
                              <w:t>Generative model</w:t>
                            </w:r>
                            <w:r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  <w:t>CNN Encoder--&gt;model-based decoder + parameterize pose/shape/expression/skin reflectance/illumination--&gt;realistic synthetic image ----&gt; compared with input image ---&gt;so it is unsupervised end-to-end model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default" w:eastAsia="Ubuntu" w:asciiTheme="minorEastAsia" w:hAnsiTheme="minorEastAsia" w:cstheme="minor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1pt;margin-top:5.8pt;height:313.9pt;width:393.65pt;z-index:251665408;mso-width-relative:page;mso-height-relative:page;" filled="f" stroked="t" coordsize="21600,21600" o:gfxdata="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Dvvv3b2gAAAAkBAAAP&#10;AAAAAAAAAAEAIAAAADgAAABkcnMvZG93bnJldi54bWxQSwECFAAUAAAACACHTuJAylmyqTkCAABZ&#10;BAAADgAAAAAAAAABACAAAAA/AQAAZHJzL2Uyb0RvYy54bWxQSwUGAAAAAAYABgBZAQAA6g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425"/>
                        </w:tabs>
                        <w:jc w:val="center"/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default" w:eastAsia="Ubuntu" w:asciiTheme="minorEastAsia" w:hAnsiTheme="minorEastAsia" w:cstheme="minorEastAsia"/>
                          <w:b/>
                          <w:bCs/>
                          <w:color w:val="5B9BD5" w:themeColor="accent1"/>
                          <w:sz w:val="22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Another Fully unsupervised training see in</w:t>
                      </w:r>
                      <w:r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425"/>
                        </w:tabs>
                        <w:jc w:val="center"/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color w:val="5B9BD5" w:themeColor="accent1"/>
                          <w:sz w:val="22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color w:val="5B9BD5" w:themeColor="accent1"/>
                          <w:sz w:val="22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(2017 ICCV)MoFA: Model-based Deep Convolutional Face Autoencoder for Unsupervised Monocular Reconstruction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425"/>
                        </w:tabs>
                        <w:jc w:val="left"/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425"/>
                        </w:tabs>
                        <w:jc w:val="both"/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sz w:val="22"/>
                          <w:szCs w:val="22"/>
                        </w:rPr>
                        <w:t xml:space="preserve">Decoder get input of detailed code vector with </w:t>
                      </w:r>
                      <w:r>
                        <w:rPr>
                          <w:rFonts w:hint="default" w:eastAsia="Ubuntu" w:asciiTheme="minorEastAsia" w:hAnsiTheme="minorEastAsia" w:cstheme="minorEastAsia"/>
                          <w:b/>
                          <w:bCs/>
                          <w:sz w:val="22"/>
                          <w:szCs w:val="22"/>
                        </w:rPr>
                        <w:t xml:space="preserve">face pose, shape, expression, skin reflectance and scene illumination </w:t>
                      </w:r>
                      <w:r>
                        <w:rPr>
                          <w:rFonts w:hint="default" w:eastAsia="Ubuntu" w:asciiTheme="minorEastAsia" w:hAnsiTheme="minorEastAsia" w:cstheme="minorEastAsia"/>
                          <w:b w:val="0"/>
                          <w:bCs w:val="0"/>
                          <w:sz w:val="22"/>
                          <w:szCs w:val="22"/>
                        </w:rPr>
                        <w:t xml:space="preserve">encoded from a CNN-based encoder. </w:t>
                      </w:r>
                    </w:p>
                    <w:p>
                      <w:pPr>
                        <w:jc w:val="left"/>
                      </w:pPr>
                    </w:p>
                    <w:p>
                      <w:pPr>
                        <w:jc w:val="center"/>
                      </w:pPr>
                      <w:r>
                        <w:t>Net work architecture (unsupervised)</w:t>
                      </w: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</w:pPr>
                      <w:r>
                        <w:drawing>
                          <wp:inline distT="0" distB="0" distL="114300" distR="114300">
                            <wp:extent cx="4807585" cy="1554480"/>
                            <wp:effectExtent l="0" t="0" r="12065" b="7620"/>
                            <wp:docPr id="1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7585" cy="1554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</w:pP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  <w:t xml:space="preserve">Acquire code vector: </w:t>
                      </w:r>
                      <w:r>
                        <w:rPr>
                          <w:rFonts w:hint="default" w:eastAsia="Ubuntu" w:asciiTheme="minorEastAsia" w:hAnsiTheme="minorEastAsia" w:cstheme="minorEastAsia"/>
                          <w:color w:val="FF0000"/>
                          <w:sz w:val="18"/>
                          <w:szCs w:val="18"/>
                        </w:rPr>
                        <w:t>CNN network</w:t>
                      </w: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  <w:t xml:space="preserve">Reconstruct 3D dense correspondence from code vector: </w:t>
                      </w:r>
                      <w:r>
                        <w:rPr>
                          <w:rFonts w:hint="default" w:eastAsia="Ubuntu" w:asciiTheme="minorEastAsia" w:hAnsiTheme="minorEastAsia" w:cstheme="minorEastAsia"/>
                          <w:color w:val="FF0000"/>
                          <w:sz w:val="18"/>
                          <w:szCs w:val="18"/>
                        </w:rPr>
                        <w:t>Generative model</w:t>
                      </w:r>
                      <w:r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</w:pP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  <w:t>CNN Encoder--&gt;model-based decoder + parameterize pose/shape/expression/skin reflectance/illumination--&gt;realistic synthetic image ----&gt; compared with input image ---&gt;so it is unsupervised end-to-end model</w:t>
                      </w:r>
                    </w:p>
                    <w:p>
                      <w:pPr>
                        <w:jc w:val="left"/>
                        <w:rPr>
                          <w:rFonts w:hint="default" w:eastAsia="Ubuntu" w:asciiTheme="minorEastAsia" w:hAnsiTheme="minorEastAsia" w:cstheme="minor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57785</wp:posOffset>
                </wp:positionV>
                <wp:extent cx="5022215" cy="2476500"/>
                <wp:effectExtent l="4445" t="4445" r="21590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2720" y="6649085"/>
                          <a:ext cx="5022215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(2018 arXiv)On learning 3D Face Morphable Model from In-the-wild Images</w:t>
                            </w:r>
                          </w:p>
                          <w:p>
                            <w:r>
                              <w:t xml:space="preserve">Contribution: Learn a nonlinear 3DMM model from a large set of in-the-wild face images, without collecting 3D face scans. </w:t>
                            </w:r>
                          </w:p>
                          <w:p/>
                          <w:p>
                            <w:r>
                              <w:t xml:space="preserve">Pipeline: Image-&gt;feed to network encoder-&gt;estimate parameters (projection, lighting, shape and albedo parameters). </w:t>
                            </w:r>
                          </w:p>
                          <w:p/>
                          <w:p>
                            <w:r>
                              <w:t>Nonlinear 3DMM-like model: 2 decoders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ind w:left="840" w:leftChars="0" w:hanging="420" w:firstLineChars="0"/>
                            </w:pPr>
                            <w:r>
                              <w:t xml:space="preserve">Decoder1: shape -&gt; 3D shape 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ind w:left="840" w:leftChars="0" w:hanging="420" w:firstLineChars="0"/>
                            </w:pPr>
                            <w:r>
                              <w:t>Decoder2: albedo parameters-&gt;albedo</w:t>
                            </w:r>
                          </w:p>
                          <w:p>
                            <w:r>
                              <w:t>Designed a analytically-differentiable rendering layer to reconstruct the original input faces use parameter(projection parameter, lighting, 3D shape, albedo).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9pt;margin-top:4.55pt;height:195pt;width:395.45pt;z-index:251666432;mso-width-relative:page;mso-height-relative:page;" fillcolor="#FFFFFF [3201]" filled="t" stroked="t" coordsize="21600,21600" o:gfxdata="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BYAAABkcnMvUEsBAhQAFAAAAAgAh07iQIjYhlDVAAAACAEAAA8AAAAA&#10;AAAAAQAgAAAAOAAAAGRycy9kb3ducmV2LnhtbFBLAQIUABQAAAAIAIdO4kCLlhLeOgIAAHcEAAAO&#10;AAAAAAAAAAEAIAAAADo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(2018 arXiv)On learning 3D Face Morphable Model from In-the-wild Images</w:t>
                      </w:r>
                    </w:p>
                    <w:p>
                      <w:r>
                        <w:t xml:space="preserve">Contribution: Learn a nonlinear 3DMM model from a large set of in-the-wild face images, without collecting 3D face scans. </w:t>
                      </w:r>
                    </w:p>
                    <w:p/>
                    <w:p>
                      <w:r>
                        <w:t xml:space="preserve">Pipeline: Image-&gt;feed to network encoder-&gt;estimate parameters (projection, lighting, shape and albedo parameters). </w:t>
                      </w:r>
                    </w:p>
                    <w:p/>
                    <w:p>
                      <w:r>
                        <w:t>Nonlinear 3DMM-like model: 2 decoders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ind w:left="840" w:leftChars="0" w:hanging="420" w:firstLineChars="0"/>
                      </w:pPr>
                      <w:r>
                        <w:t xml:space="preserve">Decoder1: shape -&gt; 3D shape       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ind w:left="840" w:leftChars="0" w:hanging="420" w:firstLineChars="0"/>
                      </w:pPr>
                      <w:r>
                        <w:t>Decoder2: albedo parameters-&gt;albedo</w:t>
                      </w:r>
                    </w:p>
                    <w:p>
                      <w:r>
                        <w:t>Designed a analytically-differentiable rendering layer to reconstruct the original input faces use parameter(projection parameter, lighting, 3D shape, albedo).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Contribution: training a multi-frame video-based self-supervised deep network that:</w:t>
      </w:r>
    </w:p>
    <w:p>
      <w:pPr>
        <w:numPr>
          <w:ilvl w:val="0"/>
          <w:numId w:val="5"/>
        </w:numPr>
        <w:tabs>
          <w:tab w:val="left" w:pos="425"/>
        </w:tabs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Learn a face identity model</w:t>
      </w:r>
    </w:p>
    <w:p>
      <w:pPr>
        <w:numPr>
          <w:ilvl w:val="0"/>
          <w:numId w:val="5"/>
        </w:numPr>
        <w:tabs>
          <w:tab w:val="left" w:pos="425"/>
        </w:tabs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Jointly learning to reconstruct 3D faces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By introduce (1)multiframe consistency loss (consistent shape and appearance across multiple frames of a subject’s face).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118110</wp:posOffset>
                </wp:positionV>
                <wp:extent cx="4505325" cy="1266825"/>
                <wp:effectExtent l="4445" t="4445" r="508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4965" y="3402330"/>
                          <a:ext cx="4505325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Face Identity Model(self-supervised)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7pt;margin-top:9.3pt;height:99.75pt;width:354.75pt;z-index:251657216;mso-width-relative:page;mso-height-relative:page;" fillcolor="#FFFFFF [3201]" filled="t" stroked="t" coordsize="21600,21600" o:gfxdata="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FgAAAGRycy9QSwECFAAUAAAACACHTuJAcBwG99YAAAAJAQAADwAAAAAA&#10;AAABACAAAAA4AAAAZHJzL2Rvd25yZXYueG1sUEsBAhQAFAAAAAgAh07iQNaMC8Q4AgAAdwQAAA4A&#10;AAAAAAAAAQAgAAAAO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Face Identity Model(self-supervised)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125095</wp:posOffset>
                </wp:positionV>
                <wp:extent cx="1323975" cy="266700"/>
                <wp:effectExtent l="4445" t="4445" r="508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Component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2pt;margin-top:9.85pt;height:21pt;width:104.25pt;z-index:251664384;mso-width-relative:page;mso-height-relative:page;" fillcolor="#FFFFFF [3201]" filled="t" stroked="t" coordsize="21600,21600" o:gfxdata="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WAAAAZHJzL1BLAQIUABQAAAAIAIdO4kDe5uQA1gAAAAkBAAAPAAAAAAAAAAEAIAAAADgA&#10;AABkcnMvZG93bnJldi54bWxQSwECFAAUAAAACACHTuJAsNmEei4CAABoBAAADgAAAAAAAAABACAA&#10;AAA7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Component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134620</wp:posOffset>
                </wp:positionV>
                <wp:extent cx="1323975" cy="266700"/>
                <wp:effectExtent l="4445" t="4445" r="5080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1665" y="3783330"/>
                          <a:ext cx="1323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Component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45pt;margin-top:10.6pt;height:21pt;width:104.25pt;z-index:251660288;mso-width-relative:page;mso-height-relative:page;" fillcolor="#FFFFFF [3201]" filled="t" stroked="t" coordsize="21600,21600" o:gfxdata="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FgAAAGRycy9QSwECFAAUAAAACACHTuJAONbqHdUAAAAJAQAADwAAAAAA&#10;AAABACAAAAA4AAAAZHJzL2Rvd25yZXYueG1sUEsBAhQAFAAAAAgAh07iQHrTWJY5AgAAdAQAAA4A&#10;AAAAAAAAAQAgAAAAOg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Component 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37465</wp:posOffset>
                </wp:positionV>
                <wp:extent cx="1612265" cy="523240"/>
                <wp:effectExtent l="4445" t="4445" r="2159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24605" y="4164330"/>
                          <a:ext cx="161226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Appearance</w:t>
                            </w: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(in terms of albedo)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15pt;margin-top:2.95pt;height:41.2pt;width:126.95pt;z-index:251659264;mso-width-relative:page;mso-height-relative:page;" fillcolor="#FFFFFF [3201]" filled="t" stroked="t" coordsize="21600,21600" o:gfxdata="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BYAAABkcnMvUEsBAhQAFAAAAAgAh07iQLDLlWHWAAAACAEAAA8AAAAA&#10;AAAAAQAgAAAAOAAAAGRycy9kb3ducmV2LnhtbFBLAQIUABQAAAAIAIdO4kCbnjrtOQIAAHQEAAAO&#10;AAAAAAAAAAEAIAAAADs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Appearance</w:t>
                      </w:r>
                    </w:p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(in terms of albedo)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46990</wp:posOffset>
                </wp:positionV>
                <wp:extent cx="1625600" cy="504825"/>
                <wp:effectExtent l="4445" t="4445" r="825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6765" y="4173855"/>
                          <a:ext cx="16256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Geometry</w:t>
                            </w: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(modulo expression)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95pt;margin-top:3.7pt;height:39.75pt;width:128pt;z-index:251658240;mso-width-relative:page;mso-height-relative:page;" fillcolor="#FFFFFF [3201]" filled="t" stroked="t" coordsize="21600,21600" o:gfxdata="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BYAAABkcnMvUEsBAhQAFAAAAAgAh07iQCpyjF3VAAAACAEAAA8AAAAA&#10;AAAAAQAgAAAAOAAAAGRycy9kb3ducmV2LnhtbFBLAQIUABQAAAAIAIdO4kBEdlCIOgIAAHQEAAAO&#10;AAAAAAAAAAEAIAAAADo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Geometry</w:t>
                      </w:r>
                    </w:p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(modulo expression)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引用表达：</w:t>
      </w:r>
    </w:p>
    <w:p>
      <w:pPr>
        <w:numPr>
          <w:ilvl w:val="0"/>
          <w:numId w:val="6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Monocular image-based 3D reconstruction of faces is a long-standing problem in computer vision.</w:t>
      </w:r>
    </w:p>
    <w:p>
      <w:pPr>
        <w:numPr>
          <w:ilvl w:val="0"/>
          <w:numId w:val="6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In order to tackle the difficult monocular 3D face reconstruction problem, most existing methods rely on the availability of strong prior models that serve as regularizers for an otherwise ill-posed problem[]</w:t>
      </w:r>
    </w:p>
    <w:p>
      <w:pPr>
        <w:numPr>
          <w:ilvl w:val="0"/>
          <w:numId w:val="6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The same results/limitations: xxx and xxx share the same results/limitations.</w:t>
      </w: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黑体">
    <w:altName w:val="Arial Unicode MS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7F77A4"/>
    <w:multiLevelType w:val="singleLevel"/>
    <w:tmpl w:val="947F77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F5E84DE"/>
    <w:multiLevelType w:val="singleLevel"/>
    <w:tmpl w:val="BF5E84D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3AEC15"/>
    <w:multiLevelType w:val="singleLevel"/>
    <w:tmpl w:val="FF3AEC1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7067A9"/>
    <w:multiLevelType w:val="singleLevel"/>
    <w:tmpl w:val="FF7067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7EDEA9A"/>
    <w:multiLevelType w:val="singleLevel"/>
    <w:tmpl w:val="47EDEA9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7FF1DA9"/>
    <w:multiLevelType w:val="singleLevel"/>
    <w:tmpl w:val="77FF1DA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DBC62"/>
    <w:rsid w:val="07E7C3AF"/>
    <w:rsid w:val="17BB327C"/>
    <w:rsid w:val="19FBA5D2"/>
    <w:rsid w:val="1F6FFF08"/>
    <w:rsid w:val="264A6DB9"/>
    <w:rsid w:val="2B8BA669"/>
    <w:rsid w:val="33EE5312"/>
    <w:rsid w:val="33F7FECC"/>
    <w:rsid w:val="3BAFEF7B"/>
    <w:rsid w:val="3DFF9DD2"/>
    <w:rsid w:val="3E3367DC"/>
    <w:rsid w:val="3EEEEBE7"/>
    <w:rsid w:val="3F6F468B"/>
    <w:rsid w:val="3FEF9BB8"/>
    <w:rsid w:val="3FF86575"/>
    <w:rsid w:val="4AFEBF68"/>
    <w:rsid w:val="4F729BAF"/>
    <w:rsid w:val="4FE5A31D"/>
    <w:rsid w:val="57BBE4F1"/>
    <w:rsid w:val="57FBB232"/>
    <w:rsid w:val="57FF4C5F"/>
    <w:rsid w:val="5BFDDA34"/>
    <w:rsid w:val="5D3FD28A"/>
    <w:rsid w:val="5FDB1441"/>
    <w:rsid w:val="65C93A41"/>
    <w:rsid w:val="65F6B19A"/>
    <w:rsid w:val="6673CD5F"/>
    <w:rsid w:val="67923B6F"/>
    <w:rsid w:val="699886A7"/>
    <w:rsid w:val="69EFD22E"/>
    <w:rsid w:val="6AA6AE5B"/>
    <w:rsid w:val="6C7F9869"/>
    <w:rsid w:val="6DB1CB8D"/>
    <w:rsid w:val="6E729B66"/>
    <w:rsid w:val="702ED279"/>
    <w:rsid w:val="736D105E"/>
    <w:rsid w:val="737F754B"/>
    <w:rsid w:val="73B9655A"/>
    <w:rsid w:val="74EF3685"/>
    <w:rsid w:val="74FBBB43"/>
    <w:rsid w:val="77BD37B2"/>
    <w:rsid w:val="77BD5B83"/>
    <w:rsid w:val="77BF74DF"/>
    <w:rsid w:val="77DFDFFA"/>
    <w:rsid w:val="77E700F7"/>
    <w:rsid w:val="797ED6A3"/>
    <w:rsid w:val="79FF01A4"/>
    <w:rsid w:val="7BFF1D97"/>
    <w:rsid w:val="7CBA32DD"/>
    <w:rsid w:val="7DF7ED69"/>
    <w:rsid w:val="7DFBDC40"/>
    <w:rsid w:val="7DFEB18A"/>
    <w:rsid w:val="7E6D75C0"/>
    <w:rsid w:val="7EAD1B86"/>
    <w:rsid w:val="7EBBB365"/>
    <w:rsid w:val="7EDFC0C3"/>
    <w:rsid w:val="7EE36F24"/>
    <w:rsid w:val="7EF5EB07"/>
    <w:rsid w:val="7F729AB2"/>
    <w:rsid w:val="7F7DC64D"/>
    <w:rsid w:val="7FCF1F29"/>
    <w:rsid w:val="7FDE3451"/>
    <w:rsid w:val="7FEEAE07"/>
    <w:rsid w:val="7FEF57B1"/>
    <w:rsid w:val="7FEFE323"/>
    <w:rsid w:val="7FFA2820"/>
    <w:rsid w:val="7FFD8BE2"/>
    <w:rsid w:val="7FFF5D72"/>
    <w:rsid w:val="7FFF7EDA"/>
    <w:rsid w:val="895F349B"/>
    <w:rsid w:val="8CFFBDAB"/>
    <w:rsid w:val="8D7B1B22"/>
    <w:rsid w:val="903FFA0B"/>
    <w:rsid w:val="94DF3516"/>
    <w:rsid w:val="9DFB8937"/>
    <w:rsid w:val="9FFDBC62"/>
    <w:rsid w:val="AB3C3605"/>
    <w:rsid w:val="ABFFE45E"/>
    <w:rsid w:val="AD677632"/>
    <w:rsid w:val="AFFAD364"/>
    <w:rsid w:val="B33FB105"/>
    <w:rsid w:val="B44DA8B5"/>
    <w:rsid w:val="B86115BE"/>
    <w:rsid w:val="BBEF1106"/>
    <w:rsid w:val="BD566359"/>
    <w:rsid w:val="BDBBE324"/>
    <w:rsid w:val="BDDD8D9C"/>
    <w:rsid w:val="BDF4F750"/>
    <w:rsid w:val="BECC71C2"/>
    <w:rsid w:val="BEED2572"/>
    <w:rsid w:val="BFEE24D3"/>
    <w:rsid w:val="BFFEA936"/>
    <w:rsid w:val="BFFF2B35"/>
    <w:rsid w:val="C7EFEDD6"/>
    <w:rsid w:val="CB7D6125"/>
    <w:rsid w:val="CE379802"/>
    <w:rsid w:val="CF7EF005"/>
    <w:rsid w:val="CFBC8F24"/>
    <w:rsid w:val="D3BF1C1B"/>
    <w:rsid w:val="D3FF6702"/>
    <w:rsid w:val="D55FC321"/>
    <w:rsid w:val="D6FF1B67"/>
    <w:rsid w:val="D7A716CD"/>
    <w:rsid w:val="D7F4AE8C"/>
    <w:rsid w:val="DBEE2618"/>
    <w:rsid w:val="DCBB90E6"/>
    <w:rsid w:val="DDFD6DF0"/>
    <w:rsid w:val="DEDF9B9D"/>
    <w:rsid w:val="DF738842"/>
    <w:rsid w:val="DF7A8737"/>
    <w:rsid w:val="DFBECC26"/>
    <w:rsid w:val="DFEFD79F"/>
    <w:rsid w:val="DFFCFA15"/>
    <w:rsid w:val="DFFF85D2"/>
    <w:rsid w:val="E2DEA5C7"/>
    <w:rsid w:val="E79FB77C"/>
    <w:rsid w:val="E7FE82FF"/>
    <w:rsid w:val="E9376AF3"/>
    <w:rsid w:val="ECBE8F0E"/>
    <w:rsid w:val="EDF7CE51"/>
    <w:rsid w:val="EFBF29CB"/>
    <w:rsid w:val="EFF7845E"/>
    <w:rsid w:val="F69F6086"/>
    <w:rsid w:val="F6B7737E"/>
    <w:rsid w:val="FAFF994E"/>
    <w:rsid w:val="FBFE3686"/>
    <w:rsid w:val="FD4FBCB7"/>
    <w:rsid w:val="FDBA53BE"/>
    <w:rsid w:val="FDD8DFB6"/>
    <w:rsid w:val="FDF7BBDB"/>
    <w:rsid w:val="FE734873"/>
    <w:rsid w:val="FE7F9AB8"/>
    <w:rsid w:val="FEDB8127"/>
    <w:rsid w:val="FEF3FC8D"/>
    <w:rsid w:val="FF3E4B43"/>
    <w:rsid w:val="FF3F78CF"/>
    <w:rsid w:val="FF9CC777"/>
    <w:rsid w:val="FFAF9ADD"/>
    <w:rsid w:val="FFD7B40B"/>
    <w:rsid w:val="FFDFA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4189</TotalTime>
  <ScaleCrop>false</ScaleCrop>
  <LinksUpToDate>false</LinksUpToDate>
  <CharactersWithSpaces>0</CharactersWithSpaces>
  <Application>WPS Office_11.1.0.8392_F1E327BC-269C-435d-A152-05C5408002CA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2019-01-18T18:51:00Z</dcterms:created>
  <dc:creator>mean</dc:creator>
  <cp:lastModifiedBy>凌军</cp:lastModifiedBy>
  <dcterms:modified xsi:type="dcterms:W3CDTF">2019-05-07T19:58:38Z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