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JAPI的使用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>注:为了方便前端的开发而生成的action接口api,使用时应特别的注意好规范</w:t>
      </w:r>
    </w:p>
    <w:p>
      <w:pPr>
        <w:rPr>
          <w:color w:val="FF0000"/>
        </w:rPr>
      </w:pPr>
      <w:r>
        <w:rPr>
          <w:color w:val="FF0000"/>
        </w:rPr>
        <w:t>以下围绕规范来对JAPI的使用做说明</w:t>
      </w:r>
    </w:p>
    <w:p>
      <w:pP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14:textFill>
            <w14:solidFill>
              <w14:schemeClr w14:val="tx1"/>
            </w14:solidFill>
          </w14:textFill>
        </w:rPr>
        <w:t>JAPI访问地址</w:t>
      </w:r>
      <w:r>
        <w:rPr>
          <w:color w:val="2E3436" w:themeColor="text1"/>
          <w14:textFill>
            <w14:solidFill>
              <w14:schemeClr w14:val="tx1"/>
            </w14:solidFill>
          </w14:textFill>
        </w:rPr>
        <w:tab/>
        <w:t>:</w:t>
      </w: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http://192.168.0.179:7779/</w:t>
      </w:r>
    </w:p>
    <w:p>
      <w:p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主界面:</w:t>
      </w:r>
    </w:p>
    <w:p>
      <w:pP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2860675"/>
            <wp:effectExtent l="0" t="0" r="7620" b="15875"/>
            <wp:docPr id="1" name="图片 1" descr="QQ图片2017072815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07281525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如何生成</w:t>
      </w:r>
      <w:r>
        <w:rPr>
          <w:color w:val="2E3436" w:themeColor="text1"/>
          <w14:textFill>
            <w14:solidFill>
              <w14:schemeClr w14:val="tx1"/>
            </w14:solidFill>
          </w14:textFill>
        </w:rPr>
        <w:t>JAPI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1"/>
        </w:numPr>
        <w:rPr>
          <w:rFonts w:hint="default"/>
          <w:b/>
          <w:bCs/>
          <w:color w:val="00B050"/>
        </w:rPr>
      </w:pPr>
      <w:r>
        <w:rPr>
          <w:rFonts w:hint="default"/>
          <w:b/>
          <w:bCs/>
          <w:color w:val="00B050"/>
        </w:rPr>
        <w:t>创建api主运行类.进入cosumer,找任意正常模块下的以下类复制到你的模块相应的目录,并进行修改</w:t>
      </w:r>
    </w:p>
    <w:p>
      <w:pPr>
        <w:numPr>
          <w:numId w:val="0"/>
        </w:num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1822450"/>
            <wp:effectExtent l="0" t="0" r="6350" b="6350"/>
            <wp:docPr id="2" name="图片 2" descr="QQ图片20170728153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707281531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B050"/>
        </w:rPr>
      </w:pPr>
      <w:r>
        <w:rPr>
          <w:rFonts w:hint="default"/>
          <w:b/>
          <w:bCs/>
          <w:color w:val="00B050"/>
        </w:rPr>
        <w:t>2.包,及类的规范(特别要注意</w:t>
      </w:r>
      <w:r>
        <w:rPr>
          <w:rFonts w:hint="default"/>
          <w:b/>
          <w:bCs/>
          <w:color w:val="00B050"/>
        </w:rPr>
        <w:t>跟Action关联的类必须要注意规范,如入参(TO),返回值对象(VO)</w:t>
      </w:r>
      <w:r>
        <w:rPr>
          <w:rFonts w:hint="default"/>
          <w:b/>
          <w:bCs/>
          <w:color w:val="00B050"/>
        </w:rPr>
        <w:t>先看下action包结构,如下:</w:t>
      </w:r>
    </w:p>
    <w:p>
      <w:pPr>
        <w:numPr>
          <w:numId w:val="0"/>
        </w:num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47615" cy="3904615"/>
            <wp:effectExtent l="0" t="0" r="635" b="635"/>
            <wp:docPr id="3" name="图片 3" descr="QQ图片20170728154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707281542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注意package-info必不可少(每个子包都必须包含此文件</w:t>
      </w:r>
      <w:bookmarkStart w:id="0" w:name="_GoBack"/>
      <w:bookmarkEnd w:id="0"/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),生成方法,如在user包下生成,在user右键-&gt;new-&gt;package-info.java,当然你也可以去别的模块复制,但是记得修改里面的信息</w:t>
      </w:r>
    </w:p>
    <w:p>
      <w:p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见下图:</w:t>
      </w:r>
    </w:p>
    <w:p>
      <w:pP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865" cy="2695575"/>
            <wp:effectExtent l="0" t="0" r="6985" b="9525"/>
            <wp:docPr id="5" name="图片 5" descr="QQ图片20170728154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707281549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  <w:t>以DepartmentAct的两个action(因为该两个action涉及了</w:t>
      </w:r>
      <w: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  <w:t>VO</w:t>
      </w:r>
      <w: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  <w:t>,TO)为例:</w:t>
      </w:r>
    </w:p>
    <w:p>
      <w:pPr>
        <w:numPr>
          <w:ilvl w:val="0"/>
          <w:numId w:val="2"/>
        </w:numP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  <w:t>DepartmentAct</w:t>
      </w:r>
      <w: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  <w:t>类规范: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2277110"/>
            <wp:effectExtent l="0" t="0" r="1206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方法规范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5420" cy="2080895"/>
            <wp:effectExtent l="0" t="0" r="11430" b="14605"/>
            <wp:docPr id="7" name="图片 7" descr="QQ图片20170728160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1707281601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由于上图的返回值涉及VO,现在我们一定要对VO对象进行规范,见下图: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3853180"/>
            <wp:effectExtent l="0" t="0" r="4445" b="13970"/>
            <wp:docPr id="8" name="图片 8" descr="QQ图片2017072816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1707281603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同样的,入参跟action有关联关系:</w:t>
      </w:r>
    </w:p>
    <w:p>
      <w:pPr>
        <w:numPr>
          <w:numId w:val="0"/>
        </w:numPr>
      </w:pPr>
      <w:r>
        <w:drawing>
          <wp:inline distT="0" distB="0" distL="114300" distR="114300">
            <wp:extent cx="5262880" cy="1255395"/>
            <wp:effectExtent l="0" t="0" r="1397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t>最后我们运行JapiTest主方法后看下生成的api接口:</w:t>
      </w:r>
    </w:p>
    <w:p>
      <w:pPr>
        <w:numPr>
          <w:numId w:val="0"/>
        </w:numPr>
      </w:pPr>
      <w:r>
        <w:drawing>
          <wp:inline distT="0" distB="0" distL="114300" distR="114300">
            <wp:extent cx="5260340" cy="2015490"/>
            <wp:effectExtent l="0" t="0" r="16510" b="3810"/>
            <wp:docPr id="10" name="图片 10" descr="QQ图片2017072816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1707281615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注:因为JAPI检查要求必要严格,为了避免不必要的错误,大家请习惯用涉及的类CTRL+ALT+L对代码进行整理,</w:t>
      </w:r>
      <w:r>
        <w:rPr>
          <w:rFonts w:hint="default"/>
          <w:b/>
          <w:bCs/>
          <w:color w:val="FF0000"/>
        </w:rPr>
        <w:t>CTRL+ALT+</w:t>
      </w:r>
      <w:r>
        <w:rPr>
          <w:rFonts w:hint="default"/>
          <w:b/>
          <w:bCs/>
          <w:color w:val="FF0000"/>
        </w:rPr>
        <w:t>O删除没有用的导入包,还要注意对api方法名的声明,最好要做到简洁,如:</w:t>
      </w:r>
    </w:p>
    <w:p>
      <w:pPr>
        <w:numPr>
          <w:numId w:val="0"/>
        </w:num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drawing>
          <wp:inline distT="0" distB="0" distL="114300" distR="114300">
            <wp:extent cx="5262880" cy="2031365"/>
            <wp:effectExtent l="0" t="0" r="13970" b="6985"/>
            <wp:docPr id="11" name="图片 11" descr="QQ图片2017072816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1707281623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color w:val="FF0000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228619">
    <w:nsid w:val="597AEE4B"/>
    <w:multiLevelType w:val="singleLevel"/>
    <w:tmpl w:val="597AEE4B"/>
    <w:lvl w:ilvl="0" w:tentative="1">
      <w:start w:val="1"/>
      <w:numFmt w:val="decimal"/>
      <w:suff w:val="nothing"/>
      <w:lvlText w:val="%1."/>
      <w:lvlJc w:val="left"/>
    </w:lvl>
  </w:abstractNum>
  <w:abstractNum w:abstractNumId="1501227231">
    <w:nsid w:val="597AE8DF"/>
    <w:multiLevelType w:val="singleLevel"/>
    <w:tmpl w:val="597AE8D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1227231"/>
  </w:num>
  <w:num w:numId="2">
    <w:abstractNumId w:val="15012286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ADB9F"/>
    <w:rsid w:val="06FDCED8"/>
    <w:rsid w:val="0F0DED80"/>
    <w:rsid w:val="26BD073A"/>
    <w:rsid w:val="36ED7F10"/>
    <w:rsid w:val="3B7ADB9F"/>
    <w:rsid w:val="3F7D59F8"/>
    <w:rsid w:val="587EE0AF"/>
    <w:rsid w:val="5EEBD902"/>
    <w:rsid w:val="66EF90F0"/>
    <w:rsid w:val="67AF8379"/>
    <w:rsid w:val="67EBBC83"/>
    <w:rsid w:val="6FD482F9"/>
    <w:rsid w:val="736B4315"/>
    <w:rsid w:val="76F1D784"/>
    <w:rsid w:val="7BFFDD61"/>
    <w:rsid w:val="7EFFC802"/>
    <w:rsid w:val="7FB70291"/>
    <w:rsid w:val="7FCFC76A"/>
    <w:rsid w:val="7FE91960"/>
    <w:rsid w:val="7FF59CB4"/>
    <w:rsid w:val="9D9C3F24"/>
    <w:rsid w:val="9EEFDAC4"/>
    <w:rsid w:val="AF79E0A8"/>
    <w:rsid w:val="BFE94400"/>
    <w:rsid w:val="BFEFC929"/>
    <w:rsid w:val="BFFE0648"/>
    <w:rsid w:val="C7F3DFE6"/>
    <w:rsid w:val="CCFF009F"/>
    <w:rsid w:val="D3FBE1DE"/>
    <w:rsid w:val="DF7E8DEE"/>
    <w:rsid w:val="DFEFA141"/>
    <w:rsid w:val="DFFF2A9C"/>
    <w:rsid w:val="EAFF80BE"/>
    <w:rsid w:val="EEFDEF01"/>
    <w:rsid w:val="F4F5CB4B"/>
    <w:rsid w:val="FA3B2028"/>
    <w:rsid w:val="FBFFB2C0"/>
    <w:rsid w:val="FCDFCE70"/>
    <w:rsid w:val="FDED655D"/>
    <w:rsid w:val="FEFBFBDF"/>
    <w:rsid w:val="FFADD18F"/>
    <w:rsid w:val="FFD672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2017-07-28T15:15:00Z</dcterms:created>
  <dc:creator>lgq</dc:creator>
  <cp:lastModifiedBy>lgq</cp:lastModifiedBy>
  <dcterms:modified xsi:type="dcterms:W3CDTF">2017-07-28T16:27:49Z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