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spacing w:before="340" w:after="330"/>
        <w:jc w:val="center"/>
      </w:pPr>
      <w:r>
        <w:t>开发流程</w:t>
      </w:r>
    </w:p>
    <w:p>
      <w:pPr>
        <w:rPr>
          <w:color w:val="FF0000"/>
        </w:rPr>
      </w:pPr>
      <w:r>
        <w:rPr>
          <w:color w:val="FF0000"/>
        </w:rPr>
        <w:t>注:项目的大部分配置,直接copy其他模块的配置文件即可,配置文件的内容稍有改动,主要是服务端口及模块名的修改.项目的实体及其他包的创建生成,均使用template模块的工具类进行生成,完成一个新的简单的模块的功能开发步骤如下:</w:t>
      </w:r>
    </w:p>
    <w:p>
      <w:pPr>
        <w:rPr>
          <w:color w:val="FF0000"/>
        </w:rPr>
      </w:pPr>
    </w:p>
    <w:p>
      <w:pPr>
        <w:rPr>
          <w:b/>
          <w:bCs/>
          <w:color w:val="00B050"/>
        </w:rPr>
      </w:pPr>
      <w:r>
        <w:rPr>
          <w:b/>
          <w:bCs/>
          <w:color w:val="00B050"/>
        </w:rPr>
        <w:t>1.填写创建模块及类的信息</w:t>
      </w:r>
    </w:p>
    <w:p>
      <w:pPr/>
      <w:r>
        <w:drawing>
          <wp:inline distT="0" distB="9525" distL="0" distR="6350">
            <wp:extent cx="5270500" cy="33432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drawing>
          <wp:inline distT="0" distB="10160" distL="0" distR="12065">
            <wp:extent cx="5264785" cy="1247140"/>
            <wp:effectExtent l="0" t="0" r="0" b="0"/>
            <wp:docPr id="2" name="图片 2" descr="QQ图片20170727142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17072714231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B050"/>
        </w:rPr>
      </w:pPr>
      <w:r>
        <w:rPr>
          <w:b/>
          <w:bCs/>
          <w:color w:val="00B050"/>
        </w:rPr>
        <w:t>2.创建成功,见下图:</w:t>
      </w:r>
    </w:p>
    <w:p>
      <w:pPr>
        <w:rPr>
          <w:color w:val="2E3436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4445" distL="0" distR="6985">
            <wp:extent cx="5269865" cy="3824605"/>
            <wp:effectExtent l="0" t="0" r="0" b="0"/>
            <wp:docPr id="3" name="图片 3" descr="QQ图片20170727142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17072714241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B050"/>
        </w:rPr>
      </w:pPr>
      <w:r>
        <w:rPr>
          <w:b/>
          <w:bCs/>
          <w:color w:val="00B050"/>
        </w:rPr>
        <w:t>3.导入模块项目:</w:t>
      </w:r>
    </w:p>
    <w:p>
      <w:pPr>
        <w:rPr>
          <w:color w:val="2E3436" w:themeColor="text1"/>
          <w14:textFill>
            <w14:solidFill>
              <w14:schemeClr w14:val="tx1"/>
            </w14:solidFill>
          </w14:textFill>
        </w:rPr>
      </w:pPr>
      <w:r>
        <w:drawing>
          <wp:inline distT="0" distB="6350" distL="0" distR="9525">
            <wp:extent cx="5267325" cy="2413000"/>
            <wp:effectExtent l="0" t="0" r="0" b="0"/>
            <wp:docPr id="4" name="图片 4" descr="QQ图片201707271428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17072714282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color w:val="2E3436" w:themeColor="text1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rPr>
          <w:b/>
          <w:bCs/>
          <w:color w:val="00B050"/>
        </w:rPr>
      </w:pPr>
      <w:r>
        <w:rPr>
          <w:b/>
          <w:bCs/>
          <w:color w:val="00B050"/>
        </w:rPr>
        <w:t>4.打开api</w:t>
      </w:r>
    </w:p>
    <w:p>
      <w:pPr>
        <w:numPr>
          <w:ilvl w:val="0"/>
          <w:numId w:val="0"/>
        </w:numPr>
        <w:rPr>
          <w:color w:val="FF0000"/>
        </w:rPr>
      </w:pPr>
      <w:r>
        <w:rPr>
          <w:color w:val="FF0000"/>
        </w:rPr>
        <w:t>注:虽然类信息已经创建成功,但代码的格式是没有缩进的,需要手动的缩进</w:t>
      </w:r>
    </w:p>
    <w:p>
      <w:pPr>
        <w:numPr>
          <w:ilvl w:val="0"/>
          <w:numId w:val="0"/>
        </w:numPr>
        <w:rPr>
          <w:color w:val="FF0000"/>
        </w:rPr>
      </w:pPr>
      <w:r>
        <w:rPr>
          <w:color w:val="FF0000"/>
        </w:rPr>
        <w:t>打开类,同时按住ctrl+alt+l即可.其次,实体信息生成的映射关系并不完全正确,</w:t>
      </w:r>
    </w:p>
    <w:p>
      <w:pPr>
        <w:numPr>
          <w:ilvl w:val="0"/>
          <w:numId w:val="0"/>
        </w:numPr>
        <w:rPr>
          <w:color w:val="FF0000"/>
          <w:sz w:val="20"/>
          <w:szCs w:val="22"/>
        </w:rPr>
      </w:pPr>
      <w:r>
        <w:rPr>
          <w:color w:val="FF0000"/>
          <w:sz w:val="20"/>
          <w:szCs w:val="22"/>
        </w:rPr>
        <w:t>需要检查及更正.字段信息的映射,根据字段类型来配置,具体参照docs/EntityColumn.java,</w:t>
      </w:r>
    </w:p>
    <w:p>
      <w:pPr>
        <w:numPr>
          <w:ilvl w:val="0"/>
          <w:numId w:val="0"/>
        </w:numPr>
        <w:rPr>
          <w:color w:val="FF0000"/>
          <w:sz w:val="20"/>
          <w:szCs w:val="22"/>
        </w:rPr>
      </w:pPr>
      <w:r>
        <w:rPr>
          <w:color w:val="FF0000"/>
          <w:sz w:val="20"/>
          <w:szCs w:val="22"/>
        </w:rPr>
        <w:t>实体默认字段有id,createTime</w:t>
      </w:r>
      <w:r>
        <w:rPr>
          <w:color w:val="FF0000"/>
          <w:sz w:val="20"/>
          <w:szCs w:val="22"/>
        </w:rPr>
        <w:tab/>
      </w:r>
      <w:r>
        <w:rPr>
          <w:color w:val="FF0000"/>
          <w:sz w:val="20"/>
          <w:szCs w:val="22"/>
        </w:rPr>
        <w:t>,modifyTime</w:t>
      </w:r>
    </w:p>
    <w:p>
      <w:pPr>
        <w:numPr>
          <w:ilvl w:val="0"/>
          <w:numId w:val="0"/>
        </w:numPr>
      </w:pPr>
      <w:r>
        <w:drawing>
          <wp:inline distT="0" distB="11430" distL="0" distR="4445">
            <wp:extent cx="5272405" cy="4236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先看生成的实体类,并进行修改,如下图.其他类api,bo,dto,ser,to,vo则对其进行格式的整理即可,bo,vo,to则根据实际业务情况,可对字段进行删减</w:t>
      </w:r>
    </w:p>
    <w:p>
      <w:pPr>
        <w:numPr>
          <w:ilvl w:val="0"/>
          <w:numId w:val="0"/>
        </w:numPr>
      </w:pPr>
      <w:r>
        <w:drawing>
          <wp:inline distT="0" distB="5715" distL="0" distR="6350">
            <wp:extent cx="5270500" cy="3061335"/>
            <wp:effectExtent l="0" t="0" r="0" b="0"/>
            <wp:docPr id="6" name="图片 6" descr="QQ图片201707271447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17072714473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rPr>
          <w:b/>
          <w:bCs/>
          <w:color w:val="00B050"/>
          <w:sz w:val="24"/>
          <w:szCs w:val="32"/>
        </w:rPr>
      </w:pPr>
      <w:r>
        <w:rPr>
          <w:b/>
          <w:bCs/>
          <w:color w:val="00B050"/>
          <w:sz w:val="24"/>
          <w:szCs w:val="32"/>
        </w:rPr>
        <w:t>provider的配置文件及修改</w:t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找到任意一个正常的模块(此处我用的是quartz的模块),对其配置文件进行复制</w:t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如下图:</w:t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drawing>
          <wp:inline distT="0" distB="10160" distL="0" distR="635">
            <wp:extent cx="5200015" cy="6200140"/>
            <wp:effectExtent l="0" t="0" r="0" b="0"/>
            <wp:docPr id="7" name="图片 7" descr="QQ图片201707271504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QQ图片201707271504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62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AppJpaCache更改缓存配置:</w:t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drawing>
          <wp:inline distT="0" distB="5080" distL="0" distR="8255">
            <wp:extent cx="5268595" cy="2395220"/>
            <wp:effectExtent l="0" t="0" r="0" b="0"/>
            <wp:docPr id="8" name="图片 8" descr="QQ图片201707271509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QQ图片2017072715090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AppRoot:更改扫描包类:</w:t>
      </w:r>
    </w:p>
    <w:p>
      <w:pPr>
        <w:numPr>
          <w:ilvl w:val="0"/>
          <w:numId w:val="0"/>
        </w:numPr>
        <w:ind w:firstLine="420"/>
        <w:rPr>
          <w:b/>
          <w:bCs/>
        </w:rPr>
      </w:pPr>
    </w:p>
    <w:p>
      <w:pPr>
        <w:numPr>
          <w:ilvl w:val="0"/>
          <w:numId w:val="0"/>
        </w:numPr>
        <w:ind w:firstLine="420"/>
        <w:rPr>
          <w:b/>
          <w:bCs/>
        </w:rPr>
      </w:pPr>
      <w:r>
        <w:drawing>
          <wp:inline distT="0" distB="6985" distL="0" distR="10160">
            <wp:extent cx="5266690" cy="1821815"/>
            <wp:effectExtent l="0" t="0" r="0" b="0"/>
            <wp:docPr id="9" name="图片 9" descr="QQ图片20170727151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QQ图片2017072715111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  <w:rPr>
          <w:b/>
          <w:bCs/>
        </w:rPr>
      </w:pP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修改配置文件:</w:t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Resource:</w:t>
      </w:r>
    </w:p>
    <w:p>
      <w:pPr>
        <w:pStyle w:val="6"/>
        <w:keepNext/>
        <w:keepLines w:val="0"/>
        <w:widowControl/>
        <w:shd w:val="clear" w:fill="FFFFFF"/>
        <w:rPr>
          <w:rFonts w:ascii="Consolas" w:hAnsi="Consolas" w:eastAsia="Consolas" w:cs="Consolas"/>
          <w:b w:val="0"/>
          <w:bCs/>
          <w:color w:val="000080"/>
          <w:sz w:val="24"/>
          <w:szCs w:val="24"/>
          <w:highlight w:val="blue"/>
        </w:rPr>
      </w:pPr>
      <w:r>
        <w:rPr>
          <w:rFonts w:ascii="Consolas" w:hAnsi="Consolas" w:eastAsia="Consolas" w:cs="Consolas"/>
          <w:b w:val="0"/>
          <w:bCs/>
          <w:color w:val="00B050"/>
          <w:sz w:val="24"/>
          <w:szCs w:val="24"/>
          <w:shd w:val="clear" w:fill="E4E4FF"/>
        </w:rPr>
        <w:t>Dubbo.properties</w:t>
      </w:r>
      <w:r>
        <w:rPr>
          <w:rFonts w:ascii="Consolas" w:hAnsi="Consolas" w:eastAsia="Consolas" w:cs="Consolas"/>
          <w:b w:val="0"/>
          <w:bCs/>
          <w:color w:val="000080"/>
          <w:sz w:val="24"/>
          <w:szCs w:val="24"/>
          <w:shd w:val="clear" w:fill="E4E4FF"/>
        </w:rPr>
        <w:t>:</w:t>
      </w:r>
    </w:p>
    <w:p>
      <w:pPr>
        <w:pStyle w:val="6"/>
        <w:keepNext/>
        <w:keepLines w:val="0"/>
        <w:widowControl/>
        <w:shd w:val="clear" w:fill="FFFFFF"/>
        <w:rPr>
          <w:rFonts w:ascii="Consolas" w:hAnsi="Consolas" w:eastAsia="Consolas" w:cs="Consolas"/>
          <w:b/>
          <w:color w:val="000080"/>
          <w:sz w:val="24"/>
          <w:szCs w:val="24"/>
          <w:highlight w:val="blue"/>
        </w:rPr>
      </w:pPr>
      <w:r>
        <w:rPr>
          <w:rFonts w:ascii="Consolas" w:hAnsi="Consolas" w:eastAsia="Consolas" w:cs="Consolas"/>
          <w:b/>
          <w:color w:val="000080"/>
          <w:sz w:val="24"/>
          <w:szCs w:val="24"/>
          <w:shd w:val="clear" w:fill="E4E4FF"/>
        </w:rPr>
        <w:tab/>
      </w:r>
      <w:r>
        <w:rPr>
          <w:rFonts w:ascii="Consolas" w:hAnsi="Consolas" w:eastAsia="Consolas" w:cs="Consolas"/>
          <w:b/>
          <w:color w:val="000080"/>
          <w:sz w:val="24"/>
          <w:szCs w:val="24"/>
          <w:shd w:val="clear" w:fill="E4E4FF"/>
        </w:rPr>
        <w:t>修改dubbo.application.name为自己的模块名</w:t>
      </w:r>
    </w:p>
    <w:p>
      <w:pPr>
        <w:pStyle w:val="6"/>
        <w:keepNext/>
        <w:keepLines w:val="0"/>
        <w:widowControl/>
        <w:shd w:val="clear" w:fill="FFFFFF"/>
        <w:rPr>
          <w:rFonts w:ascii="Consolas" w:hAnsi="Consolas" w:eastAsia="Consolas" w:cs="Consolas"/>
          <w:b/>
          <w:color w:val="000080"/>
          <w:sz w:val="24"/>
          <w:szCs w:val="24"/>
          <w:highlight w:val="blue"/>
        </w:rPr>
      </w:pPr>
      <w:r>
        <w:rPr>
          <w:rFonts w:ascii="Consolas" w:hAnsi="Consolas" w:eastAsia="Consolas" w:cs="Consolas"/>
          <w:b/>
          <w:color w:val="000080"/>
          <w:sz w:val="24"/>
          <w:szCs w:val="24"/>
          <w:shd w:val="clear" w:fill="E4E4FF"/>
        </w:rPr>
        <w:tab/>
      </w:r>
      <w:r>
        <w:rPr>
          <w:rFonts w:ascii="Consolas" w:hAnsi="Consolas" w:eastAsia="Consolas" w:cs="Consolas"/>
          <w:b/>
          <w:color w:val="000080"/>
          <w:sz w:val="24"/>
          <w:szCs w:val="24"/>
          <w:shd w:val="clear" w:fill="E4E4FF"/>
        </w:rPr>
        <w:t>dubbo.protocol.port 指定的端口范围,(问负责人要)</w:t>
      </w:r>
    </w:p>
    <w:p>
      <w:pPr>
        <w:pStyle w:val="6"/>
        <w:keepNext/>
        <w:keepLines w:val="0"/>
        <w:widowControl/>
        <w:shd w:val="clear" w:fill="FFFFFF"/>
        <w:rPr>
          <w:rFonts w:ascii="Consolas" w:hAnsi="Consolas" w:eastAsia="Consolas" w:cs="Consolas"/>
          <w:b/>
          <w:color w:val="000080"/>
          <w:sz w:val="24"/>
          <w:szCs w:val="24"/>
          <w:highlight w:val="blue"/>
        </w:rPr>
      </w:pPr>
      <w:r>
        <w:rPr>
          <w:rFonts w:ascii="Consolas" w:hAnsi="Consolas" w:eastAsia="Consolas" w:cs="Consolas"/>
          <w:b/>
          <w:color w:val="000080"/>
          <w:sz w:val="24"/>
          <w:szCs w:val="24"/>
          <w:shd w:val="clear" w:fill="E4E4FF"/>
        </w:rPr>
        <w:tab/>
      </w:r>
      <w:r>
        <w:rPr>
          <w:rFonts w:ascii="Consolas" w:hAnsi="Consolas" w:eastAsia="Consolas" w:cs="Consolas"/>
          <w:b/>
          <w:color w:val="000080"/>
          <w:sz w:val="24"/>
          <w:szCs w:val="24"/>
          <w:shd w:val="clear" w:fill="E4E4FF"/>
        </w:rPr>
        <w:t>dubbo-config.xml 删除掉别人的发布接口</w:t>
      </w:r>
    </w:p>
    <w:p>
      <w:pPr>
        <w:pStyle w:val="6"/>
        <w:keepNext/>
        <w:keepLines w:val="0"/>
        <w:widowControl/>
        <w:shd w:val="clear" w:fill="FFFFFF"/>
        <w:rPr>
          <w:rFonts w:ascii="Consolas" w:hAnsi="Consolas" w:eastAsia="Consolas" w:cs="Consolas"/>
          <w:b/>
          <w:color w:val="000080"/>
          <w:sz w:val="24"/>
          <w:szCs w:val="24"/>
          <w:highlight w:val="blue"/>
        </w:rPr>
      </w:pPr>
      <w:r>
        <w:drawing>
          <wp:inline distT="0" distB="14605" distL="0" distR="15875">
            <wp:extent cx="5260975" cy="956945"/>
            <wp:effectExtent l="0" t="0" r="0" b="0"/>
            <wp:docPr id="10" name="图片 11" descr="QQ图片20170727151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QQ图片2017072715190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/>
        <w:keepLines w:val="0"/>
        <w:widowControl/>
        <w:shd w:val="clear" w:fill="FFFFFF"/>
        <w:rPr>
          <w:rFonts w:ascii="Consolas" w:hAnsi="Consolas" w:eastAsia="Consolas" w:cs="Consolas"/>
          <w:b/>
          <w:color w:val="FF0000"/>
          <w:sz w:val="24"/>
          <w:szCs w:val="24"/>
          <w:highlight w:val="blue"/>
        </w:rPr>
      </w:pPr>
      <w:r>
        <w:rPr>
          <w:rFonts w:ascii="Consolas" w:hAnsi="Consolas" w:eastAsia="Consolas" w:cs="Consolas"/>
          <w:b/>
          <w:color w:val="FF0000"/>
          <w:sz w:val="24"/>
          <w:szCs w:val="24"/>
          <w:shd w:val="clear" w:fill="E4E4FF"/>
        </w:rPr>
        <w:t>Profile下的dev,pro为部署正在环境时候的配置,跟resource基本一致,开发完resource,再从resource复制依次替换掉dev,pro的文件即可(不包含dubbo-config.xml文件).然后再修改dev,pro里的地址及端口.包括config.properties里的mysql链接,dubbo.properties的zookeeper地址,tcc-config.xml的redis地址,具体地址可参照其他模块的配置</w:t>
      </w:r>
    </w:p>
    <w:p>
      <w:pPr>
        <w:pStyle w:val="6"/>
        <w:keepNext/>
        <w:keepLines w:val="0"/>
        <w:widowControl/>
        <w:shd w:val="clear" w:fill="FFFFFF"/>
        <w:rPr>
          <w:rFonts w:ascii="Consolas" w:hAnsi="Consolas" w:eastAsia="Consolas" w:cs="Consolas"/>
          <w:b/>
          <w:color w:val="000080"/>
          <w:sz w:val="24"/>
          <w:szCs w:val="24"/>
          <w:shd w:val="clear" w:fill="E4E4FF"/>
        </w:rPr>
      </w:pPr>
    </w:p>
    <w:p>
      <w:pPr>
        <w:numPr>
          <w:ilvl w:val="0"/>
          <w:numId w:val="0"/>
        </w:numPr>
        <w:ind w:firstLine="420"/>
        <w:rPr>
          <w:b/>
          <w:bCs/>
        </w:rPr>
      </w:pPr>
    </w:p>
    <w:p>
      <w:pPr>
        <w:numPr>
          <w:ilvl w:val="0"/>
          <w:numId w:val="0"/>
        </w:numPr>
        <w:ind w:firstLine="420"/>
      </w:pPr>
      <w:r>
        <w:drawing>
          <wp:inline distT="0" distB="635" distL="0" distR="635">
            <wp:extent cx="4952365" cy="5142865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  <w:r>
        <w:t>运行成功见下图</w:t>
      </w:r>
    </w:p>
    <w:p>
      <w:pPr>
        <w:numPr>
          <w:ilvl w:val="0"/>
          <w:numId w:val="0"/>
        </w:numPr>
        <w:ind w:firstLine="420"/>
      </w:pPr>
      <w:r>
        <w:drawing>
          <wp:inline distT="0" distB="6350" distL="0" distR="10795">
            <wp:extent cx="5266055" cy="3632200"/>
            <wp:effectExtent l="0" t="0" r="0" b="0"/>
            <wp:docPr id="12" name="图片 14" descr="QQ图片20170727154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4" descr="QQ图片2017072715434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  <w:r>
        <w:t>查看数据库,创表成功:</w:t>
      </w:r>
    </w:p>
    <w:p>
      <w:pPr>
        <w:numPr>
          <w:ilvl w:val="0"/>
          <w:numId w:val="0"/>
        </w:numPr>
        <w:ind w:firstLine="420"/>
      </w:pPr>
      <w:r>
        <w:drawing>
          <wp:inline distT="0" distB="13970" distL="0" distR="3175">
            <wp:extent cx="5273675" cy="1586230"/>
            <wp:effectExtent l="0" t="0" r="0" b="0"/>
            <wp:docPr id="13" name="图片 15" descr="QQ图片201707271545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5" descr="QQ图片201707271545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</w:pPr>
    </w:p>
    <w:p>
      <w:pPr>
        <w:numPr>
          <w:ilvl w:val="0"/>
          <w:numId w:val="0"/>
        </w:numPr>
        <w:ind w:firstLine="420"/>
        <w:rPr>
          <w:b/>
          <w:bCs/>
          <w:color w:val="00B050"/>
          <w:sz w:val="24"/>
          <w:szCs w:val="32"/>
        </w:rPr>
      </w:pPr>
      <w:r>
        <w:rPr>
          <w:b/>
          <w:bCs/>
          <w:color w:val="00B050"/>
          <w:sz w:val="24"/>
          <w:szCs w:val="32"/>
        </w:rPr>
        <w:t>6.consumer的配置文件及修改</w:t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复制配置文件并修改</w:t>
      </w:r>
    </w:p>
    <w:p>
      <w:pPr>
        <w:numPr>
          <w:ilvl w:val="0"/>
          <w:numId w:val="0"/>
        </w:numPr>
        <w:ind w:firstLine="420"/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14605" distL="0" distR="4445">
            <wp:extent cx="5272405" cy="2557145"/>
            <wp:effectExtent l="0" t="0" r="0" b="0"/>
            <wp:docPr id="14" name="图片 12" descr="QQ图片20170727153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 descr="QQ图片2017072715350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然后见下图目录:</w:t>
      </w: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635" distL="0" distR="5715">
            <wp:extent cx="5271135" cy="1599565"/>
            <wp:effectExtent l="0" t="0" r="0" b="0"/>
            <wp:docPr id="15" name="图片 13" descr="QQ图片20170727153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 descr="QQ图片201707271539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运行成功见下图:</w:t>
      </w: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5715" distL="0" distR="11430">
            <wp:extent cx="5265420" cy="3118485"/>
            <wp:effectExtent l="0" t="0" r="0" b="0"/>
            <wp:docPr id="16" name="图片 16" descr="QQ图片20170727155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QQ图片2017072715520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2"/>
        </w:numPr>
        <w:rPr>
          <w:b/>
          <w:bCs/>
          <w:color w:val="00B050"/>
        </w:rPr>
      </w:pPr>
      <w:r>
        <w:rPr>
          <w:b/>
          <w:bCs/>
          <w:color w:val="00B050"/>
        </w:rPr>
        <w:t>开始业务编写</w:t>
      </w:r>
    </w:p>
    <w:p>
      <w:pPr>
        <w:numPr>
          <w:ilvl w:val="0"/>
          <w:numId w:val="0"/>
        </w:numPr>
        <w:ind w:firstLine="420"/>
        <w:rPr>
          <w:b/>
          <w:bCs/>
        </w:rPr>
      </w:pPr>
      <w:r>
        <w:rPr>
          <w:b/>
          <w:bCs/>
        </w:rPr>
        <w:t>Service层业务接口编写</w:t>
      </w:r>
    </w:p>
    <w:p>
      <w:pPr>
        <w:numPr>
          <w:ilvl w:val="0"/>
          <w:numId w:val="0"/>
        </w:numPr>
      </w:pPr>
      <w:r>
        <w:drawing>
          <wp:inline distT="0" distB="12065" distL="0" distR="5715">
            <wp:extent cx="5271135" cy="210248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Service实现层编写</w:t>
      </w: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13970" distL="0" distR="2540">
            <wp:extent cx="5274310" cy="1967230"/>
            <wp:effectExtent l="0" t="0" r="0" b="0"/>
            <wp:docPr id="18" name="图片 18" descr="QQ图片20170727161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QQ图片2017072716101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对外发布api接口编写</w:t>
      </w: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3175" distL="0" distR="10160">
            <wp:extent cx="5266690" cy="1978025"/>
            <wp:effectExtent l="0" t="0" r="0" b="0"/>
            <wp:docPr id="19" name="图片 19" descr="QQ图片20170727161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QQ图片2017072716115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对外发布api接口实现</w:t>
      </w:r>
    </w:p>
    <w:p>
      <w:pPr>
        <w:numPr>
          <w:ilvl w:val="0"/>
          <w:numId w:val="0"/>
        </w:numPr>
        <w:rPr>
          <w:b/>
          <w:bCs/>
        </w:rPr>
      </w:pPr>
      <w:r>
        <w:drawing>
          <wp:inline distT="0" distB="635" distL="0" distR="8890">
            <wp:extent cx="5267960" cy="2056765"/>
            <wp:effectExtent l="0" t="0" r="0" b="0"/>
            <wp:docPr id="20" name="图片 20" descr="QQ图片20170727161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QQ图片2017072716152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</w:rPr>
      </w:pPr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provider发布接口:</w:t>
      </w:r>
    </w:p>
    <w:p>
      <w:pPr>
        <w:numPr>
          <w:ilvl w:val="0"/>
          <w:numId w:val="0"/>
        </w:numPr>
      </w:pPr>
      <w:r>
        <w:drawing>
          <wp:inline distT="0" distB="12065" distL="0" distR="2540">
            <wp:extent cx="5274310" cy="181673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  <w:t>consumer引入服务:</w:t>
      </w:r>
    </w:p>
    <w:p>
      <w:pPr>
        <w:numPr>
          <w:ilvl w:val="0"/>
          <w:numId w:val="0"/>
        </w:numPr>
      </w:pPr>
      <w:r>
        <w:drawing>
          <wp:inline distT="0" distB="10795" distL="0" distR="8255">
            <wp:extent cx="5268595" cy="162750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b/>
          <w:bCs/>
          <w:color w:val="00B050"/>
          <w:sz w:val="22"/>
          <w:szCs w:val="28"/>
        </w:rPr>
      </w:pPr>
      <w:r>
        <w:rPr>
          <w:color w:val="00B050"/>
          <w:sz w:val="22"/>
          <w:szCs w:val="28"/>
        </w:rPr>
        <w:t>重启</w:t>
      </w:r>
      <w:r>
        <w:rPr>
          <w:b/>
          <w:bCs/>
          <w:color w:val="00B050"/>
          <w:sz w:val="22"/>
          <w:szCs w:val="28"/>
        </w:rPr>
        <w:t>provider,consumer用postman进行测试:</w:t>
      </w:r>
    </w:p>
    <w:p>
      <w:pPr>
        <w:numPr>
          <w:ilvl w:val="0"/>
          <w:numId w:val="0"/>
        </w:numPr>
        <w:rPr>
          <w:b/>
          <w:bCs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:sz w:val="22"/>
          <w:szCs w:val="28"/>
          <w14:textFill>
            <w14:solidFill>
              <w14:schemeClr w14:val="tx1"/>
            </w14:solidFill>
          </w14:textFill>
        </w:rPr>
        <w:t>添加数据成功如下</w:t>
      </w:r>
    </w:p>
    <w:p>
      <w:pPr>
        <w:numPr>
          <w:ilvl w:val="0"/>
          <w:numId w:val="0"/>
        </w:numPr>
        <w:rPr>
          <w:b/>
          <w:bCs/>
          <w:color w:val="00B050"/>
          <w:sz w:val="22"/>
          <w:szCs w:val="28"/>
        </w:rPr>
      </w:pPr>
      <w:r>
        <w:drawing>
          <wp:inline distT="0" distB="12065" distL="0" distR="5080">
            <wp:extent cx="5271770" cy="341693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b/>
          <w:bCs/>
          <w:color w:val="00B050"/>
          <w:sz w:val="22"/>
          <w:szCs w:val="28"/>
        </w:rPr>
      </w:pPr>
      <w:r>
        <w:rPr>
          <w:b/>
          <w:bCs/>
          <w:color w:val="00B050"/>
          <w:sz w:val="22"/>
          <w:szCs w:val="28"/>
        </w:rPr>
        <w:t xml:space="preserve">  </w:t>
      </w:r>
    </w:p>
    <w:p>
      <w:pPr>
        <w:numPr>
          <w:ilvl w:val="0"/>
          <w:numId w:val="0"/>
        </w:numP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bookmarkStart w:id="0" w:name="_GoBack"/>
      <w:bookmarkEnd w:id="0"/>
    </w:p>
    <w:p>
      <w:pPr>
        <w:numPr>
          <w:ilvl w:val="0"/>
          <w:numId w:val="0"/>
        </w:numPr>
        <w:rPr>
          <w:b/>
          <w:bCs/>
        </w:rPr>
      </w:pPr>
      <w:r>
        <w:rPr>
          <w:b/>
          <w:bCs/>
        </w:rPr>
        <w:t>查询成功:</w:t>
      </w:r>
    </w:p>
    <w:p>
      <w:pPr>
        <w:numPr>
          <w:ilvl w:val="0"/>
          <w:numId w:val="0"/>
        </w:numPr>
      </w:pPr>
      <w:r>
        <w:drawing>
          <wp:inline distT="0" distB="6985" distL="0" distR="5080">
            <wp:extent cx="5271770" cy="3441065"/>
            <wp:effectExtent l="0" t="0" r="0" b="0"/>
            <wp:docPr id="24" name="图片 24" descr="QQ图片20170727164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QQ图片201707271643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  <w:t>关于拦截器</w:t>
      </w:r>
      <w: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  <w:t>,文件上</w:t>
      </w:r>
      <w:bookmarkStart w:id="1" w:name="_GoBack"/>
      <w:bookmarkEnd w:id="1"/>
      <w: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  <w:t>传,限流器,断路器的使用</w:t>
      </w:r>
      <w: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  <w:t>,或其他规范请参见项目里的README.md,</w:t>
      </w:r>
    </w:p>
    <w:p>
      <w:pPr>
        <w:numPr>
          <w:ilvl w:val="0"/>
          <w:numId w:val="0"/>
        </w:numP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</w:pPr>
      <w:r>
        <w:rPr>
          <w:b/>
          <w:bCs/>
          <w:color w:val="2E3436" w:themeColor="text1"/>
          <w14:textFill>
            <w14:solidFill>
              <w14:schemeClr w14:val="tx1"/>
            </w14:solidFill>
          </w14:textFill>
        </w:rPr>
        <w:t>和其他已经完成的模块,</w:t>
      </w:r>
    </w:p>
    <w:sectPr>
      <w:pgSz w:w="11906" w:h="16838"/>
      <w:pgMar w:top="1440" w:right="1800" w:bottom="1440" w:left="1800" w:header="0" w:footer="0" w:gutter="0"/>
      <w:pgNumType w:fmt="decimal"/>
      <w:formProt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文泉驿微米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Symbol">
    <w:altName w:val="PakType Naskh Basic"/>
    <w:panose1 w:val="00000000000000000000"/>
    <w:charset w:val="02"/>
    <w:family w:val="modern"/>
    <w:pitch w:val="default"/>
    <w:sig w:usb0="00000000" w:usb1="00000000" w:usb2="00000000" w:usb3="00000000" w:csb0="00000000" w:csb1="00000000"/>
  </w:font>
  <w:font w:name="Arial">
    <w:altName w:val="DejaVu Sans"/>
    <w:panose1 w:val="00000000000000000000"/>
    <w:charset w:val="00"/>
    <w:family w:val="decorative"/>
    <w:pitch w:val="default"/>
    <w:sig w:usb0="00000000" w:usb1="00000000" w:usb2="00000000" w:usb3="00000000" w:csb0="0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decorative"/>
    <w:pitch w:val="default"/>
    <w:sig w:usb0="A00002AF" w:usb1="500078FB" w:usb2="00000000" w:usb3="00000000" w:csb0="6000009F" w:csb1="DFD70000"/>
  </w:font>
  <w:font w:name="Consolas">
    <w:panose1 w:val="020B0609020204030204"/>
    <w:charset w:val="01"/>
    <w:family w:val="modern"/>
    <w:pitch w:val="default"/>
    <w:sig w:usb0="E10002FF" w:usb1="4000FCFF" w:usb2="00000009" w:usb3="00000000" w:csb0="6000019F" w:csb1="DFD70000"/>
  </w:font>
  <w:font w:name="思源黑体 CN">
    <w:panose1 w:val="020B0500000000000000"/>
    <w:charset w:val="86"/>
    <w:family w:val="auto"/>
    <w:pitch w:val="default"/>
    <w:sig w:usb0="20000003" w:usb1="2ADF3C10" w:usb2="00000016" w:usb3="00000000" w:csb0="60060107" w:csb1="0000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DejaVa Sans">
    <w:altName w:val="PakType Naskh Basi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PakType Naskh Basic">
    <w:panose1 w:val="00000400000000000000"/>
    <w:charset w:val="00"/>
    <w:family w:val="auto"/>
    <w:pitch w:val="default"/>
    <w:sig w:usb0="00000000" w:usb1="00000000" w:usb2="00000000" w:usb3="00000000" w:csb0="0000004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1146419">
    <w:nsid w:val="5979AD33"/>
    <w:multiLevelType w:val="multilevel"/>
    <w:tmpl w:val="5979AD33"/>
    <w:lvl w:ilvl="0" w:tentative="1">
      <w:start w:val="5"/>
      <w:numFmt w:val="decimal"/>
      <w:suff w:val="nothing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abstractNum w:abstractNumId="1501146430">
    <w:nsid w:val="5979AD3E"/>
    <w:multiLevelType w:val="multilevel"/>
    <w:tmpl w:val="5979AD3E"/>
    <w:lvl w:ilvl="0" w:tentative="1">
      <w:start w:val="7"/>
      <w:numFmt w:val="decimal"/>
      <w:suff w:val="nothing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</w:lvl>
  </w:abstractNum>
  <w:num w:numId="1">
    <w:abstractNumId w:val="1501146419"/>
  </w:num>
  <w:num w:numId="2">
    <w:abstractNumId w:val="15011464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isplayBackgroundShape w:val="1"/>
  <w:embedSystemFonts/>
  <w:documentProtection w:enforcement="0"/>
  <w:defaultTabStop w:val="420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67FDFD8"/>
    <w:rsid w:val="5E9D51BA"/>
    <w:rsid w:val="5FDF567D"/>
    <w:rsid w:val="6A7A5D8C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bidi w:val="0"/>
      <w:jc w:val="both"/>
    </w:pPr>
    <w:rPr>
      <w:rFonts w:asciiTheme="minorHAnsi" w:hAnsiTheme="minorHAnsi" w:eastAsiaTheme="minorEastAsia" w:cstheme="minorBidi"/>
      <w:color w:val="auto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Autospacing="0" w:after="330" w:afterAutospacing="0" w:line="576" w:lineRule="auto"/>
      <w:outlineLvl w:val="0"/>
    </w:pPr>
    <w:rPr>
      <w:b/>
      <w:sz w:val="44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0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4">
    <w:name w:val="Body Text"/>
    <w:basedOn w:val="1"/>
    <w:uiPriority w:val="0"/>
    <w:pPr>
      <w:spacing w:before="0" w:after="140" w:line="288" w:lineRule="auto"/>
    </w:pPr>
  </w:style>
  <w:style w:type="paragraph" w:styleId="5">
    <w:name w:val="List"/>
    <w:basedOn w:val="4"/>
    <w:uiPriority w:val="0"/>
    <w:rPr>
      <w:rFonts w:cs="Lohit Devanagari"/>
    </w:r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sz w:val="24"/>
      <w:szCs w:val="24"/>
      <w:lang w:val="en-US" w:eastAsia="zh-CN" w:bidi="ar"/>
    </w:rPr>
  </w:style>
  <w:style w:type="paragraph" w:customStyle="1" w:styleId="9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 w:eastAsia="思源黑体 CN" w:cs="Lohit Devanagari"/>
      <w:sz w:val="28"/>
      <w:szCs w:val="28"/>
    </w:rPr>
  </w:style>
  <w:style w:type="paragraph" w:customStyle="1" w:styleId="10">
    <w:name w:val="Index"/>
    <w:basedOn w:val="1"/>
    <w:qFormat/>
    <w:uiPriority w:val="0"/>
    <w:pPr>
      <w:suppressLineNumbers/>
    </w:pPr>
    <w:rPr>
      <w:rFonts w:cs="Lohit Devanagar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667</Words>
  <Characters>1069</Characters>
  <Lines>0</Lines>
  <Paragraphs>66</Paragraphs>
  <TotalTime>0</TotalTime>
  <ScaleCrop>false</ScaleCrop>
  <LinksUpToDate>false</LinksUpToDate>
  <CharactersWithSpaces>1077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2017-07-27T21:57:00Z</dcterms:created>
  <dc:creator>lgq</dc:creator>
  <cp:lastModifiedBy>lgq</cp:lastModifiedBy>
  <dcterms:modified xsi:type="dcterms:W3CDTF">2017-07-27T17:06:05Z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2052-10.1.0.5672</vt:lpwstr>
  </property>
  <property fmtid="{D5CDD505-2E9C-101B-9397-08002B2CF9AE}" pid="4" name="LinksUpToDate">
    <vt:bool>false</vt:bool>
  </property>
  <property fmtid="{D5CDD505-2E9C-101B-9397-08002B2CF9AE}" pid="5" name="ScaleCrop">
    <vt:bool>false</vt:bool>
  </property>
</Properties>
</file>