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Priority Based Selection Hyperparameter Analysis</w:t>
      </w:r>
    </w:p>
    <w:p>
      <w:pPr>
        <w:pStyle w:val="Subtitle"/>
      </w:pPr>
      <w:r>
        <w:t>Fleet maintenance optimisation</w:t>
      </w:r>
    </w:p>
    <w:p>
      <w:r>
        <w:t>David Long</w:t>
        <w:br/>
        <w:t>University of Queensland and Northrop Grumman</w:t>
        <w:br/>
        <w:t>13 October 2026</w:t>
      </w:r>
    </w:p>
    <w:p>
      <w:pPr>
        <w:pStyle w:val="Heading2"/>
      </w:pPr>
      <w:r>
        <w:t>Main finding</w:t>
      </w:r>
    </w:p>
    <w:p>
      <w:r>
        <w:t>The recommended settings for the as-loaded forecast are half steps with first level selection and max_iters equal to 400. They achieve worst-day availability of 18 aircraft and smoothness of 1.391860, a 1.56 percent reduction in standard deviation from the default. Mean availability remains 21.713010 aircraft.</w:t>
      </w:r>
    </w:p>
    <w:p>
      <w:r>
        <w:t>Worst-day availability of 18 is globally maximal under the first D check rules for this forecast. Six aircraft must be in D maintenance together on six dates in May 2033. Tuning therefore improves the distribution of availability around an already optimal worst day. The best smoothness found is an empirical result; the study does not establish a global smoothness optimum.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1440"/>
        <w:gridCol w:w="2016"/>
        <w:gridCol w:w="2160"/>
      </w:tblGrid>
      <w:tr>
        <w:trPr>
          <w:cantSplit/>
          <w:tblHeader/>
        </w:trPr>
        <w:tc>
          <w:tcPr>
            <w:tcW w:type="dxa" w:w="4032"/>
            <w:vAlign w:val="center"/>
            <w:shd w:fill="263746"/>
            <w:tcMar>
              <w:top w:w="60" w:type="dxa"/>
              <w:bottom w:w="60" w:type="dxa"/>
              <w:left w:w="75" w:type="dxa"/>
              <w:right w:w="75" w:type="dxa"/>
            </w:tcMar>
          </w:tcPr>
          <w:p>
            <w:pPr>
              <w:spacing w:after="0" w:line="250" w:lineRule="auto"/>
              <w:jc w:val="left"/>
            </w:pPr>
            <w:r>
              <w:rPr>
                <w:b/>
                <w:color w:val="FFFFFF"/>
                <w:sz w:val="18"/>
              </w:rPr>
              <w:t>Schedule</w:t>
            </w:r>
          </w:p>
        </w:tc>
        <w:tc>
          <w:tcPr>
            <w:tcW w:type="dxa" w:w="1440"/>
            <w:vAlign w:val="center"/>
            <w:shd w:fill="263746"/>
            <w:tcMar>
              <w:top w:w="60" w:type="dxa"/>
              <w:bottom w:w="60" w:type="dxa"/>
              <w:left w:w="75" w:type="dxa"/>
              <w:right w:w="75" w:type="dxa"/>
            </w:tcMar>
          </w:tcPr>
          <w:p>
            <w:pPr>
              <w:spacing w:after="0" w:line="250" w:lineRule="auto"/>
              <w:jc w:val="center"/>
            </w:pPr>
            <w:r>
              <w:rPr>
                <w:b/>
                <w:color w:val="FFFFFF"/>
                <w:sz w:val="18"/>
              </w:rPr>
              <w:t>Worst day</w:t>
            </w:r>
          </w:p>
        </w:tc>
        <w:tc>
          <w:tcPr>
            <w:tcW w:type="dxa" w:w="2016"/>
            <w:vAlign w:val="center"/>
            <w:shd w:fill="263746"/>
            <w:tcMar>
              <w:top w:w="60" w:type="dxa"/>
              <w:bottom w:w="60" w:type="dxa"/>
              <w:left w:w="75" w:type="dxa"/>
              <w:right w:w="75" w:type="dxa"/>
            </w:tcMar>
          </w:tcPr>
          <w:p>
            <w:pPr>
              <w:spacing w:after="0" w:line="250" w:lineRule="auto"/>
              <w:jc w:val="center"/>
            </w:pPr>
            <w:r>
              <w:rPr>
                <w:b/>
                <w:color w:val="FFFFFF"/>
                <w:sz w:val="18"/>
              </w:rPr>
              <w:t>Std deviation</w:t>
            </w:r>
          </w:p>
        </w:tc>
        <w:tc>
          <w:tcPr>
            <w:tcW w:type="dxa" w:w="2160"/>
            <w:vAlign w:val="center"/>
            <w:shd w:fill="263746"/>
            <w:tcMar>
              <w:top w:w="60" w:type="dxa"/>
              <w:bottom w:w="60" w:type="dxa"/>
              <w:left w:w="75" w:type="dxa"/>
              <w:right w:w="75" w:type="dxa"/>
            </w:tcMar>
          </w:tcPr>
          <w:p>
            <w:pPr>
              <w:spacing w:after="0" w:line="250" w:lineRule="auto"/>
              <w:jc w:val="center"/>
            </w:pPr>
            <w:r>
              <w:rPr>
                <w:b/>
                <w:color w:val="FFFFFF"/>
                <w:sz w:val="18"/>
              </w:rPr>
              <w:t>Mean</w:t>
            </w:r>
          </w:p>
        </w:tc>
      </w:tr>
      <w:tr>
        <w:trPr>
          <w:cantSplit/>
        </w:trPr>
        <w:tc>
          <w:tcPr>
            <w:tcW w:type="dxa" w:w="4032"/>
            <w:vAlign w:val="center"/>
            <w:shd w:fill="F1F4F6"/>
            <w:tcMar>
              <w:top w:w="60" w:type="dxa"/>
              <w:bottom w:w="60" w:type="dxa"/>
              <w:left w:w="75" w:type="dxa"/>
              <w:right w:w="75" w:type="dxa"/>
            </w:tcMar>
          </w:tcPr>
          <w:p>
            <w:pPr>
              <w:spacing w:after="0" w:line="250" w:lineRule="auto"/>
              <w:jc w:val="left"/>
            </w:pPr>
            <w:r>
              <w:rPr>
                <w:b w:val="0"/>
                <w:color w:val="000000"/>
                <w:sz w:val="18"/>
              </w:rPr>
              <w:t>As loaded</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15</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1.949767</w:t>
            </w:r>
          </w:p>
        </w:tc>
        <w:tc>
          <w:tcPr>
            <w:tcW w:type="dxa" w:w="2160"/>
            <w:vAlign w:val="center"/>
            <w:shd w:fill="F1F4F6"/>
            <w:tcMar>
              <w:top w:w="60" w:type="dxa"/>
              <w:bottom w:w="60" w:type="dxa"/>
              <w:left w:w="75" w:type="dxa"/>
              <w:right w:w="75" w:type="dxa"/>
            </w:tcMar>
          </w:tcPr>
          <w:p>
            <w:pPr>
              <w:spacing w:after="0" w:line="250" w:lineRule="auto"/>
              <w:jc w:val="center"/>
            </w:pPr>
            <w:r>
              <w:rPr>
                <w:b w:val="0"/>
                <w:color w:val="000000"/>
                <w:sz w:val="18"/>
              </w:rPr>
              <w:t>21.713010</w:t>
            </w:r>
          </w:p>
        </w:tc>
      </w:tr>
      <w:tr>
        <w:trPr>
          <w:cantSplit/>
        </w:trPr>
        <w:tc>
          <w:tcPr>
            <w:tcW w:type="dxa" w:w="4032"/>
            <w:vAlign w:val="center"/>
            <w:shd w:fill="FFFFFF"/>
            <w:tcMar>
              <w:top w:w="60" w:type="dxa"/>
              <w:bottom w:w="60" w:type="dxa"/>
              <w:left w:w="75" w:type="dxa"/>
              <w:right w:w="75" w:type="dxa"/>
            </w:tcMar>
          </w:tcPr>
          <w:p>
            <w:pPr>
              <w:spacing w:after="0" w:line="250" w:lineRule="auto"/>
              <w:jc w:val="left"/>
            </w:pPr>
            <w:r>
              <w:rPr>
                <w:b w:val="0"/>
                <w:color w:val="000000"/>
                <w:sz w:val="18"/>
              </w:rPr>
              <w:t>Default</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1.413971</w:t>
            </w:r>
          </w:p>
        </w:tc>
        <w:tc>
          <w:tcPr>
            <w:tcW w:type="dxa" w:w="2160"/>
            <w:vAlign w:val="center"/>
            <w:shd w:fill="FFFFFF"/>
            <w:tcMar>
              <w:top w:w="60" w:type="dxa"/>
              <w:bottom w:w="60" w:type="dxa"/>
              <w:left w:w="75" w:type="dxa"/>
              <w:right w:w="75" w:type="dxa"/>
            </w:tcMar>
          </w:tcPr>
          <w:p>
            <w:pPr>
              <w:spacing w:after="0" w:line="250" w:lineRule="auto"/>
              <w:jc w:val="center"/>
            </w:pPr>
            <w:r>
              <w:rPr>
                <w:b w:val="0"/>
                <w:color w:val="000000"/>
                <w:sz w:val="18"/>
              </w:rPr>
              <w:t>21.713010</w:t>
            </w:r>
          </w:p>
        </w:tc>
      </w:tr>
      <w:tr>
        <w:trPr>
          <w:cantSplit/>
        </w:trPr>
        <w:tc>
          <w:tcPr>
            <w:tcW w:type="dxa" w:w="4032"/>
            <w:vAlign w:val="center"/>
            <w:shd w:fill="F1F4F6"/>
            <w:tcMar>
              <w:top w:w="60" w:type="dxa"/>
              <w:bottom w:w="60" w:type="dxa"/>
              <w:left w:w="75" w:type="dxa"/>
              <w:right w:w="75" w:type="dxa"/>
            </w:tcMar>
          </w:tcPr>
          <w:p>
            <w:pPr>
              <w:spacing w:after="0" w:line="250" w:lineRule="auto"/>
              <w:jc w:val="left"/>
            </w:pPr>
            <w:r>
              <w:rPr>
                <w:b w:val="0"/>
                <w:color w:val="000000"/>
                <w:sz w:val="18"/>
              </w:rPr>
              <w:t>Previous tuned baseline</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1.391860</w:t>
            </w:r>
          </w:p>
        </w:tc>
        <w:tc>
          <w:tcPr>
            <w:tcW w:type="dxa" w:w="2160"/>
            <w:vAlign w:val="center"/>
            <w:shd w:fill="F1F4F6"/>
            <w:tcMar>
              <w:top w:w="60" w:type="dxa"/>
              <w:bottom w:w="60" w:type="dxa"/>
              <w:left w:w="75" w:type="dxa"/>
              <w:right w:w="75" w:type="dxa"/>
            </w:tcMar>
          </w:tcPr>
          <w:p>
            <w:pPr>
              <w:spacing w:after="0" w:line="250" w:lineRule="auto"/>
              <w:jc w:val="center"/>
            </w:pPr>
            <w:r>
              <w:rPr>
                <w:b w:val="0"/>
                <w:color w:val="000000"/>
                <w:sz w:val="18"/>
              </w:rPr>
              <w:t>21.713010</w:t>
            </w:r>
          </w:p>
        </w:tc>
      </w:tr>
      <w:tr>
        <w:trPr>
          <w:cantSplit/>
        </w:trPr>
        <w:tc>
          <w:tcPr>
            <w:tcW w:type="dxa" w:w="4032"/>
            <w:vAlign w:val="center"/>
            <w:shd w:fill="FFFFFF"/>
            <w:tcMar>
              <w:top w:w="60" w:type="dxa"/>
              <w:bottom w:w="60" w:type="dxa"/>
              <w:left w:w="75" w:type="dxa"/>
              <w:right w:w="75" w:type="dxa"/>
            </w:tcMar>
          </w:tcPr>
          <w:p>
            <w:pPr>
              <w:spacing w:after="0" w:line="250" w:lineRule="auto"/>
              <w:jc w:val="left"/>
            </w:pPr>
            <w:r>
              <w:rPr>
                <w:b w:val="0"/>
                <w:color w:val="000000"/>
                <w:sz w:val="18"/>
              </w:rPr>
              <w:t>Best in extended study</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1.391860</w:t>
            </w:r>
          </w:p>
        </w:tc>
        <w:tc>
          <w:tcPr>
            <w:tcW w:type="dxa" w:w="2160"/>
            <w:vAlign w:val="center"/>
            <w:shd w:fill="FFFFFF"/>
            <w:tcMar>
              <w:top w:w="60" w:type="dxa"/>
              <w:bottom w:w="60" w:type="dxa"/>
              <w:left w:w="75" w:type="dxa"/>
              <w:right w:w="75" w:type="dxa"/>
            </w:tcMar>
          </w:tcPr>
          <w:p>
            <w:pPr>
              <w:spacing w:after="0" w:line="250" w:lineRule="auto"/>
              <w:jc w:val="center"/>
            </w:pPr>
            <w:r>
              <w:rPr>
                <w:b w:val="0"/>
                <w:color w:val="000000"/>
                <w:sz w:val="18"/>
              </w:rPr>
              <w:t>21.713010</w:t>
            </w:r>
          </w:p>
        </w:tc>
      </w:tr>
    </w:tbl>
    <w:p>
      <w:pPr>
        <w:spacing w:after="20"/>
      </w:pPr>
    </w:p>
    <w:p>
      <w:r>
        <w:t>The analysis combines 74 historical runs with 34 fresh runs, covering 87 distinct parameter sets and four start schedules. It examines iteration budgets, shift magnitudes, ladder structure, ladder order, selection policy, interactions, local refinements, runtime variability, and sensitivity to legal changes in the start schedule.</w:t>
      </w:r>
    </w:p>
    <w:p>
      <w:r>
        <w:rPr>
          <w:i/>
          <w:sz w:val="17"/>
        </w:rPr>
        <w:t>Scope: savn_priority_based_selection.py on heavy_maintenance_forecast.xlsx, MxEvents. The simulated annealing and early D variants are outside this comparison.</w:t>
      </w:r>
    </w:p>
    <w:p>
      <w:r>
        <w:br w:type="page"/>
      </w:r>
    </w:p>
    <w:p>
      <w:pPr>
        <w:pStyle w:val="Heading1"/>
      </w:pPr>
      <w:r>
        <w:t>Algorithm and hyperparameters</w:t>
      </w:r>
    </w:p>
    <w:p>
      <w:r>
        <w:t>The baseline is a deterministic hill-climb using a sequence of neighbourhoods. For each neighbourhood, checks are ordered by the lowest availability during their active maintenance interval. The search scans priority levels from worst to best and stops at the first level containing an improving move. It then accepts the best move within that level and starts the next iteration at the first neighbourhood again.</w:t>
      </w:r>
    </w:p>
    <w:p>
      <w:r>
        <w:t>A proposal moves one check by an offset and rebuilds the aircraft's later checks. Rebuilds enforce the maintenance sequence and recalculate due dates and legal start windows. Positive offsets may move a check later within its legal window; no check may start after its current due date. A larger improving shift can cross over schedules that are worse, but the algorithm never accepts a worsening endpoint.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088"/>
        <w:gridCol w:w="5040"/>
      </w:tblGrid>
      <w:tr>
        <w:trPr>
          <w:cantSplit/>
          <w:tblHeader/>
        </w:trPr>
        <w:tc>
          <w:tcPr>
            <w:tcW w:type="dxa" w:w="2520"/>
            <w:vAlign w:val="center"/>
            <w:shd w:fill="263746"/>
            <w:tcMar>
              <w:top w:w="60" w:type="dxa"/>
              <w:bottom w:w="60" w:type="dxa"/>
              <w:left w:w="75" w:type="dxa"/>
              <w:right w:w="75" w:type="dxa"/>
            </w:tcMar>
          </w:tcPr>
          <w:p>
            <w:pPr>
              <w:spacing w:after="0" w:line="250" w:lineRule="auto"/>
              <w:jc w:val="left"/>
            </w:pPr>
            <w:r>
              <w:rPr>
                <w:b/>
                <w:color w:val="FFFFFF"/>
                <w:sz w:val="18"/>
              </w:rPr>
              <w:t>Setting</w:t>
            </w:r>
          </w:p>
        </w:tc>
        <w:tc>
          <w:tcPr>
            <w:tcW w:type="dxa" w:w="2088"/>
            <w:vAlign w:val="center"/>
            <w:shd w:fill="263746"/>
            <w:tcMar>
              <w:top w:w="60" w:type="dxa"/>
              <w:bottom w:w="60" w:type="dxa"/>
              <w:left w:w="75" w:type="dxa"/>
              <w:right w:w="75" w:type="dxa"/>
            </w:tcMar>
          </w:tcPr>
          <w:p>
            <w:pPr>
              <w:spacing w:after="0" w:line="250" w:lineRule="auto"/>
              <w:jc w:val="center"/>
            </w:pPr>
            <w:r>
              <w:rPr>
                <w:b/>
                <w:color w:val="FFFFFF"/>
                <w:sz w:val="18"/>
              </w:rPr>
              <w:t>Default</w:t>
            </w:r>
          </w:p>
        </w:tc>
        <w:tc>
          <w:tcPr>
            <w:tcW w:type="dxa" w:w="5040"/>
            <w:vAlign w:val="center"/>
            <w:shd w:fill="263746"/>
            <w:tcMar>
              <w:top w:w="60" w:type="dxa"/>
              <w:bottom w:w="60" w:type="dxa"/>
              <w:left w:w="75" w:type="dxa"/>
              <w:right w:w="75" w:type="dxa"/>
            </w:tcMar>
          </w:tcPr>
          <w:p>
            <w:pPr>
              <w:spacing w:after="0" w:line="250" w:lineRule="auto"/>
              <w:jc w:val="center"/>
            </w:pPr>
            <w:r>
              <w:rPr>
                <w:b/>
                <w:color w:val="FFFFFF"/>
                <w:sz w:val="18"/>
              </w:rPr>
              <w:t>Range analysed</w:t>
            </w:r>
          </w:p>
        </w:tc>
      </w:tr>
      <w:tr>
        <w:trPr>
          <w:cantSplit/>
        </w:trPr>
        <w:tc>
          <w:tcPr>
            <w:tcW w:type="dxa" w:w="2520"/>
            <w:vAlign w:val="center"/>
            <w:shd w:fill="F1F4F6"/>
            <w:tcMar>
              <w:top w:w="60" w:type="dxa"/>
              <w:bottom w:w="60" w:type="dxa"/>
              <w:left w:w="75" w:type="dxa"/>
              <w:right w:w="75" w:type="dxa"/>
            </w:tcMar>
          </w:tcPr>
          <w:p>
            <w:pPr>
              <w:spacing w:after="0" w:line="250" w:lineRule="auto"/>
              <w:jc w:val="left"/>
            </w:pPr>
            <w:r>
              <w:rPr>
                <w:b w:val="0"/>
                <w:color w:val="000000"/>
                <w:sz w:val="18"/>
              </w:rPr>
              <w:t>Iteration cap</w:t>
            </w:r>
          </w:p>
        </w:tc>
        <w:tc>
          <w:tcPr>
            <w:tcW w:type="dxa" w:w="2088"/>
            <w:vAlign w:val="center"/>
            <w:shd w:fill="F1F4F6"/>
            <w:tcMar>
              <w:top w:w="60" w:type="dxa"/>
              <w:bottom w:w="60" w:type="dxa"/>
              <w:left w:w="75" w:type="dxa"/>
              <w:right w:w="75" w:type="dxa"/>
            </w:tcMar>
          </w:tcPr>
          <w:p>
            <w:pPr>
              <w:spacing w:after="0" w:line="250" w:lineRule="auto"/>
              <w:jc w:val="center"/>
            </w:pPr>
            <w:r>
              <w:rPr>
                <w:b w:val="0"/>
                <w:color w:val="000000"/>
                <w:sz w:val="18"/>
              </w:rPr>
              <w:t>400</w:t>
            </w:r>
          </w:p>
        </w:tc>
        <w:tc>
          <w:tcPr>
            <w:tcW w:type="dxa" w:w="5040"/>
            <w:vAlign w:val="center"/>
            <w:shd w:fill="F1F4F6"/>
            <w:tcMar>
              <w:top w:w="60" w:type="dxa"/>
              <w:bottom w:w="60" w:type="dxa"/>
              <w:left w:w="75" w:type="dxa"/>
              <w:right w:w="75" w:type="dxa"/>
            </w:tcMar>
          </w:tcPr>
          <w:p>
            <w:pPr>
              <w:spacing w:after="0" w:line="250" w:lineRule="auto"/>
              <w:jc w:val="left"/>
            </w:pPr>
            <w:r>
              <w:rPr>
                <w:b w:val="0"/>
                <w:color w:val="000000"/>
                <w:sz w:val="18"/>
              </w:rPr>
              <w:t>5 to 800 plus full trace checkpoints</w:t>
            </w:r>
          </w:p>
        </w:tc>
      </w:tr>
      <w:tr>
        <w:trPr>
          <w:cantSplit/>
        </w:trPr>
        <w:tc>
          <w:tcPr>
            <w:tcW w:type="dxa" w:w="2520"/>
            <w:vAlign w:val="center"/>
            <w:shd w:fill="FFFFFF"/>
            <w:tcMar>
              <w:top w:w="60" w:type="dxa"/>
              <w:bottom w:w="60" w:type="dxa"/>
              <w:left w:w="75" w:type="dxa"/>
              <w:right w:w="75" w:type="dxa"/>
            </w:tcMar>
          </w:tcPr>
          <w:p>
            <w:pPr>
              <w:spacing w:after="0" w:line="250" w:lineRule="auto"/>
              <w:jc w:val="left"/>
            </w:pPr>
            <w:r>
              <w:rPr>
                <w:b w:val="0"/>
                <w:color w:val="000000"/>
                <w:sz w:val="18"/>
              </w:rPr>
              <w:t>Shift magnitude in days</w:t>
            </w:r>
          </w:p>
        </w:tc>
        <w:tc>
          <w:tcPr>
            <w:tcW w:type="dxa" w:w="2088"/>
            <w:vAlign w:val="center"/>
            <w:shd w:fill="FFFFFF"/>
            <w:tcMar>
              <w:top w:w="60" w:type="dxa"/>
              <w:bottom w:w="60" w:type="dxa"/>
              <w:left w:w="75" w:type="dxa"/>
              <w:right w:w="75" w:type="dxa"/>
            </w:tcMar>
          </w:tcPr>
          <w:p>
            <w:pPr>
              <w:spacing w:after="0" w:line="250" w:lineRule="auto"/>
              <w:jc w:val="center"/>
            </w:pPr>
            <w:r>
              <w:rPr>
                <w:b w:val="0"/>
                <w:color w:val="000000"/>
                <w:sz w:val="18"/>
              </w:rPr>
              <w:t>28 14 7 3</w:t>
            </w:r>
          </w:p>
        </w:tc>
        <w:tc>
          <w:tcPr>
            <w:tcW w:type="dxa" w:w="5040"/>
            <w:vAlign w:val="center"/>
            <w:shd w:fill="FFFFFF"/>
            <w:tcMar>
              <w:top w:w="60" w:type="dxa"/>
              <w:bottom w:w="60" w:type="dxa"/>
              <w:left w:w="75" w:type="dxa"/>
              <w:right w:w="75" w:type="dxa"/>
            </w:tcMar>
          </w:tcPr>
          <w:p>
            <w:pPr>
              <w:spacing w:after="0" w:line="250" w:lineRule="auto"/>
              <w:jc w:val="center"/>
            </w:pPr>
            <w:r>
              <w:rPr>
                <w:b w:val="0"/>
                <w:color w:val="000000"/>
                <w:sz w:val="18"/>
              </w:rPr>
              <w:t>1 to 70</w:t>
            </w:r>
          </w:p>
        </w:tc>
      </w:tr>
      <w:tr>
        <w:trPr>
          <w:cantSplit/>
        </w:trPr>
        <w:tc>
          <w:tcPr>
            <w:tcW w:type="dxa" w:w="2520"/>
            <w:vAlign w:val="center"/>
            <w:shd w:fill="F1F4F6"/>
            <w:tcMar>
              <w:top w:w="60" w:type="dxa"/>
              <w:bottom w:w="60" w:type="dxa"/>
              <w:left w:w="75" w:type="dxa"/>
              <w:right w:w="75" w:type="dxa"/>
            </w:tcMar>
          </w:tcPr>
          <w:p>
            <w:pPr>
              <w:spacing w:after="0" w:line="250" w:lineRule="auto"/>
              <w:jc w:val="left"/>
            </w:pPr>
            <w:r>
              <w:rPr>
                <w:b w:val="0"/>
                <w:color w:val="000000"/>
                <w:sz w:val="18"/>
              </w:rPr>
              <w:t>Neighbourhood structure</w:t>
            </w:r>
          </w:p>
        </w:tc>
        <w:tc>
          <w:tcPr>
            <w:tcW w:type="dxa" w:w="2088"/>
            <w:vAlign w:val="center"/>
            <w:shd w:fill="F1F4F6"/>
            <w:tcMar>
              <w:top w:w="60" w:type="dxa"/>
              <w:bottom w:w="60" w:type="dxa"/>
              <w:left w:w="75" w:type="dxa"/>
              <w:right w:w="75" w:type="dxa"/>
            </w:tcMar>
          </w:tcPr>
          <w:p>
            <w:pPr>
              <w:spacing w:after="0" w:line="250" w:lineRule="auto"/>
              <w:jc w:val="center"/>
            </w:pPr>
            <w:r>
              <w:rPr>
                <w:b w:val="0"/>
                <w:color w:val="000000"/>
                <w:sz w:val="18"/>
              </w:rPr>
              <w:t>Four pairs</w:t>
            </w:r>
          </w:p>
        </w:tc>
        <w:tc>
          <w:tcPr>
            <w:tcW w:type="dxa" w:w="5040"/>
            <w:vAlign w:val="center"/>
            <w:shd w:fill="F1F4F6"/>
            <w:tcMar>
              <w:top w:w="60" w:type="dxa"/>
              <w:bottom w:w="60" w:type="dxa"/>
              <w:left w:w="75" w:type="dxa"/>
              <w:right w:w="75" w:type="dxa"/>
            </w:tcMar>
          </w:tcPr>
          <w:p>
            <w:pPr>
              <w:spacing w:after="0" w:line="250" w:lineRule="auto"/>
              <w:jc w:val="left"/>
            </w:pPr>
            <w:r>
              <w:rPr>
                <w:b w:val="0"/>
                <w:color w:val="000000"/>
                <w:sz w:val="18"/>
              </w:rPr>
              <w:t>Pairs half offsets unions asymmetric sets</w:t>
            </w:r>
          </w:p>
        </w:tc>
      </w:tr>
      <w:tr>
        <w:trPr>
          <w:cantSplit/>
        </w:trPr>
        <w:tc>
          <w:tcPr>
            <w:tcW w:type="dxa" w:w="2520"/>
            <w:vAlign w:val="center"/>
            <w:shd w:fill="FFFFFF"/>
            <w:tcMar>
              <w:top w:w="60" w:type="dxa"/>
              <w:bottom w:w="60" w:type="dxa"/>
              <w:left w:w="75" w:type="dxa"/>
              <w:right w:w="75" w:type="dxa"/>
            </w:tcMar>
          </w:tcPr>
          <w:p>
            <w:pPr>
              <w:spacing w:after="0" w:line="250" w:lineRule="auto"/>
              <w:jc w:val="left"/>
            </w:pPr>
            <w:r>
              <w:rPr>
                <w:b w:val="0"/>
                <w:color w:val="000000"/>
                <w:sz w:val="18"/>
              </w:rPr>
              <w:t>Neighbourhood order</w:t>
            </w:r>
          </w:p>
        </w:tc>
        <w:tc>
          <w:tcPr>
            <w:tcW w:type="dxa" w:w="2088"/>
            <w:vAlign w:val="center"/>
            <w:shd w:fill="FFFFFF"/>
            <w:tcMar>
              <w:top w:w="60" w:type="dxa"/>
              <w:bottom w:w="60" w:type="dxa"/>
              <w:left w:w="75" w:type="dxa"/>
              <w:right w:w="75" w:type="dxa"/>
            </w:tcMar>
          </w:tcPr>
          <w:p>
            <w:pPr>
              <w:spacing w:after="0" w:line="250" w:lineRule="auto"/>
              <w:jc w:val="center"/>
            </w:pPr>
            <w:r>
              <w:rPr>
                <w:b w:val="0"/>
                <w:color w:val="000000"/>
                <w:sz w:val="18"/>
              </w:rPr>
              <w:t>Large to small</w:t>
            </w:r>
          </w:p>
        </w:tc>
        <w:tc>
          <w:tcPr>
            <w:tcW w:type="dxa" w:w="5040"/>
            <w:vAlign w:val="center"/>
            <w:shd w:fill="FFFFFF"/>
            <w:tcMar>
              <w:top w:w="60" w:type="dxa"/>
              <w:bottom w:w="60" w:type="dxa"/>
              <w:left w:w="75" w:type="dxa"/>
              <w:right w:w="75" w:type="dxa"/>
            </w:tcMar>
          </w:tcPr>
          <w:p>
            <w:pPr>
              <w:spacing w:after="0" w:line="250" w:lineRule="auto"/>
              <w:jc w:val="left"/>
            </w:pPr>
            <w:r>
              <w:rPr>
                <w:b w:val="0"/>
                <w:color w:val="000000"/>
                <w:sz w:val="18"/>
              </w:rPr>
              <w:t>Reversed interleaved and refined ladders</w:t>
            </w:r>
          </w:p>
        </w:tc>
      </w:tr>
      <w:tr>
        <w:trPr>
          <w:cantSplit/>
        </w:trPr>
        <w:tc>
          <w:tcPr>
            <w:tcW w:type="dxa" w:w="2520"/>
            <w:vAlign w:val="center"/>
            <w:shd w:fill="F1F4F6"/>
            <w:tcMar>
              <w:top w:w="60" w:type="dxa"/>
              <w:bottom w:w="60" w:type="dxa"/>
              <w:left w:w="75" w:type="dxa"/>
              <w:right w:w="75" w:type="dxa"/>
            </w:tcMar>
          </w:tcPr>
          <w:p>
            <w:pPr>
              <w:spacing w:after="0" w:line="250" w:lineRule="auto"/>
              <w:jc w:val="left"/>
            </w:pPr>
            <w:r>
              <w:rPr>
                <w:b w:val="0"/>
                <w:color w:val="000000"/>
                <w:sz w:val="18"/>
              </w:rPr>
              <w:t>Selection policy</w:t>
            </w:r>
          </w:p>
        </w:tc>
        <w:tc>
          <w:tcPr>
            <w:tcW w:type="dxa" w:w="2088"/>
            <w:vAlign w:val="center"/>
            <w:shd w:fill="F1F4F6"/>
            <w:tcMar>
              <w:top w:w="60" w:type="dxa"/>
              <w:bottom w:w="60" w:type="dxa"/>
              <w:left w:w="75" w:type="dxa"/>
              <w:right w:w="75" w:type="dxa"/>
            </w:tcMar>
          </w:tcPr>
          <w:p>
            <w:pPr>
              <w:spacing w:after="0" w:line="250" w:lineRule="auto"/>
              <w:jc w:val="center"/>
            </w:pPr>
            <w:r>
              <w:rPr>
                <w:b w:val="0"/>
                <w:color w:val="000000"/>
                <w:sz w:val="18"/>
              </w:rPr>
              <w:t>First priority level</w:t>
            </w:r>
          </w:p>
        </w:tc>
        <w:tc>
          <w:tcPr>
            <w:tcW w:type="dxa" w:w="5040"/>
            <w:vAlign w:val="center"/>
            <w:shd w:fill="F1F4F6"/>
            <w:tcMar>
              <w:top w:w="60" w:type="dxa"/>
              <w:bottom w:w="60" w:type="dxa"/>
              <w:left w:w="75" w:type="dxa"/>
              <w:right w:w="75" w:type="dxa"/>
            </w:tcMar>
          </w:tcPr>
          <w:p>
            <w:pPr>
              <w:spacing w:after="0" w:line="250" w:lineRule="auto"/>
              <w:jc w:val="left"/>
            </w:pPr>
            <w:r>
              <w:rPr>
                <w:b w:val="0"/>
                <w:color w:val="000000"/>
                <w:sz w:val="18"/>
              </w:rPr>
              <w:t>First level all levels first improving</w:t>
            </w:r>
          </w:p>
        </w:tc>
      </w:tr>
    </w:tbl>
    <w:p>
      <w:pPr>
        <w:spacing w:after="20"/>
      </w:pPr>
    </w:p>
    <w:p>
      <w:pPr>
        <w:pStyle w:val="Heading2"/>
      </w:pPr>
      <w:r>
        <w:t>What is and is not tunable</w:t>
      </w:r>
    </w:p>
    <w:p>
      <w:r>
        <w:t>Only max_iters is exposed by savn_optimise. shift_sets is a local constant in that function, and first-priority-level selection is built into generate_neighbors. This study varies these algorithm settings in a separate driver. Temperature, cooling rate, tabu tenure, and a search random seed do not apply to this deterministic method.</w:t>
      </w:r>
    </w:p>
    <w:p>
      <w:pPr>
        <w:pStyle w:val="Heading2"/>
      </w:pPr>
      <w:r>
        <w:t>Objective and fixed inputs</w:t>
      </w:r>
    </w:p>
    <w:p>
      <w:r>
        <w:t>Scores are compared lexicographically as (minimum availability, negative standard deviation, mean availability). A gain of one aircraft on the worst day outranks any smoothness change. Standard deviation uses the population definition implemented by numpy.std. No weighted scalar objective is introduced.</w:t>
      </w:r>
    </w:p>
    <w:p>
      <w:r>
        <w:rPr>
          <w:i/>
          <w:sz w:val="17"/>
        </w:rPr>
        <w:t>Maintenance rules are fixed domain inputs: A 14 day duration 365 day interval 42 day early allowance; B 28 730 70; C 84 1460 70; D 126 2920 70. Changing these rules would change the scheduling problem rather than tune the optimiser.</w:t>
      </w:r>
    </w:p>
    <w:p>
      <w:r>
        <w:br w:type="page"/>
      </w:r>
    </w:p>
    <w:p>
      <w:pPr>
        <w:pStyle w:val="Heading1"/>
      </w:pPr>
      <w:r>
        <w:t>Dataset and experimental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5760"/>
      </w:tblGrid>
      <w:tr>
        <w:trPr>
          <w:cantSplit/>
          <w:tblHeader/>
        </w:trPr>
        <w:tc>
          <w:tcPr>
            <w:tcW w:type="dxa" w:w="3888"/>
            <w:vAlign w:val="center"/>
            <w:shd w:fill="263746"/>
            <w:tcMar>
              <w:top w:w="60" w:type="dxa"/>
              <w:bottom w:w="60" w:type="dxa"/>
              <w:left w:w="75" w:type="dxa"/>
              <w:right w:w="75" w:type="dxa"/>
            </w:tcMar>
          </w:tcPr>
          <w:p>
            <w:pPr>
              <w:spacing w:after="0" w:line="250" w:lineRule="auto"/>
              <w:jc w:val="left"/>
            </w:pPr>
            <w:r>
              <w:rPr>
                <w:b/>
                <w:color w:val="FFFFFF"/>
                <w:sz w:val="18"/>
              </w:rPr>
              <w:t>Property</w:t>
            </w:r>
          </w:p>
        </w:tc>
        <w:tc>
          <w:tcPr>
            <w:tcW w:type="dxa" w:w="5760"/>
            <w:vAlign w:val="center"/>
            <w:shd w:fill="263746"/>
            <w:tcMar>
              <w:top w:w="60" w:type="dxa"/>
              <w:bottom w:w="60" w:type="dxa"/>
              <w:left w:w="75" w:type="dxa"/>
              <w:right w:w="75" w:type="dxa"/>
            </w:tcMar>
          </w:tcPr>
          <w:p>
            <w:pPr>
              <w:spacing w:after="0" w:line="250" w:lineRule="auto"/>
              <w:jc w:val="center"/>
            </w:pPr>
            <w:r>
              <w:rPr>
                <w:b/>
                <w:color w:val="FFFFFF"/>
                <w:sz w:val="18"/>
              </w:rPr>
              <w:t>Value</w:t>
            </w:r>
          </w:p>
        </w:tc>
      </w:tr>
      <w:tr>
        <w:trPr>
          <w:cantSplit/>
        </w:trPr>
        <w:tc>
          <w:tcPr>
            <w:tcW w:type="dxa" w:w="3888"/>
            <w:vAlign w:val="center"/>
            <w:shd w:fill="F1F4F6"/>
            <w:tcMar>
              <w:top w:w="60" w:type="dxa"/>
              <w:bottom w:w="60" w:type="dxa"/>
              <w:left w:w="75" w:type="dxa"/>
              <w:right w:w="75" w:type="dxa"/>
            </w:tcMar>
          </w:tcPr>
          <w:p>
            <w:pPr>
              <w:spacing w:after="0" w:line="250" w:lineRule="auto"/>
              <w:jc w:val="left"/>
            </w:pPr>
            <w:r>
              <w:rPr>
                <w:b w:val="0"/>
                <w:color w:val="000000"/>
                <w:sz w:val="18"/>
              </w:rPr>
              <w:t>Aircraft and checks</w:t>
            </w:r>
          </w:p>
        </w:tc>
        <w:tc>
          <w:tcPr>
            <w:tcW w:type="dxa" w:w="5760"/>
            <w:vAlign w:val="center"/>
            <w:shd w:fill="F1F4F6"/>
            <w:tcMar>
              <w:top w:w="60" w:type="dxa"/>
              <w:bottom w:w="60" w:type="dxa"/>
              <w:left w:w="75" w:type="dxa"/>
              <w:right w:w="75" w:type="dxa"/>
            </w:tcMar>
          </w:tcPr>
          <w:p>
            <w:pPr>
              <w:spacing w:after="0" w:line="250" w:lineRule="auto"/>
              <w:jc w:val="left"/>
            </w:pPr>
            <w:r>
              <w:rPr>
                <w:b w:val="0"/>
                <w:color w:val="000000"/>
                <w:sz w:val="18"/>
              </w:rPr>
              <w:t>24 aircraft and 278 checks</w:t>
            </w:r>
          </w:p>
        </w:tc>
      </w:tr>
      <w:tr>
        <w:trPr>
          <w:cantSplit/>
        </w:trPr>
        <w:tc>
          <w:tcPr>
            <w:tcW w:type="dxa" w:w="3888"/>
            <w:vAlign w:val="center"/>
            <w:shd w:fill="FFFFFF"/>
            <w:tcMar>
              <w:top w:w="60" w:type="dxa"/>
              <w:bottom w:w="60" w:type="dxa"/>
              <w:left w:w="75" w:type="dxa"/>
              <w:right w:w="75" w:type="dxa"/>
            </w:tcMar>
          </w:tcPr>
          <w:p>
            <w:pPr>
              <w:spacing w:after="0" w:line="250" w:lineRule="auto"/>
              <w:jc w:val="left"/>
            </w:pPr>
            <w:r>
              <w:rPr>
                <w:b w:val="0"/>
                <w:color w:val="000000"/>
                <w:sz w:val="18"/>
              </w:rPr>
              <w:t>Check counts</w:t>
            </w:r>
          </w:p>
        </w:tc>
        <w:tc>
          <w:tcPr>
            <w:tcW w:type="dxa" w:w="5760"/>
            <w:vAlign w:val="center"/>
            <w:shd w:fill="FFFFFF"/>
            <w:tcMar>
              <w:top w:w="60" w:type="dxa"/>
              <w:bottom w:w="60" w:type="dxa"/>
              <w:left w:w="75" w:type="dxa"/>
              <w:right w:w="75" w:type="dxa"/>
            </w:tcMar>
          </w:tcPr>
          <w:p>
            <w:pPr>
              <w:spacing w:after="0" w:line="250" w:lineRule="auto"/>
              <w:jc w:val="center"/>
            </w:pPr>
            <w:r>
              <w:rPr>
                <w:b w:val="0"/>
                <w:color w:val="000000"/>
                <w:sz w:val="18"/>
              </w:rPr>
              <w:t>A 144 B 72 C 38 D 24</w:t>
            </w:r>
          </w:p>
        </w:tc>
      </w:tr>
      <w:tr>
        <w:trPr>
          <w:cantSplit/>
        </w:trPr>
        <w:tc>
          <w:tcPr>
            <w:tcW w:type="dxa" w:w="3888"/>
            <w:vAlign w:val="center"/>
            <w:shd w:fill="F1F4F6"/>
            <w:tcMar>
              <w:top w:w="60" w:type="dxa"/>
              <w:bottom w:w="60" w:type="dxa"/>
              <w:left w:w="75" w:type="dxa"/>
              <w:right w:w="75" w:type="dxa"/>
            </w:tcMar>
          </w:tcPr>
          <w:p>
            <w:pPr>
              <w:spacing w:after="0" w:line="250" w:lineRule="auto"/>
              <w:jc w:val="left"/>
            </w:pPr>
            <w:r>
              <w:rPr>
                <w:b w:val="0"/>
                <w:color w:val="000000"/>
                <w:sz w:val="18"/>
              </w:rPr>
              <w:t>Observation dates</w:t>
            </w:r>
          </w:p>
        </w:tc>
        <w:tc>
          <w:tcPr>
            <w:tcW w:type="dxa" w:w="5760"/>
            <w:vAlign w:val="center"/>
            <w:shd w:fill="F1F4F6"/>
            <w:tcMar>
              <w:top w:w="60" w:type="dxa"/>
              <w:bottom w:w="60" w:type="dxa"/>
              <w:left w:w="75" w:type="dxa"/>
              <w:right w:w="75" w:type="dxa"/>
            </w:tcMar>
          </w:tcPr>
          <w:p>
            <w:pPr>
              <w:spacing w:after="0" w:line="250" w:lineRule="auto"/>
              <w:jc w:val="center"/>
            </w:pPr>
            <w:r>
              <w:rPr>
                <w:b w:val="0"/>
                <w:color w:val="000000"/>
                <w:sz w:val="18"/>
              </w:rPr>
              <w:t>2026-01-21 to 2038-04-28</w:t>
            </w:r>
          </w:p>
        </w:tc>
      </w:tr>
      <w:tr>
        <w:trPr>
          <w:cantSplit/>
        </w:trPr>
        <w:tc>
          <w:tcPr>
            <w:tcW w:type="dxa" w:w="3888"/>
            <w:vAlign w:val="center"/>
            <w:shd w:fill="FFFFFF"/>
            <w:tcMar>
              <w:top w:w="60" w:type="dxa"/>
              <w:bottom w:w="60" w:type="dxa"/>
              <w:left w:w="75" w:type="dxa"/>
              <w:right w:w="75" w:type="dxa"/>
            </w:tcMar>
          </w:tcPr>
          <w:p>
            <w:pPr>
              <w:spacing w:after="0" w:line="250" w:lineRule="auto"/>
              <w:jc w:val="left"/>
            </w:pPr>
            <w:r>
              <w:rPr>
                <w:b w:val="0"/>
                <w:color w:val="000000"/>
                <w:sz w:val="18"/>
              </w:rPr>
              <w:t>Forecast horizon</w:t>
            </w:r>
          </w:p>
        </w:tc>
        <w:tc>
          <w:tcPr>
            <w:tcW w:type="dxa" w:w="5760"/>
            <w:vAlign w:val="center"/>
            <w:shd w:fill="FFFFFF"/>
            <w:tcMar>
              <w:top w:w="60" w:type="dxa"/>
              <w:bottom w:w="60" w:type="dxa"/>
              <w:left w:w="75" w:type="dxa"/>
              <w:right w:w="75" w:type="dxa"/>
            </w:tcMar>
          </w:tcPr>
          <w:p>
            <w:pPr>
              <w:spacing w:after="0" w:line="250" w:lineRule="auto"/>
              <w:jc w:val="left"/>
            </w:pPr>
            <w:r>
              <w:rPr>
                <w:b w:val="0"/>
                <w:color w:val="000000"/>
                <w:sz w:val="18"/>
              </w:rPr>
              <w:t>Day indices 0 to 4480 inclusive and 4481 observations</w:t>
            </w:r>
          </w:p>
        </w:tc>
      </w:tr>
      <w:tr>
        <w:trPr>
          <w:cantSplit/>
        </w:trPr>
        <w:tc>
          <w:tcPr>
            <w:tcW w:type="dxa" w:w="3888"/>
            <w:vAlign w:val="center"/>
            <w:shd w:fill="F1F4F6"/>
            <w:tcMar>
              <w:top w:w="60" w:type="dxa"/>
              <w:bottom w:w="60" w:type="dxa"/>
              <w:left w:w="75" w:type="dxa"/>
              <w:right w:w="75" w:type="dxa"/>
            </w:tcMar>
          </w:tcPr>
          <w:p>
            <w:pPr>
              <w:spacing w:after="0" w:line="250" w:lineRule="auto"/>
              <w:jc w:val="left"/>
            </w:pPr>
            <w:r>
              <w:rPr>
                <w:b w:val="0"/>
                <w:color w:val="000000"/>
                <w:sz w:val="18"/>
              </w:rPr>
              <w:t>Total scheduled maintenance</w:t>
            </w:r>
          </w:p>
        </w:tc>
        <w:tc>
          <w:tcPr>
            <w:tcW w:type="dxa" w:w="5760"/>
            <w:vAlign w:val="center"/>
            <w:shd w:fill="F1F4F6"/>
            <w:tcMar>
              <w:top w:w="60" w:type="dxa"/>
              <w:bottom w:w="60" w:type="dxa"/>
              <w:left w:w="75" w:type="dxa"/>
              <w:right w:w="75" w:type="dxa"/>
            </w:tcMar>
          </w:tcPr>
          <w:p>
            <w:pPr>
              <w:spacing w:after="0" w:line="250" w:lineRule="auto"/>
              <w:jc w:val="center"/>
            </w:pPr>
            <w:r>
              <w:rPr>
                <w:b w:val="0"/>
                <w:color w:val="000000"/>
                <w:sz w:val="18"/>
              </w:rPr>
              <w:t>10248 aircraft days</w:t>
            </w:r>
          </w:p>
        </w:tc>
      </w:tr>
      <w:tr>
        <w:trPr>
          <w:cantSplit/>
        </w:trPr>
        <w:tc>
          <w:tcPr>
            <w:tcW w:type="dxa" w:w="3888"/>
            <w:vAlign w:val="center"/>
            <w:shd w:fill="FFFFFF"/>
            <w:tcMar>
              <w:top w:w="60" w:type="dxa"/>
              <w:bottom w:w="60" w:type="dxa"/>
              <w:left w:w="75" w:type="dxa"/>
              <w:right w:w="75" w:type="dxa"/>
            </w:tcMar>
          </w:tcPr>
          <w:p>
            <w:pPr>
              <w:spacing w:after="0" w:line="250" w:lineRule="auto"/>
              <w:jc w:val="left"/>
            </w:pPr>
            <w:r>
              <w:rPr>
                <w:b w:val="0"/>
                <w:color w:val="000000"/>
                <w:sz w:val="18"/>
              </w:rPr>
              <w:t>Starting score</w:t>
            </w:r>
          </w:p>
        </w:tc>
        <w:tc>
          <w:tcPr>
            <w:tcW w:type="dxa" w:w="5760"/>
            <w:vAlign w:val="center"/>
            <w:shd w:fill="FFFFFF"/>
            <w:tcMar>
              <w:top w:w="60" w:type="dxa"/>
              <w:bottom w:w="60" w:type="dxa"/>
              <w:left w:w="75" w:type="dxa"/>
              <w:right w:w="75" w:type="dxa"/>
            </w:tcMar>
          </w:tcPr>
          <w:p>
            <w:pPr>
              <w:spacing w:after="0" w:line="250" w:lineRule="auto"/>
              <w:jc w:val="left"/>
            </w:pPr>
            <w:r>
              <w:rPr>
                <w:b w:val="0"/>
                <w:color w:val="000000"/>
                <w:sz w:val="18"/>
              </w:rPr>
              <w:t>15 and 1.949767 and 21.713010</w:t>
            </w:r>
          </w:p>
        </w:tc>
      </w:tr>
    </w:tbl>
    <w:p>
      <w:pPr>
        <w:spacing w:after="20"/>
      </w:pPr>
    </w:p>
    <w:p>
      <w:r>
        <w:t>The historical evidence contains 74 run records and 72 distinct parameter sets. Duplicate baseline settings and different caps are retained for auditability. The historical file dates from 17 September 2026; the extension was executed on 13 October 2026. Fresh default and half-step runs reproduce the historical scores to numerical precision. The historical study did not store input hashes, so matching input statistics and reproduced endpoints establish consistency, rather than a verified historical byte identity.</w:t>
      </w:r>
    </w:p>
    <w:p>
      <w:r>
        <w:t>All comparisons use the same horizon fixed from the as-loaded schedule. The extension uses an 800-iteration safety cap to distinguish convergence from a budget limit. The final recommendation uses the measured convergence requirement. Historical caps, including 400, remain labelled with their own values in the full catalogue.</w:t>
      </w:r>
    </w:p>
    <w:p>
      <w:r>
        <w:t>Nine serial finalist repetitions measure elapsed time for the default, half steps, and wide-first ladder. Any new leading configuration receives further repetitions and start-schedule checks. Repeating a deterministic run measures runtime variability, not search quality variability. Three separately generated start schedules use fixed seeds 41, 42, and 43 solely to perturb legal starts.</w:t>
      </w:r>
    </w:p>
    <w:p>
      <w:pPr>
        <w:pStyle w:val="Heading2"/>
      </w:pPr>
      <w:r>
        <w:t>Validation</w:t>
      </w:r>
    </w:p>
    <w:p>
      <w:r>
        <w:t>The production default and study driver return the same complete schedule, score, and trace length. Every fresh endpoint passes complete maintenance-rule replay and a recomputation of daily availability. A separate boolean occupancy calculation verifies availability without the delta-array method. Every accepted score strictly improves, check counts and durations are conserved, and all 74 historical endpoints are marked rule-compliant. The nine existing baseline tests also pass in the analysis runtime.</w:t>
      </w:r>
    </w:p>
    <w:p>
      <w:r>
        <w:rPr>
          <w:i/>
          <w:sz w:val="17"/>
        </w:rPr>
        <w:t>Runtime: Python 3.12.14 with NumPy 2.3.5 on Windows-11-10.0.26200-SP0. GUI plotting imports are omitted when loading the unchanged production scheduling functions into the bundled analysis runtime.</w:t>
      </w:r>
    </w:p>
    <w:p>
      <w:r>
        <w:br w:type="page"/>
      </w:r>
    </w:p>
    <w:p>
      <w:pPr>
        <w:pStyle w:val="Heading1"/>
      </w:pPr>
      <w:r>
        <w:t>Iteration budget and convergence</w:t>
      </w:r>
    </w:p>
    <w:p>
      <w:r>
        <w:drawing>
          <wp:inline xmlns:a="http://schemas.openxmlformats.org/drawingml/2006/main" xmlns:pic="http://schemas.openxmlformats.org/drawingml/2006/picture">
            <wp:extent cx="6080760" cy="2470309"/>
            <wp:docPr id="1" name="Picture 1"/>
            <wp:cNvGraphicFramePr>
              <a:graphicFrameLocks noChangeAspect="1"/>
            </wp:cNvGraphicFramePr>
            <a:graphic>
              <a:graphicData uri="http://schemas.openxmlformats.org/drawingml/2006/picture">
                <pic:pic>
                  <pic:nvPicPr>
                    <pic:cNvPr id="0" name="convergence.png"/>
                    <pic:cNvPicPr/>
                  </pic:nvPicPr>
                  <pic:blipFill>
                    <a:blip r:embed="rId10"/>
                    <a:stretch>
                      <a:fillRect/>
                    </a:stretch>
                  </pic:blipFill>
                  <pic:spPr>
                    <a:xfrm>
                      <a:off x="0" y="0"/>
                      <a:ext cx="6080760" cy="2470309"/>
                    </a:xfrm>
                    <a:prstGeom prst="rect"/>
                  </pic:spPr>
                </pic:pic>
              </a:graphicData>
            </a:graphic>
          </wp:inline>
        </w:drawing>
      </w:r>
    </w:p>
    <w:p>
      <w:r>
        <w:rPr>
          <w:i/>
          <w:sz w:val="17"/>
        </w:rPr>
        <w:t>Figure 1 Smoothness along the deterministic search path. Each point is an accepted move; the horizontal axis is not elapsed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872"/>
        <w:gridCol w:w="2304"/>
        <w:gridCol w:w="1872"/>
        <w:gridCol w:w="2592"/>
      </w:tblGrid>
      <w:tr>
        <w:trPr>
          <w:cantSplit/>
          <w:tblHeader/>
        </w:trPr>
        <w:tc>
          <w:tcPr>
            <w:tcW w:type="dxa" w:w="1008"/>
            <w:vAlign w:val="center"/>
            <w:shd w:fill="263746"/>
            <w:tcMar>
              <w:top w:w="60" w:type="dxa"/>
              <w:bottom w:w="60" w:type="dxa"/>
              <w:left w:w="75" w:type="dxa"/>
              <w:right w:w="75" w:type="dxa"/>
            </w:tcMar>
          </w:tcPr>
          <w:p>
            <w:pPr>
              <w:spacing w:after="0" w:line="250" w:lineRule="auto"/>
              <w:jc w:val="left"/>
            </w:pPr>
            <w:r>
              <w:rPr>
                <w:b/>
                <w:color w:val="FFFFFF"/>
                <w:sz w:val="18"/>
              </w:rPr>
              <w:t>Cap</w:t>
            </w:r>
          </w:p>
        </w:tc>
        <w:tc>
          <w:tcPr>
            <w:tcW w:type="dxa" w:w="1872"/>
            <w:vAlign w:val="center"/>
            <w:shd w:fill="263746"/>
            <w:tcMar>
              <w:top w:w="60" w:type="dxa"/>
              <w:bottom w:w="60" w:type="dxa"/>
              <w:left w:w="75" w:type="dxa"/>
              <w:right w:w="75" w:type="dxa"/>
            </w:tcMar>
          </w:tcPr>
          <w:p>
            <w:pPr>
              <w:spacing w:after="0" w:line="250" w:lineRule="auto"/>
              <w:jc w:val="center"/>
            </w:pPr>
            <w:r>
              <w:rPr>
                <w:b/>
                <w:color w:val="FFFFFF"/>
                <w:sz w:val="18"/>
              </w:rPr>
              <w:t>Default min</w:t>
            </w:r>
          </w:p>
        </w:tc>
        <w:tc>
          <w:tcPr>
            <w:tcW w:type="dxa" w:w="2304"/>
            <w:vAlign w:val="center"/>
            <w:shd w:fill="263746"/>
            <w:tcMar>
              <w:top w:w="60" w:type="dxa"/>
              <w:bottom w:w="60" w:type="dxa"/>
              <w:left w:w="75" w:type="dxa"/>
              <w:right w:w="75" w:type="dxa"/>
            </w:tcMar>
          </w:tcPr>
          <w:p>
            <w:pPr>
              <w:spacing w:after="0" w:line="250" w:lineRule="auto"/>
              <w:jc w:val="center"/>
            </w:pPr>
            <w:r>
              <w:rPr>
                <w:b/>
                <w:color w:val="FFFFFF"/>
                <w:sz w:val="18"/>
              </w:rPr>
              <w:t>Default std</w:t>
            </w:r>
          </w:p>
        </w:tc>
        <w:tc>
          <w:tcPr>
            <w:tcW w:type="dxa" w:w="1872"/>
            <w:vAlign w:val="center"/>
            <w:shd w:fill="263746"/>
            <w:tcMar>
              <w:top w:w="60" w:type="dxa"/>
              <w:bottom w:w="60" w:type="dxa"/>
              <w:left w:w="75" w:type="dxa"/>
              <w:right w:w="75" w:type="dxa"/>
            </w:tcMar>
          </w:tcPr>
          <w:p>
            <w:pPr>
              <w:spacing w:after="0" w:line="250" w:lineRule="auto"/>
              <w:jc w:val="center"/>
            </w:pPr>
            <w:r>
              <w:rPr>
                <w:b/>
                <w:color w:val="FFFFFF"/>
                <w:sz w:val="18"/>
              </w:rPr>
              <w:t>Half min</w:t>
            </w:r>
          </w:p>
        </w:tc>
        <w:tc>
          <w:tcPr>
            <w:tcW w:type="dxa" w:w="2592"/>
            <w:vAlign w:val="center"/>
            <w:shd w:fill="263746"/>
            <w:tcMar>
              <w:top w:w="60" w:type="dxa"/>
              <w:bottom w:w="60" w:type="dxa"/>
              <w:left w:w="75" w:type="dxa"/>
              <w:right w:w="75" w:type="dxa"/>
            </w:tcMar>
          </w:tcPr>
          <w:p>
            <w:pPr>
              <w:spacing w:after="0" w:line="250" w:lineRule="auto"/>
              <w:jc w:val="center"/>
            </w:pPr>
            <w:r>
              <w:rPr>
                <w:b/>
                <w:color w:val="FFFFFF"/>
                <w:sz w:val="18"/>
              </w:rPr>
              <w:t>Half std</w:t>
            </w:r>
          </w:p>
        </w:tc>
      </w:tr>
      <w:tr>
        <w:trPr>
          <w:cantSplit/>
        </w:trPr>
        <w:tc>
          <w:tcPr>
            <w:tcW w:type="dxa" w:w="1008"/>
            <w:vAlign w:val="center"/>
            <w:shd w:fill="F1F4F6"/>
            <w:tcMar>
              <w:top w:w="60" w:type="dxa"/>
              <w:bottom w:w="60" w:type="dxa"/>
              <w:left w:w="75" w:type="dxa"/>
              <w:right w:w="75" w:type="dxa"/>
            </w:tcMar>
          </w:tcPr>
          <w:p>
            <w:pPr>
              <w:spacing w:after="0" w:line="250" w:lineRule="auto"/>
              <w:jc w:val="left"/>
            </w:pPr>
            <w:r>
              <w:rPr>
                <w:b w:val="0"/>
                <w:color w:val="000000"/>
                <w:sz w:val="18"/>
              </w:rPr>
              <w:t>5</w:t>
            </w:r>
          </w:p>
        </w:tc>
        <w:tc>
          <w:tcPr>
            <w:tcW w:type="dxa" w:w="1872"/>
            <w:vAlign w:val="center"/>
            <w:shd w:fill="F1F4F6"/>
            <w:tcMar>
              <w:top w:w="60" w:type="dxa"/>
              <w:bottom w:w="60" w:type="dxa"/>
              <w:left w:w="75" w:type="dxa"/>
              <w:right w:w="75" w:type="dxa"/>
            </w:tcMar>
          </w:tcPr>
          <w:p>
            <w:pPr>
              <w:spacing w:after="0" w:line="250" w:lineRule="auto"/>
              <w:jc w:val="center"/>
            </w:pPr>
            <w:r>
              <w:rPr>
                <w:b w:val="0"/>
                <w:color w:val="000000"/>
                <w:sz w:val="18"/>
              </w:rPr>
              <w:t>16</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1.872941</w:t>
            </w:r>
          </w:p>
        </w:tc>
        <w:tc>
          <w:tcPr>
            <w:tcW w:type="dxa" w:w="1872"/>
            <w:vAlign w:val="center"/>
            <w:shd w:fill="F1F4F6"/>
            <w:tcMar>
              <w:top w:w="60" w:type="dxa"/>
              <w:bottom w:w="60" w:type="dxa"/>
              <w:left w:w="75" w:type="dxa"/>
              <w:right w:w="75" w:type="dxa"/>
            </w:tcMar>
          </w:tcPr>
          <w:p>
            <w:pPr>
              <w:spacing w:after="0" w:line="250" w:lineRule="auto"/>
              <w:jc w:val="center"/>
            </w:pPr>
            <w:r>
              <w:rPr>
                <w:b w:val="0"/>
                <w:color w:val="000000"/>
                <w:sz w:val="18"/>
              </w:rPr>
              <w:t>16</w:t>
            </w:r>
          </w:p>
        </w:tc>
        <w:tc>
          <w:tcPr>
            <w:tcW w:type="dxa" w:w="2592"/>
            <w:vAlign w:val="center"/>
            <w:shd w:fill="F1F4F6"/>
            <w:tcMar>
              <w:top w:w="60" w:type="dxa"/>
              <w:bottom w:w="60" w:type="dxa"/>
              <w:left w:w="75" w:type="dxa"/>
              <w:right w:w="75" w:type="dxa"/>
            </w:tcMar>
          </w:tcPr>
          <w:p>
            <w:pPr>
              <w:spacing w:after="0" w:line="250" w:lineRule="auto"/>
              <w:jc w:val="center"/>
            </w:pPr>
            <w:r>
              <w:rPr>
                <w:b w:val="0"/>
                <w:color w:val="000000"/>
                <w:sz w:val="18"/>
              </w:rPr>
              <w:t>1.872941</w:t>
            </w:r>
          </w:p>
        </w:tc>
      </w:tr>
      <w:tr>
        <w:trPr>
          <w:cantSplit/>
        </w:trPr>
        <w:tc>
          <w:tcPr>
            <w:tcW w:type="dxa" w:w="1008"/>
            <w:vAlign w:val="center"/>
            <w:shd w:fill="FFFFFF"/>
            <w:tcMar>
              <w:top w:w="60" w:type="dxa"/>
              <w:bottom w:w="60" w:type="dxa"/>
              <w:left w:w="75" w:type="dxa"/>
              <w:right w:w="75" w:type="dxa"/>
            </w:tcMar>
          </w:tcPr>
          <w:p>
            <w:pPr>
              <w:spacing w:after="0" w:line="250" w:lineRule="auto"/>
              <w:jc w:val="left"/>
            </w:pPr>
            <w:r>
              <w:rPr>
                <w:b w:val="0"/>
                <w:color w:val="000000"/>
                <w:sz w:val="18"/>
              </w:rPr>
              <w:t>10</w:t>
            </w:r>
          </w:p>
        </w:tc>
        <w:tc>
          <w:tcPr>
            <w:tcW w:type="dxa" w:w="1872"/>
            <w:vAlign w:val="center"/>
            <w:shd w:fill="FFFFFF"/>
            <w:tcMar>
              <w:top w:w="60" w:type="dxa"/>
              <w:bottom w:w="60" w:type="dxa"/>
              <w:left w:w="75" w:type="dxa"/>
              <w:right w:w="75" w:type="dxa"/>
            </w:tcMar>
          </w:tcPr>
          <w:p>
            <w:pPr>
              <w:spacing w:after="0" w:line="250" w:lineRule="auto"/>
              <w:jc w:val="center"/>
            </w:pPr>
            <w:r>
              <w:rPr>
                <w:b w:val="0"/>
                <w:color w:val="000000"/>
                <w:sz w:val="18"/>
              </w:rPr>
              <w:t>17</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1.809552</w:t>
            </w:r>
          </w:p>
        </w:tc>
        <w:tc>
          <w:tcPr>
            <w:tcW w:type="dxa" w:w="1872"/>
            <w:vAlign w:val="center"/>
            <w:shd w:fill="FFFFFF"/>
            <w:tcMar>
              <w:top w:w="60" w:type="dxa"/>
              <w:bottom w:w="60" w:type="dxa"/>
              <w:left w:w="75" w:type="dxa"/>
              <w:right w:w="75" w:type="dxa"/>
            </w:tcMar>
          </w:tcPr>
          <w:p>
            <w:pPr>
              <w:spacing w:after="0" w:line="250" w:lineRule="auto"/>
              <w:jc w:val="center"/>
            </w:pPr>
            <w:r>
              <w:rPr>
                <w:b w:val="0"/>
                <w:color w:val="000000"/>
                <w:sz w:val="18"/>
              </w:rPr>
              <w:t>17</w:t>
            </w:r>
          </w:p>
        </w:tc>
        <w:tc>
          <w:tcPr>
            <w:tcW w:type="dxa" w:w="2592"/>
            <w:vAlign w:val="center"/>
            <w:shd w:fill="FFFFFF"/>
            <w:tcMar>
              <w:top w:w="60" w:type="dxa"/>
              <w:bottom w:w="60" w:type="dxa"/>
              <w:left w:w="75" w:type="dxa"/>
              <w:right w:w="75" w:type="dxa"/>
            </w:tcMar>
          </w:tcPr>
          <w:p>
            <w:pPr>
              <w:spacing w:after="0" w:line="250" w:lineRule="auto"/>
              <w:jc w:val="center"/>
            </w:pPr>
            <w:r>
              <w:rPr>
                <w:b w:val="0"/>
                <w:color w:val="000000"/>
                <w:sz w:val="18"/>
              </w:rPr>
              <w:t>1.808565</w:t>
            </w:r>
          </w:p>
        </w:tc>
      </w:tr>
      <w:tr>
        <w:trPr>
          <w:cantSplit/>
        </w:trPr>
        <w:tc>
          <w:tcPr>
            <w:tcW w:type="dxa" w:w="1008"/>
            <w:vAlign w:val="center"/>
            <w:shd w:fill="F1F4F6"/>
            <w:tcMar>
              <w:top w:w="60" w:type="dxa"/>
              <w:bottom w:w="60" w:type="dxa"/>
              <w:left w:w="75" w:type="dxa"/>
              <w:right w:w="75" w:type="dxa"/>
            </w:tcMar>
          </w:tcPr>
          <w:p>
            <w:pPr>
              <w:spacing w:after="0" w:line="250" w:lineRule="auto"/>
              <w:jc w:val="left"/>
            </w:pPr>
            <w:r>
              <w:rPr>
                <w:b w:val="0"/>
                <w:color w:val="000000"/>
                <w:sz w:val="18"/>
              </w:rPr>
              <w:t>20</w:t>
            </w:r>
          </w:p>
        </w:tc>
        <w:tc>
          <w:tcPr>
            <w:tcW w:type="dxa" w:w="1872"/>
            <w:vAlign w:val="center"/>
            <w:shd w:fill="F1F4F6"/>
            <w:tcMar>
              <w:top w:w="60" w:type="dxa"/>
              <w:bottom w:w="60" w:type="dxa"/>
              <w:left w:w="75" w:type="dxa"/>
              <w:right w:w="75" w:type="dxa"/>
            </w:tcMar>
          </w:tcPr>
          <w:p>
            <w:pPr>
              <w:spacing w:after="0" w:line="250" w:lineRule="auto"/>
              <w:jc w:val="center"/>
            </w:pPr>
            <w:r>
              <w:rPr>
                <w:b w:val="0"/>
                <w:color w:val="000000"/>
                <w:sz w:val="18"/>
              </w:rPr>
              <w:t>17</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1.757626</w:t>
            </w:r>
          </w:p>
        </w:tc>
        <w:tc>
          <w:tcPr>
            <w:tcW w:type="dxa" w:w="1872"/>
            <w:vAlign w:val="center"/>
            <w:shd w:fill="F1F4F6"/>
            <w:tcMar>
              <w:top w:w="60" w:type="dxa"/>
              <w:bottom w:w="60" w:type="dxa"/>
              <w:left w:w="75" w:type="dxa"/>
              <w:right w:w="75" w:type="dxa"/>
            </w:tcMar>
          </w:tcPr>
          <w:p>
            <w:pPr>
              <w:spacing w:after="0" w:line="250" w:lineRule="auto"/>
              <w:jc w:val="center"/>
            </w:pPr>
            <w:r>
              <w:rPr>
                <w:b w:val="0"/>
                <w:color w:val="000000"/>
                <w:sz w:val="18"/>
              </w:rPr>
              <w:t>17</w:t>
            </w:r>
          </w:p>
        </w:tc>
        <w:tc>
          <w:tcPr>
            <w:tcW w:type="dxa" w:w="2592"/>
            <w:vAlign w:val="center"/>
            <w:shd w:fill="F1F4F6"/>
            <w:tcMar>
              <w:top w:w="60" w:type="dxa"/>
              <w:bottom w:w="60" w:type="dxa"/>
              <w:left w:w="75" w:type="dxa"/>
              <w:right w:w="75" w:type="dxa"/>
            </w:tcMar>
          </w:tcPr>
          <w:p>
            <w:pPr>
              <w:spacing w:after="0" w:line="250" w:lineRule="auto"/>
              <w:jc w:val="center"/>
            </w:pPr>
            <w:r>
              <w:rPr>
                <w:b w:val="0"/>
                <w:color w:val="000000"/>
                <w:sz w:val="18"/>
              </w:rPr>
              <w:t>1.749992</w:t>
            </w:r>
          </w:p>
        </w:tc>
      </w:tr>
      <w:tr>
        <w:trPr>
          <w:cantSplit/>
        </w:trPr>
        <w:tc>
          <w:tcPr>
            <w:tcW w:type="dxa" w:w="1008"/>
            <w:vAlign w:val="center"/>
            <w:shd w:fill="FFFFFF"/>
            <w:tcMar>
              <w:top w:w="60" w:type="dxa"/>
              <w:bottom w:w="60" w:type="dxa"/>
              <w:left w:w="75" w:type="dxa"/>
              <w:right w:w="75" w:type="dxa"/>
            </w:tcMar>
          </w:tcPr>
          <w:p>
            <w:pPr>
              <w:spacing w:after="0" w:line="250" w:lineRule="auto"/>
              <w:jc w:val="left"/>
            </w:pPr>
            <w:r>
              <w:rPr>
                <w:b w:val="0"/>
                <w:color w:val="000000"/>
                <w:sz w:val="18"/>
              </w:rPr>
              <w:t>40</w:t>
            </w:r>
          </w:p>
        </w:tc>
        <w:tc>
          <w:tcPr>
            <w:tcW w:type="dxa" w:w="1872"/>
            <w:vAlign w:val="center"/>
            <w:shd w:fill="FFFFFF"/>
            <w:tcMar>
              <w:top w:w="60" w:type="dxa"/>
              <w:bottom w:w="60" w:type="dxa"/>
              <w:left w:w="75" w:type="dxa"/>
              <w:right w:w="75" w:type="dxa"/>
            </w:tcMar>
          </w:tcPr>
          <w:p>
            <w:pPr>
              <w:spacing w:after="0" w:line="250" w:lineRule="auto"/>
              <w:jc w:val="center"/>
            </w:pPr>
            <w:r>
              <w:rPr>
                <w:b w:val="0"/>
                <w:color w:val="000000"/>
                <w:sz w:val="18"/>
              </w:rPr>
              <w:t>17</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1.674928</w:t>
            </w:r>
          </w:p>
        </w:tc>
        <w:tc>
          <w:tcPr>
            <w:tcW w:type="dxa" w:w="1872"/>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592"/>
            <w:vAlign w:val="center"/>
            <w:shd w:fill="FFFFFF"/>
            <w:tcMar>
              <w:top w:w="60" w:type="dxa"/>
              <w:bottom w:w="60" w:type="dxa"/>
              <w:left w:w="75" w:type="dxa"/>
              <w:right w:w="75" w:type="dxa"/>
            </w:tcMar>
          </w:tcPr>
          <w:p>
            <w:pPr>
              <w:spacing w:after="0" w:line="250" w:lineRule="auto"/>
              <w:jc w:val="center"/>
            </w:pPr>
            <w:r>
              <w:rPr>
                <w:b w:val="0"/>
                <w:color w:val="000000"/>
                <w:sz w:val="18"/>
              </w:rPr>
              <w:t>1.684892</w:t>
            </w:r>
          </w:p>
        </w:tc>
      </w:tr>
      <w:tr>
        <w:trPr>
          <w:cantSplit/>
        </w:trPr>
        <w:tc>
          <w:tcPr>
            <w:tcW w:type="dxa" w:w="1008"/>
            <w:vAlign w:val="center"/>
            <w:shd w:fill="F1F4F6"/>
            <w:tcMar>
              <w:top w:w="60" w:type="dxa"/>
              <w:bottom w:w="60" w:type="dxa"/>
              <w:left w:w="75" w:type="dxa"/>
              <w:right w:w="75" w:type="dxa"/>
            </w:tcMar>
          </w:tcPr>
          <w:p>
            <w:pPr>
              <w:spacing w:after="0" w:line="250" w:lineRule="auto"/>
              <w:jc w:val="left"/>
            </w:pPr>
            <w:r>
              <w:rPr>
                <w:b w:val="0"/>
                <w:color w:val="000000"/>
                <w:sz w:val="18"/>
              </w:rPr>
              <w:t>80</w:t>
            </w:r>
          </w:p>
        </w:tc>
        <w:tc>
          <w:tcPr>
            <w:tcW w:type="dxa" w:w="1872"/>
            <w:vAlign w:val="center"/>
            <w:shd w:fill="F1F4F6"/>
            <w:tcMar>
              <w:top w:w="60" w:type="dxa"/>
              <w:bottom w:w="60" w:type="dxa"/>
              <w:left w:w="75" w:type="dxa"/>
              <w:right w:w="75" w:type="dxa"/>
            </w:tcMar>
          </w:tcPr>
          <w:p>
            <w:pPr>
              <w:spacing w:after="0" w:line="250" w:lineRule="auto"/>
              <w:jc w:val="center"/>
            </w:pPr>
            <w:r>
              <w:rPr>
                <w:b w:val="0"/>
                <w:color w:val="000000"/>
                <w:sz w:val="18"/>
              </w:rPr>
              <w:t>17</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1.568984</w:t>
            </w:r>
          </w:p>
        </w:tc>
        <w:tc>
          <w:tcPr>
            <w:tcW w:type="dxa" w:w="1872"/>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592"/>
            <w:vAlign w:val="center"/>
            <w:shd w:fill="F1F4F6"/>
            <w:tcMar>
              <w:top w:w="60" w:type="dxa"/>
              <w:bottom w:w="60" w:type="dxa"/>
              <w:left w:w="75" w:type="dxa"/>
              <w:right w:w="75" w:type="dxa"/>
            </w:tcMar>
          </w:tcPr>
          <w:p>
            <w:pPr>
              <w:spacing w:after="0" w:line="250" w:lineRule="auto"/>
              <w:jc w:val="center"/>
            </w:pPr>
            <w:r>
              <w:rPr>
                <w:b w:val="0"/>
                <w:color w:val="000000"/>
                <w:sz w:val="18"/>
              </w:rPr>
              <w:t>1.562999</w:t>
            </w:r>
          </w:p>
        </w:tc>
      </w:tr>
      <w:tr>
        <w:trPr>
          <w:cantSplit/>
        </w:trPr>
        <w:tc>
          <w:tcPr>
            <w:tcW w:type="dxa" w:w="1008"/>
            <w:vAlign w:val="center"/>
            <w:shd w:fill="FFFFFF"/>
            <w:tcMar>
              <w:top w:w="60" w:type="dxa"/>
              <w:bottom w:w="60" w:type="dxa"/>
              <w:left w:w="75" w:type="dxa"/>
              <w:right w:w="75" w:type="dxa"/>
            </w:tcMar>
          </w:tcPr>
          <w:p>
            <w:pPr>
              <w:spacing w:after="0" w:line="250" w:lineRule="auto"/>
              <w:jc w:val="left"/>
            </w:pPr>
            <w:r>
              <w:rPr>
                <w:b w:val="0"/>
                <w:color w:val="000000"/>
                <w:sz w:val="18"/>
              </w:rPr>
              <w:t>160</w:t>
            </w:r>
          </w:p>
        </w:tc>
        <w:tc>
          <w:tcPr>
            <w:tcW w:type="dxa" w:w="1872"/>
            <w:vAlign w:val="center"/>
            <w:shd w:fill="FFFFFF"/>
            <w:tcMar>
              <w:top w:w="60" w:type="dxa"/>
              <w:bottom w:w="60" w:type="dxa"/>
              <w:left w:w="75" w:type="dxa"/>
              <w:right w:w="75" w:type="dxa"/>
            </w:tcMar>
          </w:tcPr>
          <w:p>
            <w:pPr>
              <w:spacing w:after="0" w:line="250" w:lineRule="auto"/>
              <w:jc w:val="center"/>
            </w:pPr>
            <w:r>
              <w:rPr>
                <w:b w:val="0"/>
                <w:color w:val="000000"/>
                <w:sz w:val="18"/>
              </w:rPr>
              <w:t>17</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1.468172</w:t>
            </w:r>
          </w:p>
        </w:tc>
        <w:tc>
          <w:tcPr>
            <w:tcW w:type="dxa" w:w="1872"/>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592"/>
            <w:vAlign w:val="center"/>
            <w:shd w:fill="FFFFFF"/>
            <w:tcMar>
              <w:top w:w="60" w:type="dxa"/>
              <w:bottom w:w="60" w:type="dxa"/>
              <w:left w:w="75" w:type="dxa"/>
              <w:right w:w="75" w:type="dxa"/>
            </w:tcMar>
          </w:tcPr>
          <w:p>
            <w:pPr>
              <w:spacing w:after="0" w:line="250" w:lineRule="auto"/>
              <w:jc w:val="center"/>
            </w:pPr>
            <w:r>
              <w:rPr>
                <w:b w:val="0"/>
                <w:color w:val="000000"/>
                <w:sz w:val="18"/>
              </w:rPr>
              <w:t>1.449818</w:t>
            </w:r>
          </w:p>
        </w:tc>
      </w:tr>
      <w:tr>
        <w:trPr>
          <w:cantSplit/>
        </w:trPr>
        <w:tc>
          <w:tcPr>
            <w:tcW w:type="dxa" w:w="1008"/>
            <w:vAlign w:val="center"/>
            <w:shd w:fill="F1F4F6"/>
            <w:tcMar>
              <w:top w:w="60" w:type="dxa"/>
              <w:bottom w:w="60" w:type="dxa"/>
              <w:left w:w="75" w:type="dxa"/>
              <w:right w:w="75" w:type="dxa"/>
            </w:tcMar>
          </w:tcPr>
          <w:p>
            <w:pPr>
              <w:spacing w:after="0" w:line="250" w:lineRule="auto"/>
              <w:jc w:val="left"/>
            </w:pPr>
            <w:r>
              <w:rPr>
                <w:b w:val="0"/>
                <w:color w:val="000000"/>
                <w:sz w:val="18"/>
              </w:rPr>
              <w:t>200</w:t>
            </w:r>
          </w:p>
        </w:tc>
        <w:tc>
          <w:tcPr>
            <w:tcW w:type="dxa" w:w="1872"/>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1.442565</w:t>
            </w:r>
          </w:p>
        </w:tc>
        <w:tc>
          <w:tcPr>
            <w:tcW w:type="dxa" w:w="1872"/>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592"/>
            <w:vAlign w:val="center"/>
            <w:shd w:fill="F1F4F6"/>
            <w:tcMar>
              <w:top w:w="60" w:type="dxa"/>
              <w:bottom w:w="60" w:type="dxa"/>
              <w:left w:w="75" w:type="dxa"/>
              <w:right w:w="75" w:type="dxa"/>
            </w:tcMar>
          </w:tcPr>
          <w:p>
            <w:pPr>
              <w:spacing w:after="0" w:line="250" w:lineRule="auto"/>
              <w:jc w:val="center"/>
            </w:pPr>
            <w:r>
              <w:rPr>
                <w:b w:val="0"/>
                <w:color w:val="000000"/>
                <w:sz w:val="18"/>
              </w:rPr>
              <w:t>1.427636</w:t>
            </w:r>
          </w:p>
        </w:tc>
      </w:tr>
      <w:tr>
        <w:trPr>
          <w:cantSplit/>
        </w:trPr>
        <w:tc>
          <w:tcPr>
            <w:tcW w:type="dxa" w:w="1008"/>
            <w:vAlign w:val="center"/>
            <w:shd w:fill="FFFFFF"/>
            <w:tcMar>
              <w:top w:w="60" w:type="dxa"/>
              <w:bottom w:w="60" w:type="dxa"/>
              <w:left w:w="75" w:type="dxa"/>
              <w:right w:w="75" w:type="dxa"/>
            </w:tcMar>
          </w:tcPr>
          <w:p>
            <w:pPr>
              <w:spacing w:after="0" w:line="250" w:lineRule="auto"/>
              <w:jc w:val="left"/>
            </w:pPr>
            <w:r>
              <w:rPr>
                <w:b w:val="0"/>
                <w:color w:val="000000"/>
                <w:sz w:val="18"/>
              </w:rPr>
              <w:t>280</w:t>
            </w:r>
          </w:p>
        </w:tc>
        <w:tc>
          <w:tcPr>
            <w:tcW w:type="dxa" w:w="1872"/>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1.413971</w:t>
            </w:r>
          </w:p>
        </w:tc>
        <w:tc>
          <w:tcPr>
            <w:tcW w:type="dxa" w:w="1872"/>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592"/>
            <w:vAlign w:val="center"/>
            <w:shd w:fill="FFFFFF"/>
            <w:tcMar>
              <w:top w:w="60" w:type="dxa"/>
              <w:bottom w:w="60" w:type="dxa"/>
              <w:left w:w="75" w:type="dxa"/>
              <w:right w:w="75" w:type="dxa"/>
            </w:tcMar>
          </w:tcPr>
          <w:p>
            <w:pPr>
              <w:spacing w:after="0" w:line="250" w:lineRule="auto"/>
              <w:jc w:val="center"/>
            </w:pPr>
            <w:r>
              <w:rPr>
                <w:b w:val="0"/>
                <w:color w:val="000000"/>
                <w:sz w:val="18"/>
              </w:rPr>
              <w:t>1.399854</w:t>
            </w:r>
          </w:p>
        </w:tc>
      </w:tr>
      <w:tr>
        <w:trPr>
          <w:cantSplit/>
        </w:trPr>
        <w:tc>
          <w:tcPr>
            <w:tcW w:type="dxa" w:w="1008"/>
            <w:vAlign w:val="center"/>
            <w:shd w:fill="F1F4F6"/>
            <w:tcMar>
              <w:top w:w="60" w:type="dxa"/>
              <w:bottom w:w="60" w:type="dxa"/>
              <w:left w:w="75" w:type="dxa"/>
              <w:right w:w="75" w:type="dxa"/>
            </w:tcMar>
          </w:tcPr>
          <w:p>
            <w:pPr>
              <w:spacing w:after="0" w:line="250" w:lineRule="auto"/>
              <w:jc w:val="left"/>
            </w:pPr>
            <w:r>
              <w:rPr>
                <w:b w:val="0"/>
                <w:color w:val="000000"/>
                <w:sz w:val="18"/>
              </w:rPr>
              <w:t>319</w:t>
            </w:r>
          </w:p>
        </w:tc>
        <w:tc>
          <w:tcPr>
            <w:tcW w:type="dxa" w:w="1872"/>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1.413971</w:t>
            </w:r>
          </w:p>
        </w:tc>
        <w:tc>
          <w:tcPr>
            <w:tcW w:type="dxa" w:w="1872"/>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592"/>
            <w:vAlign w:val="center"/>
            <w:shd w:fill="F1F4F6"/>
            <w:tcMar>
              <w:top w:w="60" w:type="dxa"/>
              <w:bottom w:w="60" w:type="dxa"/>
              <w:left w:w="75" w:type="dxa"/>
              <w:right w:w="75" w:type="dxa"/>
            </w:tcMar>
          </w:tcPr>
          <w:p>
            <w:pPr>
              <w:spacing w:after="0" w:line="250" w:lineRule="auto"/>
              <w:jc w:val="center"/>
            </w:pPr>
            <w:r>
              <w:rPr>
                <w:b w:val="0"/>
                <w:color w:val="000000"/>
                <w:sz w:val="18"/>
              </w:rPr>
              <w:t>1.391860</w:t>
            </w:r>
          </w:p>
        </w:tc>
      </w:tr>
      <w:tr>
        <w:trPr>
          <w:cantSplit/>
        </w:trPr>
        <w:tc>
          <w:tcPr>
            <w:tcW w:type="dxa" w:w="1008"/>
            <w:vAlign w:val="center"/>
            <w:shd w:fill="FFFFFF"/>
            <w:tcMar>
              <w:top w:w="60" w:type="dxa"/>
              <w:bottom w:w="60" w:type="dxa"/>
              <w:left w:w="75" w:type="dxa"/>
              <w:right w:w="75" w:type="dxa"/>
            </w:tcMar>
          </w:tcPr>
          <w:p>
            <w:pPr>
              <w:spacing w:after="0" w:line="250" w:lineRule="auto"/>
              <w:jc w:val="left"/>
            </w:pPr>
            <w:r>
              <w:rPr>
                <w:b w:val="0"/>
                <w:color w:val="000000"/>
                <w:sz w:val="18"/>
              </w:rPr>
              <w:t>400</w:t>
            </w:r>
          </w:p>
        </w:tc>
        <w:tc>
          <w:tcPr>
            <w:tcW w:type="dxa" w:w="1872"/>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1.413971</w:t>
            </w:r>
          </w:p>
        </w:tc>
        <w:tc>
          <w:tcPr>
            <w:tcW w:type="dxa" w:w="1872"/>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592"/>
            <w:vAlign w:val="center"/>
            <w:shd w:fill="FFFFFF"/>
            <w:tcMar>
              <w:top w:w="60" w:type="dxa"/>
              <w:bottom w:w="60" w:type="dxa"/>
              <w:left w:w="75" w:type="dxa"/>
              <w:right w:w="75" w:type="dxa"/>
            </w:tcMar>
          </w:tcPr>
          <w:p>
            <w:pPr>
              <w:spacing w:after="0" w:line="250" w:lineRule="auto"/>
              <w:jc w:val="center"/>
            </w:pPr>
            <w:r>
              <w:rPr>
                <w:b w:val="0"/>
                <w:color w:val="000000"/>
                <w:sz w:val="18"/>
              </w:rPr>
              <w:t>1.391860</w:t>
            </w:r>
          </w:p>
        </w:tc>
      </w:tr>
      <w:tr>
        <w:trPr>
          <w:cantSplit/>
        </w:trPr>
        <w:tc>
          <w:tcPr>
            <w:tcW w:type="dxa" w:w="1008"/>
            <w:vAlign w:val="center"/>
            <w:shd w:fill="F1F4F6"/>
            <w:tcMar>
              <w:top w:w="60" w:type="dxa"/>
              <w:bottom w:w="60" w:type="dxa"/>
              <w:left w:w="75" w:type="dxa"/>
              <w:right w:w="75" w:type="dxa"/>
            </w:tcMar>
          </w:tcPr>
          <w:p>
            <w:pPr>
              <w:spacing w:after="0" w:line="250" w:lineRule="auto"/>
              <w:jc w:val="left"/>
            </w:pPr>
            <w:r>
              <w:rPr>
                <w:b w:val="0"/>
                <w:color w:val="000000"/>
                <w:sz w:val="18"/>
              </w:rPr>
              <w:t>800</w:t>
            </w:r>
          </w:p>
        </w:tc>
        <w:tc>
          <w:tcPr>
            <w:tcW w:type="dxa" w:w="1872"/>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1.413971</w:t>
            </w:r>
          </w:p>
        </w:tc>
        <w:tc>
          <w:tcPr>
            <w:tcW w:type="dxa" w:w="1872"/>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592"/>
            <w:vAlign w:val="center"/>
            <w:shd w:fill="F1F4F6"/>
            <w:tcMar>
              <w:top w:w="60" w:type="dxa"/>
              <w:bottom w:w="60" w:type="dxa"/>
              <w:left w:w="75" w:type="dxa"/>
              <w:right w:w="75" w:type="dxa"/>
            </w:tcMar>
          </w:tcPr>
          <w:p>
            <w:pPr>
              <w:spacing w:after="0" w:line="250" w:lineRule="auto"/>
              <w:jc w:val="center"/>
            </w:pPr>
            <w:r>
              <w:rPr>
                <w:b w:val="0"/>
                <w:color w:val="000000"/>
                <w:sz w:val="18"/>
              </w:rPr>
              <w:t>1.391860</w:t>
            </w:r>
          </w:p>
        </w:tc>
      </w:tr>
    </w:tbl>
    <w:p>
      <w:pPr>
        <w:spacing w:after="20"/>
      </w:pPr>
    </w:p>
    <w:p>
      <w:r>
        <w:t>Checkpoint results are exact prefixes of the measured trajectories, rather than extra full runs. The default converges after 280 accepted moves and half steps after 319. An additional full pass detects exhaustion. Increasing a cap beyond natural convergence cannot improve an endpoint because the stopping rule still terminates the search.</w:t>
      </w:r>
    </w:p>
    <w:p>
      <w:r>
        <w:rPr>
          <w:i/>
          <w:sz w:val="17"/>
        </w:rPr>
        <w:t>Default first reaches 18 after 166 accepted moves; Half steps first reaches 18 after 40 accepted moves; Wide first first reaches 18 after 233 accepted moves. Caps that stop before that point sacrifice the primary objective. A 400 cap provides headroom for the as-loaded finalists; start variants may need more.</w:t>
      </w:r>
    </w:p>
    <w:p>
      <w:r>
        <w:br w:type="page"/>
      </w:r>
    </w:p>
    <w:p>
      <w:pPr>
        <w:pStyle w:val="Heading1"/>
      </w:pPr>
      <w:r>
        <w:t>Sensitivity to individual shift magnitudes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584"/>
        <w:gridCol w:w="2304"/>
        <w:gridCol w:w="1440"/>
        <w:gridCol w:w="2016"/>
      </w:tblGrid>
      <w:tr>
        <w:trPr>
          <w:cantSplit/>
          <w:tblHeader/>
        </w:trPr>
        <w:tc>
          <w:tcPr>
            <w:tcW w:type="dxa" w:w="2304"/>
            <w:vAlign w:val="center"/>
            <w:shd w:fill="263746"/>
            <w:tcMar>
              <w:top w:w="60" w:type="dxa"/>
              <w:bottom w:w="60" w:type="dxa"/>
              <w:left w:w="75" w:type="dxa"/>
              <w:right w:w="75" w:type="dxa"/>
            </w:tcMar>
          </w:tcPr>
          <w:p>
            <w:pPr>
              <w:spacing w:after="0" w:line="250" w:lineRule="auto"/>
              <w:jc w:val="left"/>
            </w:pPr>
            <w:r>
              <w:rPr>
                <w:b/>
                <w:color w:val="FFFFFF"/>
                <w:sz w:val="18"/>
              </w:rPr>
              <w:t>Offset in days</w:t>
            </w:r>
          </w:p>
        </w:tc>
        <w:tc>
          <w:tcPr>
            <w:tcW w:type="dxa" w:w="1584"/>
            <w:vAlign w:val="center"/>
            <w:shd w:fill="263746"/>
            <w:tcMar>
              <w:top w:w="60" w:type="dxa"/>
              <w:bottom w:w="60" w:type="dxa"/>
              <w:left w:w="75" w:type="dxa"/>
              <w:right w:w="75" w:type="dxa"/>
            </w:tcMar>
          </w:tcPr>
          <w:p>
            <w:pPr>
              <w:spacing w:after="0" w:line="250" w:lineRule="auto"/>
              <w:jc w:val="center"/>
            </w:pPr>
            <w:r>
              <w:rPr>
                <w:b/>
                <w:color w:val="FFFFFF"/>
                <w:sz w:val="18"/>
              </w:rPr>
              <w:t>Worst day</w:t>
            </w:r>
          </w:p>
        </w:tc>
        <w:tc>
          <w:tcPr>
            <w:tcW w:type="dxa" w:w="2304"/>
            <w:vAlign w:val="center"/>
            <w:shd w:fill="263746"/>
            <w:tcMar>
              <w:top w:w="60" w:type="dxa"/>
              <w:bottom w:w="60" w:type="dxa"/>
              <w:left w:w="75" w:type="dxa"/>
              <w:right w:w="75" w:type="dxa"/>
            </w:tcMar>
          </w:tcPr>
          <w:p>
            <w:pPr>
              <w:spacing w:after="0" w:line="250" w:lineRule="auto"/>
              <w:jc w:val="center"/>
            </w:pPr>
            <w:r>
              <w:rPr>
                <w:b/>
                <w:color w:val="FFFFFF"/>
                <w:sz w:val="18"/>
              </w:rPr>
              <w:t>Std deviation</w:t>
            </w:r>
          </w:p>
        </w:tc>
        <w:tc>
          <w:tcPr>
            <w:tcW w:type="dxa" w:w="1440"/>
            <w:vAlign w:val="center"/>
            <w:shd w:fill="263746"/>
            <w:tcMar>
              <w:top w:w="60" w:type="dxa"/>
              <w:bottom w:w="60" w:type="dxa"/>
              <w:left w:w="75" w:type="dxa"/>
              <w:right w:w="75" w:type="dxa"/>
            </w:tcMar>
          </w:tcPr>
          <w:p>
            <w:pPr>
              <w:spacing w:after="0" w:line="250" w:lineRule="auto"/>
              <w:jc w:val="center"/>
            </w:pPr>
            <w:r>
              <w:rPr>
                <w:b/>
                <w:color w:val="FFFFFF"/>
                <w:sz w:val="18"/>
              </w:rPr>
              <w:t>Moves</w:t>
            </w:r>
          </w:p>
        </w:tc>
        <w:tc>
          <w:tcPr>
            <w:tcW w:type="dxa" w:w="2016"/>
            <w:vAlign w:val="center"/>
            <w:shd w:fill="263746"/>
            <w:tcMar>
              <w:top w:w="60" w:type="dxa"/>
              <w:bottom w:w="60" w:type="dxa"/>
              <w:left w:w="75" w:type="dxa"/>
              <w:right w:w="75" w:type="dxa"/>
            </w:tcMar>
          </w:tcPr>
          <w:p>
            <w:pPr>
              <w:spacing w:after="0" w:line="250" w:lineRule="auto"/>
              <w:jc w:val="center"/>
            </w:pPr>
            <w:r>
              <w:rPr>
                <w:b/>
                <w:color w:val="FFFFFF"/>
                <w:sz w:val="18"/>
              </w:rPr>
              <w:t>Exhausted</w:t>
            </w:r>
          </w:p>
        </w:tc>
      </w:tr>
      <w:tr>
        <w:trPr>
          <w:cantSplit/>
        </w:trPr>
        <w:tc>
          <w:tcPr>
            <w:tcW w:type="dxa" w:w="2304"/>
            <w:vAlign w:val="center"/>
            <w:shd w:fill="F1F4F6"/>
            <w:tcMar>
              <w:top w:w="60" w:type="dxa"/>
              <w:bottom w:w="60" w:type="dxa"/>
              <w:left w:w="75" w:type="dxa"/>
              <w:right w:w="75" w:type="dxa"/>
            </w:tcMar>
          </w:tcPr>
          <w:p>
            <w:pPr>
              <w:spacing w:after="0" w:line="250" w:lineRule="auto"/>
              <w:jc w:val="left"/>
            </w:pPr>
            <w:r>
              <w:rPr>
                <w:b w:val="0"/>
                <w:color w:val="000000"/>
                <w:sz w:val="18"/>
              </w:rPr>
              <w:t>1</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8"/>
              </w:rPr>
              <w:t>17</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1.765355</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400</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No</w:t>
            </w:r>
          </w:p>
        </w:tc>
      </w:tr>
      <w:tr>
        <w:trPr>
          <w:cantSplit/>
        </w:trPr>
        <w:tc>
          <w:tcPr>
            <w:tcW w:type="dxa" w:w="2304"/>
            <w:vAlign w:val="center"/>
            <w:shd w:fill="FFFFFF"/>
            <w:tcMar>
              <w:top w:w="60" w:type="dxa"/>
              <w:bottom w:w="60" w:type="dxa"/>
              <w:left w:w="75" w:type="dxa"/>
              <w:right w:w="75" w:type="dxa"/>
            </w:tcMar>
          </w:tcPr>
          <w:p>
            <w:pPr>
              <w:spacing w:after="0" w:line="250" w:lineRule="auto"/>
              <w:jc w:val="left"/>
            </w:pPr>
            <w:r>
              <w:rPr>
                <w:b w:val="0"/>
                <w:color w:val="000000"/>
                <w:sz w:val="18"/>
              </w:rPr>
              <w:t>2</w:t>
            </w:r>
          </w:p>
        </w:tc>
        <w:tc>
          <w:tcPr>
            <w:tcW w:type="dxa" w:w="1584"/>
            <w:vAlign w:val="center"/>
            <w:shd w:fill="FFFFFF"/>
            <w:tcMar>
              <w:top w:w="60" w:type="dxa"/>
              <w:bottom w:w="60" w:type="dxa"/>
              <w:left w:w="75" w:type="dxa"/>
              <w:right w:w="75" w:type="dxa"/>
            </w:tcMar>
          </w:tcPr>
          <w:p>
            <w:pPr>
              <w:spacing w:after="0" w:line="250" w:lineRule="auto"/>
              <w:jc w:val="center"/>
            </w:pPr>
            <w:r>
              <w:rPr>
                <w:b w:val="0"/>
                <w:color w:val="000000"/>
                <w:sz w:val="18"/>
              </w:rPr>
              <w:t>17</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1.664235</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400</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No</w:t>
            </w:r>
          </w:p>
        </w:tc>
      </w:tr>
      <w:tr>
        <w:trPr>
          <w:cantSplit/>
        </w:trPr>
        <w:tc>
          <w:tcPr>
            <w:tcW w:type="dxa" w:w="2304"/>
            <w:vAlign w:val="center"/>
            <w:shd w:fill="F1F4F6"/>
            <w:tcMar>
              <w:top w:w="60" w:type="dxa"/>
              <w:bottom w:w="60" w:type="dxa"/>
              <w:left w:w="75" w:type="dxa"/>
              <w:right w:w="75" w:type="dxa"/>
            </w:tcMar>
          </w:tcPr>
          <w:p>
            <w:pPr>
              <w:spacing w:after="0" w:line="250" w:lineRule="auto"/>
              <w:jc w:val="left"/>
            </w:pPr>
            <w:r>
              <w:rPr>
                <w:b w:val="0"/>
                <w:color w:val="000000"/>
                <w:sz w:val="18"/>
              </w:rPr>
              <w:t>3</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8"/>
              </w:rPr>
              <w:t>17</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1.590036</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400</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No</w:t>
            </w:r>
          </w:p>
        </w:tc>
      </w:tr>
      <w:tr>
        <w:trPr>
          <w:cantSplit/>
        </w:trPr>
        <w:tc>
          <w:tcPr>
            <w:tcW w:type="dxa" w:w="2304"/>
            <w:vAlign w:val="center"/>
            <w:shd w:fill="FFFFFF"/>
            <w:tcMar>
              <w:top w:w="60" w:type="dxa"/>
              <w:bottom w:w="60" w:type="dxa"/>
              <w:left w:w="75" w:type="dxa"/>
              <w:right w:w="75" w:type="dxa"/>
            </w:tcMar>
          </w:tcPr>
          <w:p>
            <w:pPr>
              <w:spacing w:after="0" w:line="250" w:lineRule="auto"/>
              <w:jc w:val="left"/>
            </w:pPr>
            <w:r>
              <w:rPr>
                <w:b w:val="0"/>
                <w:color w:val="000000"/>
                <w:sz w:val="18"/>
              </w:rPr>
              <w:t>5</w:t>
            </w:r>
          </w:p>
        </w:tc>
        <w:tc>
          <w:tcPr>
            <w:tcW w:type="dxa" w:w="1584"/>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1.490649</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400</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No</w:t>
            </w:r>
          </w:p>
        </w:tc>
      </w:tr>
      <w:tr>
        <w:trPr>
          <w:cantSplit/>
        </w:trPr>
        <w:tc>
          <w:tcPr>
            <w:tcW w:type="dxa" w:w="2304"/>
            <w:vAlign w:val="center"/>
            <w:shd w:fill="F1F4F6"/>
            <w:tcMar>
              <w:top w:w="60" w:type="dxa"/>
              <w:bottom w:w="60" w:type="dxa"/>
              <w:left w:w="75" w:type="dxa"/>
              <w:right w:w="75" w:type="dxa"/>
            </w:tcMar>
          </w:tcPr>
          <w:p>
            <w:pPr>
              <w:spacing w:after="0" w:line="250" w:lineRule="auto"/>
              <w:jc w:val="left"/>
            </w:pPr>
            <w:r>
              <w:rPr>
                <w:b w:val="0"/>
                <w:color w:val="000000"/>
                <w:sz w:val="18"/>
              </w:rPr>
              <w:t>7</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1.470754</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334</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Yes</w:t>
            </w:r>
          </w:p>
        </w:tc>
      </w:tr>
      <w:tr>
        <w:trPr>
          <w:cantSplit/>
        </w:trPr>
        <w:tc>
          <w:tcPr>
            <w:tcW w:type="dxa" w:w="2304"/>
            <w:vAlign w:val="center"/>
            <w:shd w:fill="FFFFFF"/>
            <w:tcMar>
              <w:top w:w="60" w:type="dxa"/>
              <w:bottom w:w="60" w:type="dxa"/>
              <w:left w:w="75" w:type="dxa"/>
              <w:right w:w="75" w:type="dxa"/>
            </w:tcMar>
          </w:tcPr>
          <w:p>
            <w:pPr>
              <w:spacing w:after="0" w:line="250" w:lineRule="auto"/>
              <w:jc w:val="left"/>
            </w:pPr>
            <w:r>
              <w:rPr>
                <w:b w:val="0"/>
                <w:color w:val="000000"/>
                <w:sz w:val="18"/>
              </w:rPr>
              <w:t>10</w:t>
            </w:r>
          </w:p>
        </w:tc>
        <w:tc>
          <w:tcPr>
            <w:tcW w:type="dxa" w:w="1584"/>
            <w:vAlign w:val="center"/>
            <w:shd w:fill="FFFFFF"/>
            <w:tcMar>
              <w:top w:w="60" w:type="dxa"/>
              <w:bottom w:w="60" w:type="dxa"/>
              <w:left w:w="75" w:type="dxa"/>
              <w:right w:w="75" w:type="dxa"/>
            </w:tcMar>
          </w:tcPr>
          <w:p>
            <w:pPr>
              <w:spacing w:after="0" w:line="250" w:lineRule="auto"/>
              <w:jc w:val="center"/>
            </w:pPr>
            <w:r>
              <w:rPr>
                <w:b w:val="0"/>
                <w:color w:val="000000"/>
                <w:sz w:val="18"/>
              </w:rPr>
              <w:t>17</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1.465586</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254</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Yes</w:t>
            </w:r>
          </w:p>
        </w:tc>
      </w:tr>
      <w:tr>
        <w:trPr>
          <w:cantSplit/>
        </w:trPr>
        <w:tc>
          <w:tcPr>
            <w:tcW w:type="dxa" w:w="2304"/>
            <w:vAlign w:val="center"/>
            <w:shd w:fill="F1F4F6"/>
            <w:tcMar>
              <w:top w:w="60" w:type="dxa"/>
              <w:bottom w:w="60" w:type="dxa"/>
              <w:left w:w="75" w:type="dxa"/>
              <w:right w:w="75" w:type="dxa"/>
            </w:tcMar>
          </w:tcPr>
          <w:p>
            <w:pPr>
              <w:spacing w:after="0" w:line="250" w:lineRule="auto"/>
              <w:jc w:val="left"/>
            </w:pPr>
            <w:r>
              <w:rPr>
                <w:b w:val="0"/>
                <w:color w:val="000000"/>
                <w:sz w:val="18"/>
              </w:rPr>
              <w:t>14</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1.474391</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188</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Yes</w:t>
            </w:r>
          </w:p>
        </w:tc>
      </w:tr>
      <w:tr>
        <w:trPr>
          <w:cantSplit/>
        </w:trPr>
        <w:tc>
          <w:tcPr>
            <w:tcW w:type="dxa" w:w="2304"/>
            <w:vAlign w:val="center"/>
            <w:shd w:fill="FFFFFF"/>
            <w:tcMar>
              <w:top w:w="60" w:type="dxa"/>
              <w:bottom w:w="60" w:type="dxa"/>
              <w:left w:w="75" w:type="dxa"/>
              <w:right w:w="75" w:type="dxa"/>
            </w:tcMar>
          </w:tcPr>
          <w:p>
            <w:pPr>
              <w:spacing w:after="0" w:line="250" w:lineRule="auto"/>
              <w:jc w:val="left"/>
            </w:pPr>
            <w:r>
              <w:rPr>
                <w:b w:val="0"/>
                <w:color w:val="000000"/>
                <w:sz w:val="18"/>
              </w:rPr>
              <w:t>21</w:t>
            </w:r>
          </w:p>
        </w:tc>
        <w:tc>
          <w:tcPr>
            <w:tcW w:type="dxa" w:w="1584"/>
            <w:vAlign w:val="center"/>
            <w:shd w:fill="FFFFFF"/>
            <w:tcMar>
              <w:top w:w="60" w:type="dxa"/>
              <w:bottom w:w="60" w:type="dxa"/>
              <w:left w:w="75" w:type="dxa"/>
              <w:right w:w="75" w:type="dxa"/>
            </w:tcMar>
          </w:tcPr>
          <w:p>
            <w:pPr>
              <w:spacing w:after="0" w:line="250" w:lineRule="auto"/>
              <w:jc w:val="center"/>
            </w:pPr>
            <w:r>
              <w:rPr>
                <w:b w:val="0"/>
                <w:color w:val="000000"/>
                <w:sz w:val="18"/>
              </w:rPr>
              <w:t>17</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1.525571</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128</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Yes</w:t>
            </w:r>
          </w:p>
        </w:tc>
      </w:tr>
      <w:tr>
        <w:trPr>
          <w:cantSplit/>
        </w:trPr>
        <w:tc>
          <w:tcPr>
            <w:tcW w:type="dxa" w:w="2304"/>
            <w:vAlign w:val="center"/>
            <w:shd w:fill="F1F4F6"/>
            <w:tcMar>
              <w:top w:w="60" w:type="dxa"/>
              <w:bottom w:w="60" w:type="dxa"/>
              <w:left w:w="75" w:type="dxa"/>
              <w:right w:w="75" w:type="dxa"/>
            </w:tcMar>
          </w:tcPr>
          <w:p>
            <w:pPr>
              <w:spacing w:after="0" w:line="250" w:lineRule="auto"/>
              <w:jc w:val="left"/>
            </w:pPr>
            <w:r>
              <w:rPr>
                <w:b w:val="0"/>
                <w:color w:val="000000"/>
                <w:sz w:val="18"/>
              </w:rPr>
              <w:t>28</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8"/>
              </w:rPr>
              <w:t>17</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1.554409</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96</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Yes</w:t>
            </w:r>
          </w:p>
        </w:tc>
      </w:tr>
      <w:tr>
        <w:trPr>
          <w:cantSplit/>
        </w:trPr>
        <w:tc>
          <w:tcPr>
            <w:tcW w:type="dxa" w:w="2304"/>
            <w:vAlign w:val="center"/>
            <w:shd w:fill="FFFFFF"/>
            <w:tcMar>
              <w:top w:w="60" w:type="dxa"/>
              <w:bottom w:w="60" w:type="dxa"/>
              <w:left w:w="75" w:type="dxa"/>
              <w:right w:w="75" w:type="dxa"/>
            </w:tcMar>
          </w:tcPr>
          <w:p>
            <w:pPr>
              <w:spacing w:after="0" w:line="250" w:lineRule="auto"/>
              <w:jc w:val="left"/>
            </w:pPr>
            <w:r>
              <w:rPr>
                <w:b w:val="0"/>
                <w:color w:val="000000"/>
                <w:sz w:val="18"/>
              </w:rPr>
              <w:t>35</w:t>
            </w:r>
          </w:p>
        </w:tc>
        <w:tc>
          <w:tcPr>
            <w:tcW w:type="dxa" w:w="1584"/>
            <w:vAlign w:val="center"/>
            <w:shd w:fill="FFFFFF"/>
            <w:tcMar>
              <w:top w:w="60" w:type="dxa"/>
              <w:bottom w:w="60" w:type="dxa"/>
              <w:left w:w="75" w:type="dxa"/>
              <w:right w:w="75" w:type="dxa"/>
            </w:tcMar>
          </w:tcPr>
          <w:p>
            <w:pPr>
              <w:spacing w:after="0" w:line="250" w:lineRule="auto"/>
              <w:jc w:val="center"/>
            </w:pPr>
            <w:r>
              <w:rPr>
                <w:b w:val="0"/>
                <w:color w:val="000000"/>
                <w:sz w:val="18"/>
              </w:rPr>
              <w:t>17</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1.581875</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89</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Yes</w:t>
            </w:r>
          </w:p>
        </w:tc>
      </w:tr>
      <w:tr>
        <w:trPr>
          <w:cantSplit/>
        </w:trPr>
        <w:tc>
          <w:tcPr>
            <w:tcW w:type="dxa" w:w="2304"/>
            <w:vAlign w:val="center"/>
            <w:shd w:fill="F1F4F6"/>
            <w:tcMar>
              <w:top w:w="60" w:type="dxa"/>
              <w:bottom w:w="60" w:type="dxa"/>
              <w:left w:w="75" w:type="dxa"/>
              <w:right w:w="75" w:type="dxa"/>
            </w:tcMar>
          </w:tcPr>
          <w:p>
            <w:pPr>
              <w:spacing w:after="0" w:line="250" w:lineRule="auto"/>
              <w:jc w:val="left"/>
            </w:pPr>
            <w:r>
              <w:rPr>
                <w:b w:val="0"/>
                <w:color w:val="000000"/>
                <w:sz w:val="18"/>
              </w:rPr>
              <w:t>42</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8"/>
              </w:rPr>
              <w:t>17</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1.607762</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67</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Yes</w:t>
            </w:r>
          </w:p>
        </w:tc>
      </w:tr>
      <w:tr>
        <w:trPr>
          <w:cantSplit/>
        </w:trPr>
        <w:tc>
          <w:tcPr>
            <w:tcW w:type="dxa" w:w="2304"/>
            <w:vAlign w:val="center"/>
            <w:shd w:fill="FFFFFF"/>
            <w:tcMar>
              <w:top w:w="60" w:type="dxa"/>
              <w:bottom w:w="60" w:type="dxa"/>
              <w:left w:w="75" w:type="dxa"/>
              <w:right w:w="75" w:type="dxa"/>
            </w:tcMar>
          </w:tcPr>
          <w:p>
            <w:pPr>
              <w:spacing w:after="0" w:line="250" w:lineRule="auto"/>
              <w:jc w:val="left"/>
            </w:pPr>
            <w:r>
              <w:rPr>
                <w:b w:val="0"/>
                <w:color w:val="000000"/>
                <w:sz w:val="18"/>
              </w:rPr>
              <w:t>56</w:t>
            </w:r>
          </w:p>
        </w:tc>
        <w:tc>
          <w:tcPr>
            <w:tcW w:type="dxa" w:w="1584"/>
            <w:vAlign w:val="center"/>
            <w:shd w:fill="FFFFFF"/>
            <w:tcMar>
              <w:top w:w="60" w:type="dxa"/>
              <w:bottom w:w="60" w:type="dxa"/>
              <w:left w:w="75" w:type="dxa"/>
              <w:right w:w="75" w:type="dxa"/>
            </w:tcMar>
          </w:tcPr>
          <w:p>
            <w:pPr>
              <w:spacing w:after="0" w:line="250" w:lineRule="auto"/>
              <w:jc w:val="center"/>
            </w:pPr>
            <w:r>
              <w:rPr>
                <w:b w:val="0"/>
                <w:color w:val="000000"/>
                <w:sz w:val="18"/>
              </w:rPr>
              <w:t>16</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1.704382</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28</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Yes</w:t>
            </w:r>
          </w:p>
        </w:tc>
      </w:tr>
      <w:tr>
        <w:trPr>
          <w:cantSplit/>
        </w:trPr>
        <w:tc>
          <w:tcPr>
            <w:tcW w:type="dxa" w:w="2304"/>
            <w:vAlign w:val="center"/>
            <w:shd w:fill="F1F4F6"/>
            <w:tcMar>
              <w:top w:w="60" w:type="dxa"/>
              <w:bottom w:w="60" w:type="dxa"/>
              <w:left w:w="75" w:type="dxa"/>
              <w:right w:w="75" w:type="dxa"/>
            </w:tcMar>
          </w:tcPr>
          <w:p>
            <w:pPr>
              <w:spacing w:after="0" w:line="250" w:lineRule="auto"/>
              <w:jc w:val="left"/>
            </w:pPr>
            <w:r>
              <w:rPr>
                <w:b w:val="0"/>
                <w:color w:val="000000"/>
                <w:sz w:val="18"/>
              </w:rPr>
              <w:t>70</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8"/>
              </w:rPr>
              <w:t>15</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1.937597</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2</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Yes</w:t>
            </w:r>
          </w:p>
        </w:tc>
      </w:tr>
    </w:tbl>
    <w:p>
      <w:pPr>
        <w:spacing w:after="20"/>
      </w:pPr>
    </w:p>
    <w:p>
      <w:r>
        <w:t>A single plus-or-minus seven-day neighbourhood is the strongest converged single-magnitude setting in this sweep. It reaches 18 available aircraft but ends at standard deviation 1.470754, worse than the default and tuned ladders. A fourteen-day neighbourhood also reaches 18 quickly, after 188 accepted moves, but leaves standard deviation 1.474391.</w:t>
      </w:r>
    </w:p>
    <w:p>
      <w:r>
        <w:t>The one-, two-, and three-day searches hit the 400-move cap at worst-day availability 17. These results show inefficient progress within the tested budget; they do not establish that the small-step neighbourhoods would converge at 17. The five-day run also hits its cap, even though it reaches 18.</w:t>
      </w:r>
    </w:p>
    <w:p>
      <w:r>
        <w:t>Very wide single steps are poor on this workbook. The seventy-day setting accepts only two moves and converges at 15, while fifty-six days converges at 16. Wide jumps often lie outside legal windows or offer no improving endpoint. That explanation is consistent with the outcome but the historical study did not count rejected proposals, so it is not a measured rejection-rate result.</w:t>
      </w:r>
    </w:p>
    <w:p>
      <w:pPr>
        <w:pStyle w:val="Heading2"/>
      </w:pPr>
      <w:r>
        <w:t>Implication for tuning</w:t>
      </w:r>
    </w:p>
    <w:p>
      <w:r>
        <w:t>Retain multiple scales of movement. The strongest single neighbourhood does not replace a ladder, and larger offsets do not monotonically improve the result. Fine offsets are useful for later smoothness improvement when combined with earlier larger shifts.</w:t>
      </w:r>
    </w:p>
    <w:p>
      <w:r>
        <w:rPr>
          <w:i/>
          <w:sz w:val="17"/>
        </w:rPr>
        <w:t>Source: historical single_neighbourhood phase. A No in Exhausted means the endpoint remains budget-limited and should not be described as a local optimum.</w:t>
      </w:r>
    </w:p>
    <w:p>
      <w:r>
        <w:br w:type="page"/>
      </w:r>
    </w:p>
    <w:p>
      <w:pPr>
        <w:pStyle w:val="Heading1"/>
      </w:pPr>
      <w:r>
        <w:t>Neighbourhood ladders and 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440"/>
        <w:gridCol w:w="2304"/>
        <w:gridCol w:w="1440"/>
      </w:tblGrid>
      <w:tr>
        <w:trPr>
          <w:cantSplit/>
          <w:tblHeader/>
        </w:trPr>
        <w:tc>
          <w:tcPr>
            <w:tcW w:type="dxa" w:w="4464"/>
            <w:vAlign w:val="center"/>
            <w:shd w:fill="263746"/>
            <w:tcMar>
              <w:top w:w="60" w:type="dxa"/>
              <w:bottom w:w="60" w:type="dxa"/>
              <w:left w:w="75" w:type="dxa"/>
              <w:right w:w="75" w:type="dxa"/>
            </w:tcMar>
          </w:tcPr>
          <w:p>
            <w:pPr>
              <w:spacing w:after="0" w:line="250" w:lineRule="auto"/>
              <w:jc w:val="left"/>
            </w:pPr>
            <w:r>
              <w:rPr>
                <w:b/>
                <w:color w:val="FFFFFF"/>
                <w:sz w:val="18"/>
              </w:rPr>
              <w:t>Ladder</w:t>
            </w:r>
          </w:p>
        </w:tc>
        <w:tc>
          <w:tcPr>
            <w:tcW w:type="dxa" w:w="1440"/>
            <w:vAlign w:val="center"/>
            <w:shd w:fill="263746"/>
            <w:tcMar>
              <w:top w:w="60" w:type="dxa"/>
              <w:bottom w:w="60" w:type="dxa"/>
              <w:left w:w="75" w:type="dxa"/>
              <w:right w:w="75" w:type="dxa"/>
            </w:tcMar>
          </w:tcPr>
          <w:p>
            <w:pPr>
              <w:spacing w:after="0" w:line="250" w:lineRule="auto"/>
              <w:jc w:val="center"/>
            </w:pPr>
            <w:r>
              <w:rPr>
                <w:b/>
                <w:color w:val="FFFFFF"/>
                <w:sz w:val="18"/>
              </w:rPr>
              <w:t>Worst day</w:t>
            </w:r>
          </w:p>
        </w:tc>
        <w:tc>
          <w:tcPr>
            <w:tcW w:type="dxa" w:w="2304"/>
            <w:vAlign w:val="center"/>
            <w:shd w:fill="263746"/>
            <w:tcMar>
              <w:top w:w="60" w:type="dxa"/>
              <w:bottom w:w="60" w:type="dxa"/>
              <w:left w:w="75" w:type="dxa"/>
              <w:right w:w="75" w:type="dxa"/>
            </w:tcMar>
          </w:tcPr>
          <w:p>
            <w:pPr>
              <w:spacing w:after="0" w:line="250" w:lineRule="auto"/>
              <w:jc w:val="center"/>
            </w:pPr>
            <w:r>
              <w:rPr>
                <w:b/>
                <w:color w:val="FFFFFF"/>
                <w:sz w:val="18"/>
              </w:rPr>
              <w:t>Std deviation</w:t>
            </w:r>
          </w:p>
        </w:tc>
        <w:tc>
          <w:tcPr>
            <w:tcW w:type="dxa" w:w="1440"/>
            <w:vAlign w:val="center"/>
            <w:shd w:fill="263746"/>
            <w:tcMar>
              <w:top w:w="60" w:type="dxa"/>
              <w:bottom w:w="60" w:type="dxa"/>
              <w:left w:w="75" w:type="dxa"/>
              <w:right w:w="75" w:type="dxa"/>
            </w:tcMar>
          </w:tcPr>
          <w:p>
            <w:pPr>
              <w:spacing w:after="0" w:line="250" w:lineRule="auto"/>
              <w:jc w:val="center"/>
            </w:pPr>
            <w:r>
              <w:rPr>
                <w:b/>
                <w:color w:val="FFFFFF"/>
                <w:sz w:val="18"/>
              </w:rPr>
              <w:t>Moves</w:t>
            </w:r>
          </w:p>
        </w:tc>
      </w:tr>
      <w:tr>
        <w:trPr>
          <w:cantSplit/>
        </w:trPr>
        <w:tc>
          <w:tcPr>
            <w:tcW w:type="dxa" w:w="4464"/>
            <w:vAlign w:val="center"/>
            <w:shd w:fill="F1F4F6"/>
            <w:tcMar>
              <w:top w:w="60" w:type="dxa"/>
              <w:bottom w:w="60" w:type="dxa"/>
              <w:left w:w="75" w:type="dxa"/>
              <w:right w:w="75" w:type="dxa"/>
            </w:tcMar>
          </w:tcPr>
          <w:p>
            <w:pPr>
              <w:spacing w:after="0" w:line="250" w:lineRule="auto"/>
              <w:jc w:val="left"/>
            </w:pPr>
            <w:r>
              <w:rPr>
                <w:b w:val="0"/>
                <w:color w:val="000000"/>
                <w:sz w:val="18"/>
              </w:rPr>
              <w:t>Dense</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1.396502</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329</w:t>
            </w:r>
          </w:p>
        </w:tc>
      </w:tr>
      <w:tr>
        <w:trPr>
          <w:cantSplit/>
        </w:trPr>
        <w:tc>
          <w:tcPr>
            <w:tcW w:type="dxa" w:w="4464"/>
            <w:vAlign w:val="center"/>
            <w:shd w:fill="FFFFFF"/>
            <w:tcMar>
              <w:top w:w="60" w:type="dxa"/>
              <w:bottom w:w="60" w:type="dxa"/>
              <w:left w:w="75" w:type="dxa"/>
              <w:right w:w="75" w:type="dxa"/>
            </w:tcMar>
          </w:tcPr>
          <w:p>
            <w:pPr>
              <w:spacing w:after="0" w:line="250" w:lineRule="auto"/>
              <w:jc w:val="left"/>
            </w:pPr>
            <w:r>
              <w:rPr>
                <w:b w:val="0"/>
                <w:color w:val="000000"/>
                <w:sz w:val="18"/>
              </w:rPr>
              <w:t>Geometric plus day</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1.399695</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346</w:t>
            </w:r>
          </w:p>
        </w:tc>
      </w:tr>
      <w:tr>
        <w:trPr>
          <w:cantSplit/>
        </w:trPr>
        <w:tc>
          <w:tcPr>
            <w:tcW w:type="dxa" w:w="4464"/>
            <w:vAlign w:val="center"/>
            <w:shd w:fill="F1F4F6"/>
            <w:tcMar>
              <w:top w:w="60" w:type="dxa"/>
              <w:bottom w:w="60" w:type="dxa"/>
              <w:left w:w="75" w:type="dxa"/>
              <w:right w:w="75" w:type="dxa"/>
            </w:tcMar>
          </w:tcPr>
          <w:p>
            <w:pPr>
              <w:spacing w:after="0" w:line="250" w:lineRule="auto"/>
              <w:jc w:val="left"/>
            </w:pPr>
            <w:r>
              <w:rPr>
                <w:b w:val="0"/>
                <w:color w:val="000000"/>
                <w:sz w:val="18"/>
              </w:rPr>
              <w:t>Wide dense</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1.402084</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339</w:t>
            </w:r>
          </w:p>
        </w:tc>
      </w:tr>
      <w:tr>
        <w:trPr>
          <w:cantSplit/>
        </w:trPr>
        <w:tc>
          <w:tcPr>
            <w:tcW w:type="dxa" w:w="4464"/>
            <w:vAlign w:val="center"/>
            <w:shd w:fill="FFFFFF"/>
            <w:tcMar>
              <w:top w:w="60" w:type="dxa"/>
              <w:bottom w:w="60" w:type="dxa"/>
              <w:left w:w="75" w:type="dxa"/>
              <w:right w:w="75" w:type="dxa"/>
            </w:tcMar>
          </w:tcPr>
          <w:p>
            <w:pPr>
              <w:spacing w:after="0" w:line="250" w:lineRule="auto"/>
              <w:jc w:val="left"/>
            </w:pPr>
            <w:r>
              <w:rPr>
                <w:b w:val="0"/>
                <w:color w:val="000000"/>
                <w:sz w:val="18"/>
              </w:rPr>
              <w:t>Plus wide</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1.404311</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291</w:t>
            </w:r>
          </w:p>
        </w:tc>
      </w:tr>
      <w:tr>
        <w:trPr>
          <w:cantSplit/>
        </w:trPr>
        <w:tc>
          <w:tcPr>
            <w:tcW w:type="dxa" w:w="4464"/>
            <w:vAlign w:val="center"/>
            <w:shd w:fill="F1F4F6"/>
            <w:tcMar>
              <w:top w:w="60" w:type="dxa"/>
              <w:bottom w:w="60" w:type="dxa"/>
              <w:left w:w="75" w:type="dxa"/>
              <w:right w:w="75" w:type="dxa"/>
            </w:tcMar>
          </w:tcPr>
          <w:p>
            <w:pPr>
              <w:spacing w:after="0" w:line="250" w:lineRule="auto"/>
              <w:jc w:val="left"/>
            </w:pPr>
            <w:r>
              <w:rPr>
                <w:b w:val="0"/>
                <w:color w:val="000000"/>
                <w:sz w:val="18"/>
              </w:rPr>
              <w:t>Geometric</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1.404470</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333</w:t>
            </w:r>
          </w:p>
        </w:tc>
      </w:tr>
      <w:tr>
        <w:trPr>
          <w:cantSplit/>
        </w:trPr>
        <w:tc>
          <w:tcPr>
            <w:tcW w:type="dxa" w:w="4464"/>
            <w:vAlign w:val="center"/>
            <w:shd w:fill="FFFFFF"/>
            <w:tcMar>
              <w:top w:w="60" w:type="dxa"/>
              <w:bottom w:w="60" w:type="dxa"/>
              <w:left w:w="75" w:type="dxa"/>
              <w:right w:w="75" w:type="dxa"/>
            </w:tcMar>
          </w:tcPr>
          <w:p>
            <w:pPr>
              <w:spacing w:after="0" w:line="250" w:lineRule="auto"/>
              <w:jc w:val="left"/>
            </w:pPr>
            <w:r>
              <w:rPr>
                <w:b w:val="0"/>
                <w:color w:val="000000"/>
                <w:sz w:val="18"/>
              </w:rPr>
              <w:t>Plus day</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1.407168</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309</w:t>
            </w:r>
          </w:p>
        </w:tc>
      </w:tr>
      <w:tr>
        <w:trPr>
          <w:cantSplit/>
        </w:trPr>
        <w:tc>
          <w:tcPr>
            <w:tcW w:type="dxa" w:w="4464"/>
            <w:vAlign w:val="center"/>
            <w:shd w:fill="F1F4F6"/>
            <w:tcMar>
              <w:top w:w="60" w:type="dxa"/>
              <w:bottom w:w="60" w:type="dxa"/>
              <w:left w:w="75" w:type="dxa"/>
              <w:right w:w="75" w:type="dxa"/>
            </w:tcMar>
          </w:tcPr>
          <w:p>
            <w:pPr>
              <w:spacing w:after="0" w:line="250" w:lineRule="auto"/>
              <w:jc w:val="left"/>
            </w:pPr>
            <w:r>
              <w:rPr>
                <w:b w:val="0"/>
                <w:color w:val="000000"/>
                <w:sz w:val="18"/>
              </w:rPr>
              <w:t>Plus month</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1.407327</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319</w:t>
            </w:r>
          </w:p>
        </w:tc>
      </w:tr>
      <w:tr>
        <w:trPr>
          <w:cantSplit/>
        </w:trPr>
        <w:tc>
          <w:tcPr>
            <w:tcW w:type="dxa" w:w="4464"/>
            <w:vAlign w:val="center"/>
            <w:shd w:fill="FFFFFF"/>
            <w:tcMar>
              <w:top w:w="60" w:type="dxa"/>
              <w:bottom w:w="60" w:type="dxa"/>
              <w:left w:w="75" w:type="dxa"/>
              <w:right w:w="75" w:type="dxa"/>
            </w:tcMar>
          </w:tcPr>
          <w:p>
            <w:pPr>
              <w:spacing w:after="0" w:line="250" w:lineRule="auto"/>
              <w:jc w:val="left"/>
            </w:pPr>
            <w:r>
              <w:rPr>
                <w:b w:val="0"/>
                <w:color w:val="000000"/>
                <w:sz w:val="18"/>
              </w:rPr>
              <w:t>Monthish</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1.407644</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262</w:t>
            </w:r>
          </w:p>
        </w:tc>
      </w:tr>
      <w:tr>
        <w:trPr>
          <w:cantSplit/>
        </w:trPr>
        <w:tc>
          <w:tcPr>
            <w:tcW w:type="dxa" w:w="4464"/>
            <w:vAlign w:val="center"/>
            <w:shd w:fill="F1F4F6"/>
            <w:tcMar>
              <w:top w:w="60" w:type="dxa"/>
              <w:bottom w:w="60" w:type="dxa"/>
              <w:left w:w="75" w:type="dxa"/>
              <w:right w:w="75" w:type="dxa"/>
            </w:tcMar>
          </w:tcPr>
          <w:p>
            <w:pPr>
              <w:spacing w:after="0" w:line="250" w:lineRule="auto"/>
              <w:jc w:val="left"/>
            </w:pPr>
            <w:r>
              <w:rPr>
                <w:b w:val="0"/>
                <w:color w:val="000000"/>
                <w:sz w:val="18"/>
              </w:rPr>
              <w:t>Early window</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1.409862</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303</w:t>
            </w:r>
          </w:p>
        </w:tc>
      </w:tr>
      <w:tr>
        <w:trPr>
          <w:cantSplit/>
        </w:trPr>
        <w:tc>
          <w:tcPr>
            <w:tcW w:type="dxa" w:w="4464"/>
            <w:vAlign w:val="center"/>
            <w:shd w:fill="FFFFFF"/>
            <w:tcMar>
              <w:top w:w="60" w:type="dxa"/>
              <w:bottom w:w="60" w:type="dxa"/>
              <w:left w:w="75" w:type="dxa"/>
              <w:right w:w="75" w:type="dxa"/>
            </w:tcMar>
          </w:tcPr>
          <w:p>
            <w:pPr>
              <w:spacing w:after="0" w:line="250" w:lineRule="auto"/>
              <w:jc w:val="left"/>
            </w:pPr>
            <w:r>
              <w:rPr>
                <w:b w:val="0"/>
                <w:color w:val="000000"/>
                <w:sz w:val="18"/>
              </w:rPr>
              <w:t>Fine</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1.411760</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341</w:t>
            </w:r>
          </w:p>
        </w:tc>
      </w:tr>
      <w:tr>
        <w:trPr>
          <w:cantSplit/>
        </w:trPr>
        <w:tc>
          <w:tcPr>
            <w:tcW w:type="dxa" w:w="4464"/>
            <w:vAlign w:val="center"/>
            <w:shd w:fill="F1F4F6"/>
            <w:tcMar>
              <w:top w:w="60" w:type="dxa"/>
              <w:bottom w:w="60" w:type="dxa"/>
              <w:left w:w="75" w:type="dxa"/>
              <w:right w:w="75" w:type="dxa"/>
            </w:tcMar>
          </w:tcPr>
          <w:p>
            <w:pPr>
              <w:spacing w:after="0" w:line="250" w:lineRule="auto"/>
              <w:jc w:val="left"/>
            </w:pPr>
            <w:r>
              <w:rPr>
                <w:b w:val="0"/>
                <w:color w:val="000000"/>
                <w:sz w:val="18"/>
              </w:rPr>
              <w:t>Default</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1.413971</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280</w:t>
            </w:r>
          </w:p>
        </w:tc>
      </w:tr>
      <w:tr>
        <w:trPr>
          <w:cantSplit/>
        </w:trPr>
        <w:tc>
          <w:tcPr>
            <w:tcW w:type="dxa" w:w="4464"/>
            <w:vAlign w:val="center"/>
            <w:shd w:fill="FFFFFF"/>
            <w:tcMar>
              <w:top w:w="60" w:type="dxa"/>
              <w:bottom w:w="60" w:type="dxa"/>
              <w:left w:w="75" w:type="dxa"/>
              <w:right w:w="75" w:type="dxa"/>
            </w:tcMar>
          </w:tcPr>
          <w:p>
            <w:pPr>
              <w:spacing w:after="0" w:line="250" w:lineRule="auto"/>
              <w:jc w:val="left"/>
            </w:pPr>
            <w:r>
              <w:rPr>
                <w:b w:val="0"/>
                <w:color w:val="000000"/>
                <w:sz w:val="18"/>
              </w:rPr>
              <w:t>Weekly</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1.415076</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316</w:t>
            </w:r>
          </w:p>
        </w:tc>
      </w:tr>
      <w:tr>
        <w:trPr>
          <w:cantSplit/>
        </w:trPr>
        <w:tc>
          <w:tcPr>
            <w:tcW w:type="dxa" w:w="4464"/>
            <w:vAlign w:val="center"/>
            <w:shd w:fill="F1F4F6"/>
            <w:tcMar>
              <w:top w:w="60" w:type="dxa"/>
              <w:bottom w:w="60" w:type="dxa"/>
              <w:left w:w="75" w:type="dxa"/>
              <w:right w:w="75" w:type="dxa"/>
            </w:tcMar>
          </w:tcPr>
          <w:p>
            <w:pPr>
              <w:spacing w:after="0" w:line="250" w:lineRule="auto"/>
              <w:jc w:val="left"/>
            </w:pPr>
            <w:r>
              <w:rPr>
                <w:b w:val="0"/>
                <w:color w:val="000000"/>
                <w:sz w:val="18"/>
              </w:rPr>
              <w:t>Three level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1.416179</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311</w:t>
            </w:r>
          </w:p>
        </w:tc>
      </w:tr>
      <w:tr>
        <w:trPr>
          <w:cantSplit/>
        </w:trPr>
        <w:tc>
          <w:tcPr>
            <w:tcW w:type="dxa" w:w="4464"/>
            <w:vAlign w:val="center"/>
            <w:shd w:fill="FFFFFF"/>
            <w:tcMar>
              <w:top w:w="60" w:type="dxa"/>
              <w:bottom w:w="60" w:type="dxa"/>
              <w:left w:w="75" w:type="dxa"/>
              <w:right w:w="75" w:type="dxa"/>
            </w:tcMar>
          </w:tcPr>
          <w:p>
            <w:pPr>
              <w:spacing w:after="0" w:line="250" w:lineRule="auto"/>
              <w:jc w:val="left"/>
            </w:pPr>
            <w:r>
              <w:rPr>
                <w:b w:val="0"/>
                <w:color w:val="000000"/>
                <w:sz w:val="18"/>
              </w:rPr>
              <w:t>Two level 14 3</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1.420113</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315</w:t>
            </w:r>
          </w:p>
        </w:tc>
      </w:tr>
      <w:tr>
        <w:trPr>
          <w:cantSplit/>
        </w:trPr>
        <w:tc>
          <w:tcPr>
            <w:tcW w:type="dxa" w:w="4464"/>
            <w:vAlign w:val="center"/>
            <w:shd w:fill="F1F4F6"/>
            <w:tcMar>
              <w:top w:w="60" w:type="dxa"/>
              <w:bottom w:w="60" w:type="dxa"/>
              <w:left w:w="75" w:type="dxa"/>
              <w:right w:w="75" w:type="dxa"/>
            </w:tcMar>
          </w:tcPr>
          <w:p>
            <w:pPr>
              <w:spacing w:after="0" w:line="250" w:lineRule="auto"/>
              <w:jc w:val="left"/>
            </w:pPr>
            <w:r>
              <w:rPr>
                <w:b w:val="0"/>
                <w:color w:val="000000"/>
                <w:sz w:val="18"/>
              </w:rPr>
              <w:t>Two level 28 7</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1.436985</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215</w:t>
            </w:r>
          </w:p>
        </w:tc>
      </w:tr>
      <w:tr>
        <w:trPr>
          <w:cantSplit/>
        </w:trPr>
        <w:tc>
          <w:tcPr>
            <w:tcW w:type="dxa" w:w="4464"/>
            <w:vAlign w:val="center"/>
            <w:shd w:fill="FFFFFF"/>
            <w:tcMar>
              <w:top w:w="60" w:type="dxa"/>
              <w:bottom w:w="60" w:type="dxa"/>
              <w:left w:w="75" w:type="dxa"/>
              <w:right w:w="75" w:type="dxa"/>
            </w:tcMar>
          </w:tcPr>
          <w:p>
            <w:pPr>
              <w:spacing w:after="0" w:line="250" w:lineRule="auto"/>
              <w:jc w:val="left"/>
            </w:pPr>
            <w:r>
              <w:rPr>
                <w:b w:val="0"/>
                <w:color w:val="000000"/>
                <w:sz w:val="18"/>
              </w:rPr>
              <w:t>Coarse</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17</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1.524547</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137</w:t>
            </w:r>
          </w:p>
        </w:tc>
      </w:tr>
    </w:tbl>
    <w:p>
      <w:pPr>
        <w:spacing w:after="20"/>
      </w:pPr>
    </w:p>
    <w:p>
      <w:r>
        <w:t>The dense ladder of plus-or-minus 28, 21, 14, 7, 3, and 1 days is the best ordinary paired ladder in the historical sweep. Its standard deviation is 1.396502. A geometric ladder of 32, 16, 8, 4, and 2 days improves from 1.404470 to 1.399695 when a one-day final neighbourhood is added.</w:t>
      </w:r>
    </w:p>
    <w:p>
      <w:r>
        <w:t>The coarse 70, 42, and 28 day ladder converges at worst-day availability 17. Two-level shortcuts reach 18 but lose smoothness. These observations support a mixture of coarse movement and fine finishing for this forecast. The exact ranking is path-dependent: the algorithm takes the first neighbourhood with an improvement, so adding or reordering a neighbourhood changes later schedules.</w:t>
      </w:r>
    </w:p>
    <w:p>
      <w:pPr>
        <w:pStyle w:val="Heading2"/>
      </w:pPr>
      <w:r>
        <w:t>Half offsets within each neighbourhood</w:t>
      </w:r>
    </w:p>
    <w:p>
      <w:r>
        <w:t>The previous tuned baseline uses four neighbourhoods: (-28, -14, 14, 28), (-14, -7, 7, 14), (-7, -3, 3, 7), and (-3, -1, 1, 3). The best improving move is selected among all offsets within the first improving priority level. This produces a different trajectory from trying each offset pair in a separate neighbourhood.</w:t>
      </w:r>
    </w:p>
    <w:p>
      <w:r>
        <w:t>A single union of the original offsets returns standard deviation 1.413656. Adding 21- and one-day offsets to that union reaches 1.406534. Both are worse than the half-step ladder. This is measured evidence for retaining the layered search structure on this input, rather than a general guarantee that layering always wins.</w:t>
      </w:r>
    </w:p>
    <w:p>
      <w:r>
        <w:br w:type="page"/>
      </w:r>
    </w:p>
    <w:p>
      <w:pPr>
        <w:pStyle w:val="Heading1"/>
      </w:pPr>
      <w:r>
        <w:t>Order sensitivity and neighbourhood ablations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864"/>
        <w:gridCol w:w="1152"/>
        <w:gridCol w:w="2016"/>
        <w:gridCol w:w="1728"/>
      </w:tblGrid>
      <w:tr>
        <w:trPr>
          <w:cantSplit/>
          <w:tblHeader/>
        </w:trPr>
        <w:tc>
          <w:tcPr>
            <w:tcW w:type="dxa" w:w="3888"/>
            <w:vAlign w:val="center"/>
            <w:shd w:fill="263746"/>
            <w:tcMar>
              <w:top w:w="60" w:type="dxa"/>
              <w:bottom w:w="60" w:type="dxa"/>
              <w:left w:w="75" w:type="dxa"/>
              <w:right w:w="75" w:type="dxa"/>
            </w:tcMar>
          </w:tcPr>
          <w:p>
            <w:pPr>
              <w:spacing w:after="0" w:line="250" w:lineRule="auto"/>
              <w:jc w:val="left"/>
            </w:pPr>
            <w:r>
              <w:rPr>
                <w:b/>
                <w:color w:val="FFFFFF"/>
                <w:sz w:val="18"/>
              </w:rPr>
              <w:t>Order setting</w:t>
            </w:r>
          </w:p>
        </w:tc>
        <w:tc>
          <w:tcPr>
            <w:tcW w:type="dxa" w:w="864"/>
            <w:vAlign w:val="center"/>
            <w:shd w:fill="263746"/>
            <w:tcMar>
              <w:top w:w="60" w:type="dxa"/>
              <w:bottom w:w="60" w:type="dxa"/>
              <w:left w:w="75" w:type="dxa"/>
              <w:right w:w="75" w:type="dxa"/>
            </w:tcMar>
          </w:tcPr>
          <w:p>
            <w:pPr>
              <w:spacing w:after="0" w:line="250" w:lineRule="auto"/>
              <w:jc w:val="center"/>
            </w:pPr>
            <w:r>
              <w:rPr>
                <w:b/>
                <w:color w:val="FFFFFF"/>
                <w:sz w:val="18"/>
              </w:rPr>
              <w:t>Cap</w:t>
            </w:r>
          </w:p>
        </w:tc>
        <w:tc>
          <w:tcPr>
            <w:tcW w:type="dxa" w:w="1152"/>
            <w:vAlign w:val="center"/>
            <w:shd w:fill="263746"/>
            <w:tcMar>
              <w:top w:w="60" w:type="dxa"/>
              <w:bottom w:w="60" w:type="dxa"/>
              <w:left w:w="75" w:type="dxa"/>
              <w:right w:w="75" w:type="dxa"/>
            </w:tcMar>
          </w:tcPr>
          <w:p>
            <w:pPr>
              <w:spacing w:after="0" w:line="250" w:lineRule="auto"/>
              <w:jc w:val="center"/>
            </w:pPr>
            <w:r>
              <w:rPr>
                <w:b/>
                <w:color w:val="FFFFFF"/>
                <w:sz w:val="18"/>
              </w:rPr>
              <w:t>Worst day</w:t>
            </w:r>
          </w:p>
        </w:tc>
        <w:tc>
          <w:tcPr>
            <w:tcW w:type="dxa" w:w="2016"/>
            <w:vAlign w:val="center"/>
            <w:shd w:fill="263746"/>
            <w:tcMar>
              <w:top w:w="60" w:type="dxa"/>
              <w:bottom w:w="60" w:type="dxa"/>
              <w:left w:w="75" w:type="dxa"/>
              <w:right w:w="75" w:type="dxa"/>
            </w:tcMar>
          </w:tcPr>
          <w:p>
            <w:pPr>
              <w:spacing w:after="0" w:line="250" w:lineRule="auto"/>
              <w:jc w:val="center"/>
            </w:pPr>
            <w:r>
              <w:rPr>
                <w:b/>
                <w:color w:val="FFFFFF"/>
                <w:sz w:val="18"/>
              </w:rPr>
              <w:t>Std deviation</w:t>
            </w:r>
          </w:p>
        </w:tc>
        <w:tc>
          <w:tcPr>
            <w:tcW w:type="dxa" w:w="1728"/>
            <w:vAlign w:val="center"/>
            <w:shd w:fill="263746"/>
            <w:tcMar>
              <w:top w:w="60" w:type="dxa"/>
              <w:bottom w:w="60" w:type="dxa"/>
              <w:left w:w="75" w:type="dxa"/>
              <w:right w:w="75" w:type="dxa"/>
            </w:tcMar>
          </w:tcPr>
          <w:p>
            <w:pPr>
              <w:spacing w:after="0" w:line="250" w:lineRule="auto"/>
              <w:jc w:val="center"/>
            </w:pPr>
            <w:r>
              <w:rPr>
                <w:b/>
                <w:color w:val="FFFFFF"/>
                <w:sz w:val="18"/>
              </w:rPr>
              <w:t>Exhausted</w:t>
            </w:r>
          </w:p>
        </w:tc>
      </w:tr>
      <w:tr>
        <w:trPr>
          <w:cantSplit/>
        </w:trPr>
        <w:tc>
          <w:tcPr>
            <w:tcW w:type="dxa" w:w="3888"/>
            <w:vAlign w:val="center"/>
            <w:shd w:fill="F1F4F6"/>
            <w:tcMar>
              <w:top w:w="60" w:type="dxa"/>
              <w:bottom w:w="60" w:type="dxa"/>
              <w:left w:w="75" w:type="dxa"/>
              <w:right w:w="75" w:type="dxa"/>
            </w:tcMar>
          </w:tcPr>
          <w:p>
            <w:pPr>
              <w:spacing w:after="0" w:line="250" w:lineRule="auto"/>
              <w:jc w:val="left"/>
            </w:pPr>
            <w:r>
              <w:rPr>
                <w:b w:val="0"/>
                <w:color w:val="000000"/>
                <w:sz w:val="18"/>
              </w:rPr>
              <w:t>order small first default</w:t>
            </w:r>
          </w:p>
        </w:tc>
        <w:tc>
          <w:tcPr>
            <w:tcW w:type="dxa" w:w="864"/>
            <w:vAlign w:val="center"/>
            <w:shd w:fill="F1F4F6"/>
            <w:tcMar>
              <w:top w:w="60" w:type="dxa"/>
              <w:bottom w:w="60" w:type="dxa"/>
              <w:left w:w="75" w:type="dxa"/>
              <w:right w:w="75" w:type="dxa"/>
            </w:tcMar>
          </w:tcPr>
          <w:p>
            <w:pPr>
              <w:spacing w:after="0" w:line="250" w:lineRule="auto"/>
              <w:jc w:val="center"/>
            </w:pPr>
            <w:r>
              <w:rPr>
                <w:b w:val="0"/>
                <w:color w:val="000000"/>
                <w:sz w:val="18"/>
              </w:rPr>
              <w:t>400</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8"/>
              </w:rPr>
              <w:t>17</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1.590036</w:t>
            </w:r>
          </w:p>
        </w:tc>
        <w:tc>
          <w:tcPr>
            <w:tcW w:type="dxa" w:w="1728"/>
            <w:vAlign w:val="center"/>
            <w:shd w:fill="F1F4F6"/>
            <w:tcMar>
              <w:top w:w="60" w:type="dxa"/>
              <w:bottom w:w="60" w:type="dxa"/>
              <w:left w:w="75" w:type="dxa"/>
              <w:right w:w="75" w:type="dxa"/>
            </w:tcMar>
          </w:tcPr>
          <w:p>
            <w:pPr>
              <w:spacing w:after="0" w:line="250" w:lineRule="auto"/>
              <w:jc w:val="center"/>
            </w:pPr>
            <w:r>
              <w:rPr>
                <w:b w:val="0"/>
                <w:color w:val="000000"/>
                <w:sz w:val="18"/>
              </w:rPr>
              <w:t>No</w:t>
            </w:r>
          </w:p>
        </w:tc>
      </w:tr>
      <w:tr>
        <w:trPr>
          <w:cantSplit/>
        </w:trPr>
        <w:tc>
          <w:tcPr>
            <w:tcW w:type="dxa" w:w="3888"/>
            <w:vAlign w:val="center"/>
            <w:shd w:fill="FFFFFF"/>
            <w:tcMar>
              <w:top w:w="60" w:type="dxa"/>
              <w:bottom w:w="60" w:type="dxa"/>
              <w:left w:w="75" w:type="dxa"/>
              <w:right w:w="75" w:type="dxa"/>
            </w:tcMar>
          </w:tcPr>
          <w:p>
            <w:pPr>
              <w:spacing w:after="0" w:line="250" w:lineRule="auto"/>
              <w:jc w:val="left"/>
            </w:pPr>
            <w:r>
              <w:rPr>
                <w:b w:val="0"/>
                <w:color w:val="000000"/>
                <w:sz w:val="18"/>
              </w:rPr>
              <w:t>order small first weekly</w:t>
            </w:r>
          </w:p>
        </w:tc>
        <w:tc>
          <w:tcPr>
            <w:tcW w:type="dxa" w:w="864"/>
            <w:vAlign w:val="center"/>
            <w:shd w:fill="FFFFFF"/>
            <w:tcMar>
              <w:top w:w="60" w:type="dxa"/>
              <w:bottom w:w="60" w:type="dxa"/>
              <w:left w:w="75" w:type="dxa"/>
              <w:right w:w="75" w:type="dxa"/>
            </w:tcMar>
          </w:tcPr>
          <w:p>
            <w:pPr>
              <w:spacing w:after="0" w:line="250" w:lineRule="auto"/>
              <w:jc w:val="center"/>
            </w:pPr>
            <w:r>
              <w:rPr>
                <w:b w:val="0"/>
                <w:color w:val="000000"/>
                <w:sz w:val="18"/>
              </w:rPr>
              <w:t>400</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8"/>
              </w:rPr>
              <w:t>17</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1.765355</w:t>
            </w:r>
          </w:p>
        </w:tc>
        <w:tc>
          <w:tcPr>
            <w:tcW w:type="dxa" w:w="1728"/>
            <w:vAlign w:val="center"/>
            <w:shd w:fill="FFFFFF"/>
            <w:tcMar>
              <w:top w:w="60" w:type="dxa"/>
              <w:bottom w:w="60" w:type="dxa"/>
              <w:left w:w="75" w:type="dxa"/>
              <w:right w:w="75" w:type="dxa"/>
            </w:tcMar>
          </w:tcPr>
          <w:p>
            <w:pPr>
              <w:spacing w:after="0" w:line="250" w:lineRule="auto"/>
              <w:jc w:val="center"/>
            </w:pPr>
            <w:r>
              <w:rPr>
                <w:b w:val="0"/>
                <w:color w:val="000000"/>
                <w:sz w:val="18"/>
              </w:rPr>
              <w:t>No</w:t>
            </w:r>
          </w:p>
        </w:tc>
      </w:tr>
      <w:tr>
        <w:trPr>
          <w:cantSplit/>
        </w:trPr>
        <w:tc>
          <w:tcPr>
            <w:tcW w:type="dxa" w:w="3888"/>
            <w:vAlign w:val="center"/>
            <w:shd w:fill="F1F4F6"/>
            <w:tcMar>
              <w:top w:w="60" w:type="dxa"/>
              <w:bottom w:w="60" w:type="dxa"/>
              <w:left w:w="75" w:type="dxa"/>
              <w:right w:w="75" w:type="dxa"/>
            </w:tcMar>
          </w:tcPr>
          <w:p>
            <w:pPr>
              <w:spacing w:after="0" w:line="250" w:lineRule="auto"/>
              <w:jc w:val="left"/>
            </w:pPr>
            <w:r>
              <w:rPr>
                <w:b w:val="0"/>
                <w:color w:val="000000"/>
                <w:sz w:val="18"/>
              </w:rPr>
              <w:t>order interleaved</w:t>
            </w:r>
          </w:p>
        </w:tc>
        <w:tc>
          <w:tcPr>
            <w:tcW w:type="dxa" w:w="864"/>
            <w:vAlign w:val="center"/>
            <w:shd w:fill="F1F4F6"/>
            <w:tcMar>
              <w:top w:w="60" w:type="dxa"/>
              <w:bottom w:w="60" w:type="dxa"/>
              <w:left w:w="75" w:type="dxa"/>
              <w:right w:w="75" w:type="dxa"/>
            </w:tcMar>
          </w:tcPr>
          <w:p>
            <w:pPr>
              <w:spacing w:after="0" w:line="250" w:lineRule="auto"/>
              <w:jc w:val="center"/>
            </w:pPr>
            <w:r>
              <w:rPr>
                <w:b w:val="0"/>
                <w:color w:val="000000"/>
                <w:sz w:val="18"/>
              </w:rPr>
              <w:t>400</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1.408437</w:t>
            </w:r>
          </w:p>
        </w:tc>
        <w:tc>
          <w:tcPr>
            <w:tcW w:type="dxa" w:w="1728"/>
            <w:vAlign w:val="center"/>
            <w:shd w:fill="F1F4F6"/>
            <w:tcMar>
              <w:top w:w="60" w:type="dxa"/>
              <w:bottom w:w="60" w:type="dxa"/>
              <w:left w:w="75" w:type="dxa"/>
              <w:right w:w="75" w:type="dxa"/>
            </w:tcMar>
          </w:tcPr>
          <w:p>
            <w:pPr>
              <w:spacing w:after="0" w:line="250" w:lineRule="auto"/>
              <w:jc w:val="center"/>
            </w:pPr>
            <w:r>
              <w:rPr>
                <w:b w:val="0"/>
                <w:color w:val="000000"/>
                <w:sz w:val="18"/>
              </w:rPr>
              <w:t>Yes</w:t>
            </w:r>
          </w:p>
        </w:tc>
      </w:tr>
      <w:tr>
        <w:trPr>
          <w:cantSplit/>
        </w:trPr>
        <w:tc>
          <w:tcPr>
            <w:tcW w:type="dxa" w:w="3888"/>
            <w:vAlign w:val="center"/>
            <w:shd w:fill="FFFFFF"/>
            <w:tcMar>
              <w:top w:w="60" w:type="dxa"/>
              <w:bottom w:w="60" w:type="dxa"/>
              <w:left w:w="75" w:type="dxa"/>
              <w:right w:w="75" w:type="dxa"/>
            </w:tcMar>
          </w:tcPr>
          <w:p>
            <w:pPr>
              <w:spacing w:after="0" w:line="250" w:lineRule="auto"/>
              <w:jc w:val="left"/>
            </w:pPr>
            <w:r>
              <w:rPr>
                <w:b w:val="0"/>
                <w:color w:val="000000"/>
                <w:sz w:val="18"/>
              </w:rPr>
              <w:t>order wide then day</w:t>
            </w:r>
          </w:p>
        </w:tc>
        <w:tc>
          <w:tcPr>
            <w:tcW w:type="dxa" w:w="864"/>
            <w:vAlign w:val="center"/>
            <w:shd w:fill="FFFFFF"/>
            <w:tcMar>
              <w:top w:w="60" w:type="dxa"/>
              <w:bottom w:w="60" w:type="dxa"/>
              <w:left w:w="75" w:type="dxa"/>
              <w:right w:w="75" w:type="dxa"/>
            </w:tcMar>
          </w:tcPr>
          <w:p>
            <w:pPr>
              <w:spacing w:after="0" w:line="250" w:lineRule="auto"/>
              <w:jc w:val="center"/>
            </w:pPr>
            <w:r>
              <w:rPr>
                <w:b w:val="0"/>
                <w:color w:val="000000"/>
                <w:sz w:val="18"/>
              </w:rPr>
              <w:t>400</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8"/>
              </w:rPr>
              <w:t>17</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1.488401</w:t>
            </w:r>
          </w:p>
        </w:tc>
        <w:tc>
          <w:tcPr>
            <w:tcW w:type="dxa" w:w="1728"/>
            <w:vAlign w:val="center"/>
            <w:shd w:fill="FFFFFF"/>
            <w:tcMar>
              <w:top w:w="60" w:type="dxa"/>
              <w:bottom w:w="60" w:type="dxa"/>
              <w:left w:w="75" w:type="dxa"/>
              <w:right w:w="75" w:type="dxa"/>
            </w:tcMar>
          </w:tcPr>
          <w:p>
            <w:pPr>
              <w:spacing w:after="0" w:line="250" w:lineRule="auto"/>
              <w:jc w:val="center"/>
            </w:pPr>
            <w:r>
              <w:rPr>
                <w:b w:val="0"/>
                <w:color w:val="000000"/>
                <w:sz w:val="18"/>
              </w:rPr>
              <w:t>No</w:t>
            </w:r>
          </w:p>
        </w:tc>
      </w:tr>
      <w:tr>
        <w:trPr>
          <w:cantSplit/>
        </w:trPr>
        <w:tc>
          <w:tcPr>
            <w:tcW w:type="dxa" w:w="3888"/>
            <w:vAlign w:val="center"/>
            <w:shd w:fill="F1F4F6"/>
            <w:tcMar>
              <w:top w:w="60" w:type="dxa"/>
              <w:bottom w:w="60" w:type="dxa"/>
              <w:left w:w="75" w:type="dxa"/>
              <w:right w:w="75" w:type="dxa"/>
            </w:tcMar>
          </w:tcPr>
          <w:p>
            <w:pPr>
              <w:spacing w:after="0" w:line="250" w:lineRule="auto"/>
              <w:jc w:val="left"/>
            </w:pPr>
            <w:r>
              <w:rPr>
                <w:b w:val="0"/>
                <w:color w:val="000000"/>
                <w:sz w:val="18"/>
              </w:rPr>
              <w:t>reverse halves</w:t>
            </w:r>
          </w:p>
        </w:tc>
        <w:tc>
          <w:tcPr>
            <w:tcW w:type="dxa" w:w="864"/>
            <w:vAlign w:val="center"/>
            <w:shd w:fill="F1F4F6"/>
            <w:tcMar>
              <w:top w:w="60" w:type="dxa"/>
              <w:bottom w:w="60" w:type="dxa"/>
              <w:left w:w="75" w:type="dxa"/>
              <w:right w:w="75" w:type="dxa"/>
            </w:tcMar>
          </w:tcPr>
          <w:p>
            <w:pPr>
              <w:spacing w:after="0" w:line="250" w:lineRule="auto"/>
              <w:jc w:val="center"/>
            </w:pPr>
            <w:r>
              <w:rPr>
                <w:b w:val="0"/>
                <w:color w:val="000000"/>
                <w:sz w:val="18"/>
              </w:rPr>
              <w:t>800</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1.438537</w:t>
            </w:r>
          </w:p>
        </w:tc>
        <w:tc>
          <w:tcPr>
            <w:tcW w:type="dxa" w:w="1728"/>
            <w:vAlign w:val="center"/>
            <w:shd w:fill="F1F4F6"/>
            <w:tcMar>
              <w:top w:w="60" w:type="dxa"/>
              <w:bottom w:w="60" w:type="dxa"/>
              <w:left w:w="75" w:type="dxa"/>
              <w:right w:w="75" w:type="dxa"/>
            </w:tcMar>
          </w:tcPr>
          <w:p>
            <w:pPr>
              <w:spacing w:after="0" w:line="250" w:lineRule="auto"/>
              <w:jc w:val="center"/>
            </w:pPr>
            <w:r>
              <w:rPr>
                <w:b w:val="0"/>
                <w:color w:val="000000"/>
                <w:sz w:val="18"/>
              </w:rPr>
              <w:t>Yes</w:t>
            </w:r>
          </w:p>
        </w:tc>
      </w:tr>
      <w:tr>
        <w:trPr>
          <w:cantSplit/>
        </w:trPr>
        <w:tc>
          <w:tcPr>
            <w:tcW w:type="dxa" w:w="3888"/>
            <w:vAlign w:val="center"/>
            <w:shd w:fill="FFFFFF"/>
            <w:tcMar>
              <w:top w:w="60" w:type="dxa"/>
              <w:bottom w:w="60" w:type="dxa"/>
              <w:left w:w="75" w:type="dxa"/>
              <w:right w:w="75" w:type="dxa"/>
            </w:tcMar>
          </w:tcPr>
          <w:p>
            <w:pPr>
              <w:spacing w:after="0" w:line="250" w:lineRule="auto"/>
              <w:jc w:val="left"/>
            </w:pPr>
            <w:r>
              <w:rPr>
                <w:b w:val="0"/>
                <w:color w:val="000000"/>
                <w:sz w:val="18"/>
              </w:rPr>
              <w:t>reverse dense</w:t>
            </w:r>
          </w:p>
        </w:tc>
        <w:tc>
          <w:tcPr>
            <w:tcW w:type="dxa" w:w="864"/>
            <w:vAlign w:val="center"/>
            <w:shd w:fill="FFFFFF"/>
            <w:tcMar>
              <w:top w:w="60" w:type="dxa"/>
              <w:bottom w:w="60" w:type="dxa"/>
              <w:left w:w="75" w:type="dxa"/>
              <w:right w:w="75" w:type="dxa"/>
            </w:tcMar>
          </w:tcPr>
          <w:p>
            <w:pPr>
              <w:spacing w:after="0" w:line="250" w:lineRule="auto"/>
              <w:jc w:val="center"/>
            </w:pPr>
            <w:r>
              <w:rPr>
                <w:b w:val="0"/>
                <w:color w:val="000000"/>
                <w:sz w:val="18"/>
              </w:rPr>
              <w:t>800</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8"/>
              </w:rPr>
              <w:t>17</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1.652663</w:t>
            </w:r>
          </w:p>
        </w:tc>
        <w:tc>
          <w:tcPr>
            <w:tcW w:type="dxa" w:w="1728"/>
            <w:vAlign w:val="center"/>
            <w:shd w:fill="FFFFFF"/>
            <w:tcMar>
              <w:top w:w="60" w:type="dxa"/>
              <w:bottom w:w="60" w:type="dxa"/>
              <w:left w:w="75" w:type="dxa"/>
              <w:right w:w="75" w:type="dxa"/>
            </w:tcMar>
          </w:tcPr>
          <w:p>
            <w:pPr>
              <w:spacing w:after="0" w:line="250" w:lineRule="auto"/>
              <w:jc w:val="center"/>
            </w:pPr>
            <w:r>
              <w:rPr>
                <w:b w:val="0"/>
                <w:color w:val="000000"/>
                <w:sz w:val="18"/>
              </w:rPr>
              <w:t>No</w:t>
            </w:r>
          </w:p>
        </w:tc>
      </w:tr>
    </w:tbl>
    <w:p>
      <w:pPr>
        <w:spacing w:after="20"/>
      </w:pPr>
    </w:p>
    <w:p>
      <w:r>
        <w:t>Historical small-first default and weekly ladders both stop at their 400 cap with worst-day availability 17. Their endpoints closely resemble the corresponding small single-step searches because the first small neighbourhood keeps providing improving moves. Fresh reverse-order experiments use a higher cap and therefore test whether the earlier result was merely insufficient budget.</w:t>
      </w:r>
    </w:p>
    <w:p>
      <w:r>
        <w:t>Reversed half steps reaches 18 available aircraft and ends at standard deviation 1.438537 after 792 moves. The reversed dense ladder ends at 17 with standard deviation 1.652663 after 800 moves. It remains cap-limited, so its eventual endpoint is unresolved.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152"/>
        <w:gridCol w:w="2016"/>
        <w:gridCol w:w="2160"/>
      </w:tblGrid>
      <w:tr>
        <w:trPr>
          <w:cantSplit/>
          <w:tblHeader/>
        </w:trPr>
        <w:tc>
          <w:tcPr>
            <w:tcW w:type="dxa" w:w="4320"/>
            <w:vAlign w:val="center"/>
            <w:shd w:fill="263746"/>
            <w:tcMar>
              <w:top w:w="60" w:type="dxa"/>
              <w:bottom w:w="60" w:type="dxa"/>
              <w:left w:w="75" w:type="dxa"/>
              <w:right w:w="75" w:type="dxa"/>
            </w:tcMar>
          </w:tcPr>
          <w:p>
            <w:pPr>
              <w:spacing w:after="0" w:line="250" w:lineRule="auto"/>
              <w:jc w:val="left"/>
            </w:pPr>
            <w:r>
              <w:rPr>
                <w:b/>
                <w:color w:val="FFFFFF"/>
                <w:sz w:val="18"/>
              </w:rPr>
              <w:t>Removed extra offsets</w:t>
            </w:r>
          </w:p>
        </w:tc>
        <w:tc>
          <w:tcPr>
            <w:tcW w:type="dxa" w:w="1152"/>
            <w:vAlign w:val="center"/>
            <w:shd w:fill="263746"/>
            <w:tcMar>
              <w:top w:w="60" w:type="dxa"/>
              <w:bottom w:w="60" w:type="dxa"/>
              <w:left w:w="75" w:type="dxa"/>
              <w:right w:w="75" w:type="dxa"/>
            </w:tcMar>
          </w:tcPr>
          <w:p>
            <w:pPr>
              <w:spacing w:after="0" w:line="250" w:lineRule="auto"/>
              <w:jc w:val="center"/>
            </w:pPr>
            <w:r>
              <w:rPr>
                <w:b/>
                <w:color w:val="FFFFFF"/>
                <w:sz w:val="18"/>
              </w:rPr>
              <w:t>Worst day</w:t>
            </w:r>
          </w:p>
        </w:tc>
        <w:tc>
          <w:tcPr>
            <w:tcW w:type="dxa" w:w="2016"/>
            <w:vAlign w:val="center"/>
            <w:shd w:fill="263746"/>
            <w:tcMar>
              <w:top w:w="60" w:type="dxa"/>
              <w:bottom w:w="60" w:type="dxa"/>
              <w:left w:w="75" w:type="dxa"/>
              <w:right w:w="75" w:type="dxa"/>
            </w:tcMar>
          </w:tcPr>
          <w:p>
            <w:pPr>
              <w:spacing w:after="0" w:line="250" w:lineRule="auto"/>
              <w:jc w:val="center"/>
            </w:pPr>
            <w:r>
              <w:rPr>
                <w:b/>
                <w:color w:val="FFFFFF"/>
                <w:sz w:val="18"/>
              </w:rPr>
              <w:t>Std deviation</w:t>
            </w:r>
          </w:p>
        </w:tc>
        <w:tc>
          <w:tcPr>
            <w:tcW w:type="dxa" w:w="2160"/>
            <w:vAlign w:val="center"/>
            <w:shd w:fill="263746"/>
            <w:tcMar>
              <w:top w:w="60" w:type="dxa"/>
              <w:bottom w:w="60" w:type="dxa"/>
              <w:left w:w="75" w:type="dxa"/>
              <w:right w:w="75" w:type="dxa"/>
            </w:tcMar>
          </w:tcPr>
          <w:p>
            <w:pPr>
              <w:spacing w:after="0" w:line="250" w:lineRule="auto"/>
              <w:jc w:val="center"/>
            </w:pPr>
            <w:r>
              <w:rPr>
                <w:b/>
                <w:color w:val="FFFFFF"/>
                <w:sz w:val="18"/>
              </w:rPr>
              <w:t>Change from half steps</w:t>
            </w:r>
          </w:p>
        </w:tc>
      </w:tr>
      <w:tr>
        <w:trPr>
          <w:cantSplit/>
        </w:trPr>
        <w:tc>
          <w:tcPr>
            <w:tcW w:type="dxa" w:w="4320"/>
            <w:vAlign w:val="center"/>
            <w:shd w:fill="F1F4F6"/>
            <w:tcMar>
              <w:top w:w="60" w:type="dxa"/>
              <w:bottom w:w="60" w:type="dxa"/>
              <w:left w:w="75" w:type="dxa"/>
              <w:right w:w="75" w:type="dxa"/>
            </w:tcMar>
          </w:tcPr>
          <w:p>
            <w:pPr>
              <w:spacing w:after="0" w:line="250" w:lineRule="auto"/>
              <w:jc w:val="left"/>
            </w:pPr>
            <w:r>
              <w:rPr>
                <w:b w:val="0"/>
                <w:color w:val="000000"/>
                <w:sz w:val="18"/>
              </w:rPr>
              <w:t>Remove half offsets at level 1</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1.408595</w:t>
            </w:r>
          </w:p>
        </w:tc>
        <w:tc>
          <w:tcPr>
            <w:tcW w:type="dxa" w:w="2160"/>
            <w:vAlign w:val="center"/>
            <w:shd w:fill="F1F4F6"/>
            <w:tcMar>
              <w:top w:w="60" w:type="dxa"/>
              <w:bottom w:w="60" w:type="dxa"/>
              <w:left w:w="75" w:type="dxa"/>
              <w:right w:w="75" w:type="dxa"/>
            </w:tcMar>
          </w:tcPr>
          <w:p>
            <w:pPr>
              <w:spacing w:after="0" w:line="250" w:lineRule="auto"/>
              <w:jc w:val="center"/>
            </w:pPr>
            <w:r>
              <w:rPr>
                <w:b w:val="0"/>
                <w:color w:val="000000"/>
                <w:sz w:val="18"/>
              </w:rPr>
              <w:t>0.016735</w:t>
            </w:r>
          </w:p>
        </w:tc>
      </w:tr>
      <w:tr>
        <w:trPr>
          <w:cantSplit/>
        </w:trPr>
        <w:tc>
          <w:tcPr>
            <w:tcW w:type="dxa" w:w="4320"/>
            <w:vAlign w:val="center"/>
            <w:shd w:fill="FFFFFF"/>
            <w:tcMar>
              <w:top w:w="60" w:type="dxa"/>
              <w:bottom w:w="60" w:type="dxa"/>
              <w:left w:w="75" w:type="dxa"/>
              <w:right w:w="75" w:type="dxa"/>
            </w:tcMar>
          </w:tcPr>
          <w:p>
            <w:pPr>
              <w:spacing w:after="0" w:line="250" w:lineRule="auto"/>
              <w:jc w:val="left"/>
            </w:pPr>
            <w:r>
              <w:rPr>
                <w:b w:val="0"/>
                <w:color w:val="000000"/>
                <w:sz w:val="18"/>
              </w:rPr>
              <w:t>Remove half offsets at level 2</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1.395383</w:t>
            </w:r>
          </w:p>
        </w:tc>
        <w:tc>
          <w:tcPr>
            <w:tcW w:type="dxa" w:w="2160"/>
            <w:vAlign w:val="center"/>
            <w:shd w:fill="FFFFFF"/>
            <w:tcMar>
              <w:top w:w="60" w:type="dxa"/>
              <w:bottom w:w="60" w:type="dxa"/>
              <w:left w:w="75" w:type="dxa"/>
              <w:right w:w="75" w:type="dxa"/>
            </w:tcMar>
          </w:tcPr>
          <w:p>
            <w:pPr>
              <w:spacing w:after="0" w:line="250" w:lineRule="auto"/>
              <w:jc w:val="center"/>
            </w:pPr>
            <w:r>
              <w:rPr>
                <w:b w:val="0"/>
                <w:color w:val="000000"/>
                <w:sz w:val="18"/>
              </w:rPr>
              <w:t>0.003523</w:t>
            </w:r>
          </w:p>
        </w:tc>
      </w:tr>
      <w:tr>
        <w:trPr>
          <w:cantSplit/>
        </w:trPr>
        <w:tc>
          <w:tcPr>
            <w:tcW w:type="dxa" w:w="4320"/>
            <w:vAlign w:val="center"/>
            <w:shd w:fill="F1F4F6"/>
            <w:tcMar>
              <w:top w:w="60" w:type="dxa"/>
              <w:bottom w:w="60" w:type="dxa"/>
              <w:left w:w="75" w:type="dxa"/>
              <w:right w:w="75" w:type="dxa"/>
            </w:tcMar>
          </w:tcPr>
          <w:p>
            <w:pPr>
              <w:spacing w:after="0" w:line="250" w:lineRule="auto"/>
              <w:jc w:val="left"/>
            </w:pPr>
            <w:r>
              <w:rPr>
                <w:b w:val="0"/>
                <w:color w:val="000000"/>
                <w:sz w:val="18"/>
              </w:rPr>
              <w:t>Remove half offsets at level 3</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1.396183</w:t>
            </w:r>
          </w:p>
        </w:tc>
        <w:tc>
          <w:tcPr>
            <w:tcW w:type="dxa" w:w="2160"/>
            <w:vAlign w:val="center"/>
            <w:shd w:fill="F1F4F6"/>
            <w:tcMar>
              <w:top w:w="60" w:type="dxa"/>
              <w:bottom w:w="60" w:type="dxa"/>
              <w:left w:w="75" w:type="dxa"/>
              <w:right w:w="75" w:type="dxa"/>
            </w:tcMar>
          </w:tcPr>
          <w:p>
            <w:pPr>
              <w:spacing w:after="0" w:line="250" w:lineRule="auto"/>
              <w:jc w:val="center"/>
            </w:pPr>
            <w:r>
              <w:rPr>
                <w:b w:val="0"/>
                <w:color w:val="000000"/>
                <w:sz w:val="18"/>
              </w:rPr>
              <w:t>0.004322</w:t>
            </w:r>
          </w:p>
        </w:tc>
      </w:tr>
      <w:tr>
        <w:trPr>
          <w:cantSplit/>
        </w:trPr>
        <w:tc>
          <w:tcPr>
            <w:tcW w:type="dxa" w:w="4320"/>
            <w:vAlign w:val="center"/>
            <w:shd w:fill="FFFFFF"/>
            <w:tcMar>
              <w:top w:w="60" w:type="dxa"/>
              <w:bottom w:w="60" w:type="dxa"/>
              <w:left w:w="75" w:type="dxa"/>
              <w:right w:w="75" w:type="dxa"/>
            </w:tcMar>
          </w:tcPr>
          <w:p>
            <w:pPr>
              <w:spacing w:after="0" w:line="250" w:lineRule="auto"/>
              <w:jc w:val="left"/>
            </w:pPr>
            <w:r>
              <w:rPr>
                <w:b w:val="0"/>
                <w:color w:val="000000"/>
                <w:sz w:val="18"/>
              </w:rPr>
              <w:t>Remove half offsets at level 4</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1.400332</w:t>
            </w:r>
          </w:p>
        </w:tc>
        <w:tc>
          <w:tcPr>
            <w:tcW w:type="dxa" w:w="2160"/>
            <w:vAlign w:val="center"/>
            <w:shd w:fill="FFFFFF"/>
            <w:tcMar>
              <w:top w:w="60" w:type="dxa"/>
              <w:bottom w:w="60" w:type="dxa"/>
              <w:left w:w="75" w:type="dxa"/>
              <w:right w:w="75" w:type="dxa"/>
            </w:tcMar>
          </w:tcPr>
          <w:p>
            <w:pPr>
              <w:spacing w:after="0" w:line="250" w:lineRule="auto"/>
              <w:jc w:val="center"/>
            </w:pPr>
            <w:r>
              <w:rPr>
                <w:b w:val="0"/>
                <w:color w:val="000000"/>
                <w:sz w:val="18"/>
              </w:rPr>
              <w:t>0.008472</w:t>
            </w:r>
          </w:p>
        </w:tc>
      </w:tr>
    </w:tbl>
    <w:p>
      <w:pPr>
        <w:spacing w:after="20"/>
      </w:pPr>
    </w:p>
    <w:p>
      <w:r>
        <w:t>Each ablation restores one half-step neighbourhood to its original plus-or-minus pair, leaving the other three unchanged. A positive change in standard deviation means worse smoothness at the same worst day. This comparison isolates each local change in settings, although the resulting search path can differ from the first move onward.</w:t>
      </w:r>
    </w:p>
    <w:p>
      <w:r>
        <w:t>Ablations should be read together rather than added. The effect of removing offsets at one level depends on which other offsets remain available. The study measures these conditional effects and does not assign an independent contribution to each level.</w:t>
      </w:r>
    </w:p>
    <w:p>
      <w:r>
        <w:t>The strongest ablation is remove half offsets at level 2, with standard deviation 1.395383. Its change relative to the full half-step ladder is +0.003523. This is a conditional comparison at the same worst-day availability, not evidence that the removed offsets are always beneficial or harmful.</w:t>
      </w:r>
    </w:p>
    <w:p>
      <w:r>
        <w:rPr>
          <w:i/>
          <w:sz w:val="17"/>
        </w:rPr>
        <w:t>The original small-first claims apply to a 400 cap. Fresh reversed ladders are labelled separately with an 800 cap to avoid conflating ordering and stopping budget.</w:t>
      </w:r>
    </w:p>
    <w:p>
      <w:r>
        <w:br w:type="page"/>
      </w:r>
    </w:p>
    <w:p>
      <w:pPr>
        <w:pStyle w:val="Heading1"/>
      </w:pPr>
      <w:r>
        <w:t>Selection policy interactions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448"/>
        <w:gridCol w:w="1296"/>
        <w:gridCol w:w="2448"/>
        <w:gridCol w:w="1440"/>
      </w:tblGrid>
      <w:tr>
        <w:trPr>
          <w:cantSplit/>
          <w:tblHeader/>
        </w:trPr>
        <w:tc>
          <w:tcPr>
            <w:tcW w:type="dxa" w:w="2016"/>
            <w:vAlign w:val="center"/>
            <w:shd w:fill="263746"/>
            <w:tcMar>
              <w:top w:w="60" w:type="dxa"/>
              <w:bottom w:w="60" w:type="dxa"/>
              <w:left w:w="75" w:type="dxa"/>
              <w:right w:w="75" w:type="dxa"/>
            </w:tcMar>
          </w:tcPr>
          <w:p>
            <w:pPr>
              <w:spacing w:after="0" w:line="250" w:lineRule="auto"/>
              <w:jc w:val="left"/>
            </w:pPr>
            <w:r>
              <w:rPr>
                <w:b/>
                <w:color w:val="FFFFFF"/>
                <w:sz w:val="18"/>
              </w:rPr>
              <w:t>Neighbourhoods</w:t>
            </w:r>
          </w:p>
        </w:tc>
        <w:tc>
          <w:tcPr>
            <w:tcW w:type="dxa" w:w="2448"/>
            <w:vAlign w:val="center"/>
            <w:shd w:fill="263746"/>
            <w:tcMar>
              <w:top w:w="60" w:type="dxa"/>
              <w:bottom w:w="60" w:type="dxa"/>
              <w:left w:w="75" w:type="dxa"/>
              <w:right w:w="75" w:type="dxa"/>
            </w:tcMar>
          </w:tcPr>
          <w:p>
            <w:pPr>
              <w:spacing w:after="0" w:line="250" w:lineRule="auto"/>
              <w:jc w:val="center"/>
            </w:pPr>
            <w:r>
              <w:rPr>
                <w:b/>
                <w:color w:val="FFFFFF"/>
                <w:sz w:val="18"/>
              </w:rPr>
              <w:t>Selection</w:t>
            </w:r>
          </w:p>
        </w:tc>
        <w:tc>
          <w:tcPr>
            <w:tcW w:type="dxa" w:w="1296"/>
            <w:vAlign w:val="center"/>
            <w:shd w:fill="263746"/>
            <w:tcMar>
              <w:top w:w="60" w:type="dxa"/>
              <w:bottom w:w="60" w:type="dxa"/>
              <w:left w:w="75" w:type="dxa"/>
              <w:right w:w="75" w:type="dxa"/>
            </w:tcMar>
          </w:tcPr>
          <w:p>
            <w:pPr>
              <w:spacing w:after="0" w:line="250" w:lineRule="auto"/>
              <w:jc w:val="center"/>
            </w:pPr>
            <w:r>
              <w:rPr>
                <w:b/>
                <w:color w:val="FFFFFF"/>
                <w:sz w:val="18"/>
              </w:rPr>
              <w:t>Worst day</w:t>
            </w:r>
          </w:p>
        </w:tc>
        <w:tc>
          <w:tcPr>
            <w:tcW w:type="dxa" w:w="2448"/>
            <w:vAlign w:val="center"/>
            <w:shd w:fill="263746"/>
            <w:tcMar>
              <w:top w:w="60" w:type="dxa"/>
              <w:bottom w:w="60" w:type="dxa"/>
              <w:left w:w="75" w:type="dxa"/>
              <w:right w:w="75" w:type="dxa"/>
            </w:tcMar>
          </w:tcPr>
          <w:p>
            <w:pPr>
              <w:spacing w:after="0" w:line="250" w:lineRule="auto"/>
              <w:jc w:val="center"/>
            </w:pPr>
            <w:r>
              <w:rPr>
                <w:b/>
                <w:color w:val="FFFFFF"/>
                <w:sz w:val="18"/>
              </w:rPr>
              <w:t>Std deviation</w:t>
            </w:r>
          </w:p>
        </w:tc>
        <w:tc>
          <w:tcPr>
            <w:tcW w:type="dxa" w:w="1440"/>
            <w:vAlign w:val="center"/>
            <w:shd w:fill="263746"/>
            <w:tcMar>
              <w:top w:w="60" w:type="dxa"/>
              <w:bottom w:w="60" w:type="dxa"/>
              <w:left w:w="75" w:type="dxa"/>
              <w:right w:w="75" w:type="dxa"/>
            </w:tcMar>
          </w:tcPr>
          <w:p>
            <w:pPr>
              <w:spacing w:after="0" w:line="250" w:lineRule="auto"/>
              <w:jc w:val="center"/>
            </w:pPr>
            <w:r>
              <w:rPr>
                <w:b/>
                <w:color w:val="FFFFFF"/>
                <w:sz w:val="18"/>
              </w:rPr>
              <w:t>Moves</w:t>
            </w:r>
          </w:p>
        </w:tc>
      </w:tr>
      <w:tr>
        <w:trPr>
          <w:cantSplit/>
        </w:trPr>
        <w:tc>
          <w:tcPr>
            <w:tcW w:type="dxa" w:w="2016"/>
            <w:vAlign w:val="center"/>
            <w:shd w:fill="F1F4F6"/>
            <w:tcMar>
              <w:top w:w="60" w:type="dxa"/>
              <w:bottom w:w="60" w:type="dxa"/>
              <w:left w:w="75" w:type="dxa"/>
              <w:right w:w="75" w:type="dxa"/>
            </w:tcMar>
          </w:tcPr>
          <w:p>
            <w:pPr>
              <w:spacing w:after="0" w:line="250" w:lineRule="auto"/>
              <w:jc w:val="left"/>
            </w:pPr>
            <w:r>
              <w:rPr>
                <w:b w:val="0"/>
                <w:color w:val="000000"/>
                <w:sz w:val="18"/>
              </w:rPr>
              <w:t>Default</w:t>
            </w:r>
          </w:p>
        </w:tc>
        <w:tc>
          <w:tcPr>
            <w:tcW w:type="dxa" w:w="2448"/>
            <w:vAlign w:val="center"/>
            <w:shd w:fill="F1F4F6"/>
            <w:tcMar>
              <w:top w:w="60" w:type="dxa"/>
              <w:bottom w:w="60" w:type="dxa"/>
              <w:left w:w="75" w:type="dxa"/>
              <w:right w:w="75" w:type="dxa"/>
            </w:tcMar>
          </w:tcPr>
          <w:p>
            <w:pPr>
              <w:spacing w:after="0" w:line="250" w:lineRule="auto"/>
              <w:jc w:val="center"/>
            </w:pPr>
            <w:r>
              <w:rPr>
                <w:b w:val="0"/>
                <w:color w:val="000000"/>
                <w:sz w:val="18"/>
              </w:rPr>
              <w:t>first level</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448"/>
            <w:vAlign w:val="center"/>
            <w:shd w:fill="F1F4F6"/>
            <w:tcMar>
              <w:top w:w="60" w:type="dxa"/>
              <w:bottom w:w="60" w:type="dxa"/>
              <w:left w:w="75" w:type="dxa"/>
              <w:right w:w="75" w:type="dxa"/>
            </w:tcMar>
          </w:tcPr>
          <w:p>
            <w:pPr>
              <w:spacing w:after="0" w:line="250" w:lineRule="auto"/>
              <w:jc w:val="center"/>
            </w:pPr>
            <w:r>
              <w:rPr>
                <w:b w:val="0"/>
                <w:color w:val="000000"/>
                <w:sz w:val="18"/>
              </w:rPr>
              <w:t>1.413971</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280</w:t>
            </w:r>
          </w:p>
        </w:tc>
      </w:tr>
      <w:tr>
        <w:trPr>
          <w:cantSplit/>
        </w:trPr>
        <w:tc>
          <w:tcPr>
            <w:tcW w:type="dxa" w:w="2016"/>
            <w:vAlign w:val="center"/>
            <w:shd w:fill="FFFFFF"/>
            <w:tcMar>
              <w:top w:w="60" w:type="dxa"/>
              <w:bottom w:w="60" w:type="dxa"/>
              <w:left w:w="75" w:type="dxa"/>
              <w:right w:w="75" w:type="dxa"/>
            </w:tcMar>
          </w:tcPr>
          <w:p>
            <w:pPr>
              <w:spacing w:after="0" w:line="250" w:lineRule="auto"/>
              <w:jc w:val="left"/>
            </w:pPr>
            <w:r>
              <w:rPr>
                <w:b w:val="0"/>
                <w:color w:val="000000"/>
                <w:sz w:val="18"/>
              </w:rPr>
              <w:t>Default</w:t>
            </w:r>
          </w:p>
        </w:tc>
        <w:tc>
          <w:tcPr>
            <w:tcW w:type="dxa" w:w="2448"/>
            <w:vAlign w:val="center"/>
            <w:shd w:fill="FFFFFF"/>
            <w:tcMar>
              <w:top w:w="60" w:type="dxa"/>
              <w:bottom w:w="60" w:type="dxa"/>
              <w:left w:w="75" w:type="dxa"/>
              <w:right w:w="75" w:type="dxa"/>
            </w:tcMar>
          </w:tcPr>
          <w:p>
            <w:pPr>
              <w:spacing w:after="0" w:line="250" w:lineRule="auto"/>
              <w:jc w:val="center"/>
            </w:pPr>
            <w:r>
              <w:rPr>
                <w:b w:val="0"/>
                <w:color w:val="000000"/>
                <w:sz w:val="18"/>
              </w:rPr>
              <w:t>all levels</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448"/>
            <w:vAlign w:val="center"/>
            <w:shd w:fill="FFFFFF"/>
            <w:tcMar>
              <w:top w:w="60" w:type="dxa"/>
              <w:bottom w:w="60" w:type="dxa"/>
              <w:left w:w="75" w:type="dxa"/>
              <w:right w:w="75" w:type="dxa"/>
            </w:tcMar>
          </w:tcPr>
          <w:p>
            <w:pPr>
              <w:spacing w:after="0" w:line="250" w:lineRule="auto"/>
              <w:jc w:val="center"/>
            </w:pPr>
            <w:r>
              <w:rPr>
                <w:b w:val="0"/>
                <w:color w:val="000000"/>
                <w:sz w:val="18"/>
              </w:rPr>
              <w:t>1.415233</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286</w:t>
            </w:r>
          </w:p>
        </w:tc>
      </w:tr>
      <w:tr>
        <w:trPr>
          <w:cantSplit/>
        </w:trPr>
        <w:tc>
          <w:tcPr>
            <w:tcW w:type="dxa" w:w="2016"/>
            <w:vAlign w:val="center"/>
            <w:shd w:fill="F1F4F6"/>
            <w:tcMar>
              <w:top w:w="60" w:type="dxa"/>
              <w:bottom w:w="60" w:type="dxa"/>
              <w:left w:w="75" w:type="dxa"/>
              <w:right w:w="75" w:type="dxa"/>
            </w:tcMar>
          </w:tcPr>
          <w:p>
            <w:pPr>
              <w:spacing w:after="0" w:line="250" w:lineRule="auto"/>
              <w:jc w:val="left"/>
            </w:pPr>
            <w:r>
              <w:rPr>
                <w:b w:val="0"/>
                <w:color w:val="000000"/>
                <w:sz w:val="18"/>
              </w:rPr>
              <w:t>Default</w:t>
            </w:r>
          </w:p>
        </w:tc>
        <w:tc>
          <w:tcPr>
            <w:tcW w:type="dxa" w:w="2448"/>
            <w:vAlign w:val="center"/>
            <w:shd w:fill="F1F4F6"/>
            <w:tcMar>
              <w:top w:w="60" w:type="dxa"/>
              <w:bottom w:w="60" w:type="dxa"/>
              <w:left w:w="75" w:type="dxa"/>
              <w:right w:w="75" w:type="dxa"/>
            </w:tcMar>
          </w:tcPr>
          <w:p>
            <w:pPr>
              <w:spacing w:after="0" w:line="250" w:lineRule="auto"/>
              <w:jc w:val="center"/>
            </w:pPr>
            <w:r>
              <w:rPr>
                <w:b w:val="0"/>
                <w:color w:val="000000"/>
                <w:sz w:val="18"/>
              </w:rPr>
              <w:t>first improving</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448"/>
            <w:vAlign w:val="center"/>
            <w:shd w:fill="F1F4F6"/>
            <w:tcMar>
              <w:top w:w="60" w:type="dxa"/>
              <w:bottom w:w="60" w:type="dxa"/>
              <w:left w:w="75" w:type="dxa"/>
              <w:right w:w="75" w:type="dxa"/>
            </w:tcMar>
          </w:tcPr>
          <w:p>
            <w:pPr>
              <w:spacing w:after="0" w:line="250" w:lineRule="auto"/>
              <w:jc w:val="center"/>
            </w:pPr>
            <w:r>
              <w:rPr>
                <w:b w:val="0"/>
                <w:color w:val="000000"/>
                <w:sz w:val="18"/>
              </w:rPr>
              <w:t>1.421370</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314</w:t>
            </w:r>
          </w:p>
        </w:tc>
      </w:tr>
      <w:tr>
        <w:trPr>
          <w:cantSplit/>
        </w:trPr>
        <w:tc>
          <w:tcPr>
            <w:tcW w:type="dxa" w:w="2016"/>
            <w:vAlign w:val="center"/>
            <w:shd w:fill="FFFFFF"/>
            <w:tcMar>
              <w:top w:w="60" w:type="dxa"/>
              <w:bottom w:w="60" w:type="dxa"/>
              <w:left w:w="75" w:type="dxa"/>
              <w:right w:w="75" w:type="dxa"/>
            </w:tcMar>
          </w:tcPr>
          <w:p>
            <w:pPr>
              <w:spacing w:after="0" w:line="250" w:lineRule="auto"/>
              <w:jc w:val="left"/>
            </w:pPr>
            <w:r>
              <w:rPr>
                <w:b w:val="0"/>
                <w:color w:val="000000"/>
                <w:sz w:val="18"/>
              </w:rPr>
              <w:t>Half steps</w:t>
            </w:r>
          </w:p>
        </w:tc>
        <w:tc>
          <w:tcPr>
            <w:tcW w:type="dxa" w:w="2448"/>
            <w:vAlign w:val="center"/>
            <w:shd w:fill="FFFFFF"/>
            <w:tcMar>
              <w:top w:w="60" w:type="dxa"/>
              <w:bottom w:w="60" w:type="dxa"/>
              <w:left w:w="75" w:type="dxa"/>
              <w:right w:w="75" w:type="dxa"/>
            </w:tcMar>
          </w:tcPr>
          <w:p>
            <w:pPr>
              <w:spacing w:after="0" w:line="250" w:lineRule="auto"/>
              <w:jc w:val="center"/>
            </w:pPr>
            <w:r>
              <w:rPr>
                <w:b w:val="0"/>
                <w:color w:val="000000"/>
                <w:sz w:val="18"/>
              </w:rPr>
              <w:t>first level</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448"/>
            <w:vAlign w:val="center"/>
            <w:shd w:fill="FFFFFF"/>
            <w:tcMar>
              <w:top w:w="60" w:type="dxa"/>
              <w:bottom w:w="60" w:type="dxa"/>
              <w:left w:w="75" w:type="dxa"/>
              <w:right w:w="75" w:type="dxa"/>
            </w:tcMar>
          </w:tcPr>
          <w:p>
            <w:pPr>
              <w:spacing w:after="0" w:line="250" w:lineRule="auto"/>
              <w:jc w:val="center"/>
            </w:pPr>
            <w:r>
              <w:rPr>
                <w:b w:val="0"/>
                <w:color w:val="000000"/>
                <w:sz w:val="18"/>
              </w:rPr>
              <w:t>1.391860</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319</w:t>
            </w:r>
          </w:p>
        </w:tc>
      </w:tr>
      <w:tr>
        <w:trPr>
          <w:cantSplit/>
        </w:trPr>
        <w:tc>
          <w:tcPr>
            <w:tcW w:type="dxa" w:w="2016"/>
            <w:vAlign w:val="center"/>
            <w:shd w:fill="F1F4F6"/>
            <w:tcMar>
              <w:top w:w="60" w:type="dxa"/>
              <w:bottom w:w="60" w:type="dxa"/>
              <w:left w:w="75" w:type="dxa"/>
              <w:right w:w="75" w:type="dxa"/>
            </w:tcMar>
          </w:tcPr>
          <w:p>
            <w:pPr>
              <w:spacing w:after="0" w:line="250" w:lineRule="auto"/>
              <w:jc w:val="left"/>
            </w:pPr>
            <w:r>
              <w:rPr>
                <w:b w:val="0"/>
                <w:color w:val="000000"/>
                <w:sz w:val="18"/>
              </w:rPr>
              <w:t>Half steps</w:t>
            </w:r>
          </w:p>
        </w:tc>
        <w:tc>
          <w:tcPr>
            <w:tcW w:type="dxa" w:w="2448"/>
            <w:vAlign w:val="center"/>
            <w:shd w:fill="F1F4F6"/>
            <w:tcMar>
              <w:top w:w="60" w:type="dxa"/>
              <w:bottom w:w="60" w:type="dxa"/>
              <w:left w:w="75" w:type="dxa"/>
              <w:right w:w="75" w:type="dxa"/>
            </w:tcMar>
          </w:tcPr>
          <w:p>
            <w:pPr>
              <w:spacing w:after="0" w:line="250" w:lineRule="auto"/>
              <w:jc w:val="center"/>
            </w:pPr>
            <w:r>
              <w:rPr>
                <w:b w:val="0"/>
                <w:color w:val="000000"/>
                <w:sz w:val="18"/>
              </w:rPr>
              <w:t>all levels</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448"/>
            <w:vAlign w:val="center"/>
            <w:shd w:fill="F1F4F6"/>
            <w:tcMar>
              <w:top w:w="60" w:type="dxa"/>
              <w:bottom w:w="60" w:type="dxa"/>
              <w:left w:w="75" w:type="dxa"/>
              <w:right w:w="75" w:type="dxa"/>
            </w:tcMar>
          </w:tcPr>
          <w:p>
            <w:pPr>
              <w:spacing w:after="0" w:line="250" w:lineRule="auto"/>
              <w:jc w:val="center"/>
            </w:pPr>
            <w:r>
              <w:rPr>
                <w:b w:val="0"/>
                <w:color w:val="000000"/>
                <w:sz w:val="18"/>
              </w:rPr>
              <w:t>1.403198</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310</w:t>
            </w:r>
          </w:p>
        </w:tc>
      </w:tr>
      <w:tr>
        <w:trPr>
          <w:cantSplit/>
        </w:trPr>
        <w:tc>
          <w:tcPr>
            <w:tcW w:type="dxa" w:w="2016"/>
            <w:vAlign w:val="center"/>
            <w:shd w:fill="FFFFFF"/>
            <w:tcMar>
              <w:top w:w="60" w:type="dxa"/>
              <w:bottom w:w="60" w:type="dxa"/>
              <w:left w:w="75" w:type="dxa"/>
              <w:right w:w="75" w:type="dxa"/>
            </w:tcMar>
          </w:tcPr>
          <w:p>
            <w:pPr>
              <w:spacing w:after="0" w:line="250" w:lineRule="auto"/>
              <w:jc w:val="left"/>
            </w:pPr>
            <w:r>
              <w:rPr>
                <w:b w:val="0"/>
                <w:color w:val="000000"/>
                <w:sz w:val="18"/>
              </w:rPr>
              <w:t>Half steps</w:t>
            </w:r>
          </w:p>
        </w:tc>
        <w:tc>
          <w:tcPr>
            <w:tcW w:type="dxa" w:w="2448"/>
            <w:vAlign w:val="center"/>
            <w:shd w:fill="FFFFFF"/>
            <w:tcMar>
              <w:top w:w="60" w:type="dxa"/>
              <w:bottom w:w="60" w:type="dxa"/>
              <w:left w:w="75" w:type="dxa"/>
              <w:right w:w="75" w:type="dxa"/>
            </w:tcMar>
          </w:tcPr>
          <w:p>
            <w:pPr>
              <w:spacing w:after="0" w:line="250" w:lineRule="auto"/>
              <w:jc w:val="center"/>
            </w:pPr>
            <w:r>
              <w:rPr>
                <w:b w:val="0"/>
                <w:color w:val="000000"/>
                <w:sz w:val="18"/>
              </w:rPr>
              <w:t>first improving</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448"/>
            <w:vAlign w:val="center"/>
            <w:shd w:fill="FFFFFF"/>
            <w:tcMar>
              <w:top w:w="60" w:type="dxa"/>
              <w:bottom w:w="60" w:type="dxa"/>
              <w:left w:w="75" w:type="dxa"/>
              <w:right w:w="75" w:type="dxa"/>
            </w:tcMar>
          </w:tcPr>
          <w:p>
            <w:pPr>
              <w:spacing w:after="0" w:line="250" w:lineRule="auto"/>
              <w:jc w:val="center"/>
            </w:pPr>
            <w:r>
              <w:rPr>
                <w:b w:val="0"/>
                <w:color w:val="000000"/>
                <w:sz w:val="18"/>
              </w:rPr>
              <w:t>1.408753</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391</w:t>
            </w:r>
          </w:p>
        </w:tc>
      </w:tr>
      <w:tr>
        <w:trPr>
          <w:cantSplit/>
        </w:trPr>
        <w:tc>
          <w:tcPr>
            <w:tcW w:type="dxa" w:w="2016"/>
            <w:vAlign w:val="center"/>
            <w:shd w:fill="F1F4F6"/>
            <w:tcMar>
              <w:top w:w="60" w:type="dxa"/>
              <w:bottom w:w="60" w:type="dxa"/>
              <w:left w:w="75" w:type="dxa"/>
              <w:right w:w="75" w:type="dxa"/>
            </w:tcMar>
          </w:tcPr>
          <w:p>
            <w:pPr>
              <w:spacing w:after="0" w:line="250" w:lineRule="auto"/>
              <w:jc w:val="left"/>
            </w:pPr>
            <w:r>
              <w:rPr>
                <w:b w:val="0"/>
                <w:color w:val="000000"/>
                <w:sz w:val="18"/>
              </w:rPr>
              <w:t>Dense pairs</w:t>
            </w:r>
          </w:p>
        </w:tc>
        <w:tc>
          <w:tcPr>
            <w:tcW w:type="dxa" w:w="2448"/>
            <w:vAlign w:val="center"/>
            <w:shd w:fill="F1F4F6"/>
            <w:tcMar>
              <w:top w:w="60" w:type="dxa"/>
              <w:bottom w:w="60" w:type="dxa"/>
              <w:left w:w="75" w:type="dxa"/>
              <w:right w:w="75" w:type="dxa"/>
            </w:tcMar>
          </w:tcPr>
          <w:p>
            <w:pPr>
              <w:spacing w:after="0" w:line="250" w:lineRule="auto"/>
              <w:jc w:val="center"/>
            </w:pPr>
            <w:r>
              <w:rPr>
                <w:b w:val="0"/>
                <w:color w:val="000000"/>
                <w:sz w:val="18"/>
              </w:rPr>
              <w:t>first level</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448"/>
            <w:vAlign w:val="center"/>
            <w:shd w:fill="F1F4F6"/>
            <w:tcMar>
              <w:top w:w="60" w:type="dxa"/>
              <w:bottom w:w="60" w:type="dxa"/>
              <w:left w:w="75" w:type="dxa"/>
              <w:right w:w="75" w:type="dxa"/>
            </w:tcMar>
          </w:tcPr>
          <w:p>
            <w:pPr>
              <w:spacing w:after="0" w:line="250" w:lineRule="auto"/>
              <w:jc w:val="center"/>
            </w:pPr>
            <w:r>
              <w:rPr>
                <w:b w:val="0"/>
                <w:color w:val="000000"/>
                <w:sz w:val="18"/>
              </w:rPr>
              <w:t>1.396502</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329</w:t>
            </w:r>
          </w:p>
        </w:tc>
      </w:tr>
      <w:tr>
        <w:trPr>
          <w:cantSplit/>
        </w:trPr>
        <w:tc>
          <w:tcPr>
            <w:tcW w:type="dxa" w:w="2016"/>
            <w:vAlign w:val="center"/>
            <w:shd w:fill="FFFFFF"/>
            <w:tcMar>
              <w:top w:w="60" w:type="dxa"/>
              <w:bottom w:w="60" w:type="dxa"/>
              <w:left w:w="75" w:type="dxa"/>
              <w:right w:w="75" w:type="dxa"/>
            </w:tcMar>
          </w:tcPr>
          <w:p>
            <w:pPr>
              <w:spacing w:after="0" w:line="250" w:lineRule="auto"/>
              <w:jc w:val="left"/>
            </w:pPr>
            <w:r>
              <w:rPr>
                <w:b w:val="0"/>
                <w:color w:val="000000"/>
                <w:sz w:val="18"/>
              </w:rPr>
              <w:t>Dense pairs</w:t>
            </w:r>
          </w:p>
        </w:tc>
        <w:tc>
          <w:tcPr>
            <w:tcW w:type="dxa" w:w="2448"/>
            <w:vAlign w:val="center"/>
            <w:shd w:fill="FFFFFF"/>
            <w:tcMar>
              <w:top w:w="60" w:type="dxa"/>
              <w:bottom w:w="60" w:type="dxa"/>
              <w:left w:w="75" w:type="dxa"/>
              <w:right w:w="75" w:type="dxa"/>
            </w:tcMar>
          </w:tcPr>
          <w:p>
            <w:pPr>
              <w:spacing w:after="0" w:line="250" w:lineRule="auto"/>
              <w:jc w:val="center"/>
            </w:pPr>
            <w:r>
              <w:rPr>
                <w:b w:val="0"/>
                <w:color w:val="000000"/>
                <w:sz w:val="18"/>
              </w:rPr>
              <w:t>all levels</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448"/>
            <w:vAlign w:val="center"/>
            <w:shd w:fill="FFFFFF"/>
            <w:tcMar>
              <w:top w:w="60" w:type="dxa"/>
              <w:bottom w:w="60" w:type="dxa"/>
              <w:left w:w="75" w:type="dxa"/>
              <w:right w:w="75" w:type="dxa"/>
            </w:tcMar>
          </w:tcPr>
          <w:p>
            <w:pPr>
              <w:spacing w:after="0" w:line="250" w:lineRule="auto"/>
              <w:jc w:val="center"/>
            </w:pPr>
            <w:r>
              <w:rPr>
                <w:b w:val="0"/>
                <w:color w:val="000000"/>
                <w:sz w:val="18"/>
              </w:rPr>
              <w:t>1.401448</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8"/>
              </w:rPr>
              <w:t>326</w:t>
            </w:r>
          </w:p>
        </w:tc>
      </w:tr>
      <w:tr>
        <w:trPr>
          <w:cantSplit/>
        </w:trPr>
        <w:tc>
          <w:tcPr>
            <w:tcW w:type="dxa" w:w="2016"/>
            <w:vAlign w:val="center"/>
            <w:shd w:fill="F1F4F6"/>
            <w:tcMar>
              <w:top w:w="60" w:type="dxa"/>
              <w:bottom w:w="60" w:type="dxa"/>
              <w:left w:w="75" w:type="dxa"/>
              <w:right w:w="75" w:type="dxa"/>
            </w:tcMar>
          </w:tcPr>
          <w:p>
            <w:pPr>
              <w:spacing w:after="0" w:line="250" w:lineRule="auto"/>
              <w:jc w:val="left"/>
            </w:pPr>
            <w:r>
              <w:rPr>
                <w:b w:val="0"/>
                <w:color w:val="000000"/>
                <w:sz w:val="18"/>
              </w:rPr>
              <w:t>Dense pairs</w:t>
            </w:r>
          </w:p>
        </w:tc>
        <w:tc>
          <w:tcPr>
            <w:tcW w:type="dxa" w:w="2448"/>
            <w:vAlign w:val="center"/>
            <w:shd w:fill="F1F4F6"/>
            <w:tcMar>
              <w:top w:w="60" w:type="dxa"/>
              <w:bottom w:w="60" w:type="dxa"/>
              <w:left w:w="75" w:type="dxa"/>
              <w:right w:w="75" w:type="dxa"/>
            </w:tcMar>
          </w:tcPr>
          <w:p>
            <w:pPr>
              <w:spacing w:after="0" w:line="250" w:lineRule="auto"/>
              <w:jc w:val="center"/>
            </w:pPr>
            <w:r>
              <w:rPr>
                <w:b w:val="0"/>
                <w:color w:val="000000"/>
                <w:sz w:val="18"/>
              </w:rPr>
              <w:t>first improving</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448"/>
            <w:vAlign w:val="center"/>
            <w:shd w:fill="F1F4F6"/>
            <w:tcMar>
              <w:top w:w="60" w:type="dxa"/>
              <w:bottom w:w="60" w:type="dxa"/>
              <w:left w:w="75" w:type="dxa"/>
              <w:right w:w="75" w:type="dxa"/>
            </w:tcMar>
          </w:tcPr>
          <w:p>
            <w:pPr>
              <w:spacing w:after="0" w:line="250" w:lineRule="auto"/>
              <w:jc w:val="center"/>
            </w:pPr>
            <w:r>
              <w:rPr>
                <w:b w:val="0"/>
                <w:color w:val="000000"/>
                <w:sz w:val="18"/>
              </w:rPr>
              <w:t>1.404629</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8"/>
              </w:rPr>
              <w:t>344</w:t>
            </w:r>
          </w:p>
        </w:tc>
      </w:tr>
    </w:tbl>
    <w:p>
      <w:pPr>
        <w:spacing w:after="20"/>
      </w:pPr>
    </w:p>
    <w:p>
      <w:r>
        <w:t>First level returns all improving candidates in the first priority level that contains any, then takes the best. All levels takes the best improving candidate across every priority level for the active neighbourhood. First improving stops at the first improving candidate in priority level, start date, aircraft name, check index, and offset order. All three still require a strictly better lexicographic score.</w:t>
      </w:r>
    </w:p>
    <w:p>
      <w:r>
        <w:t>The interaction table tests each policy on three different neighbourhood structures. This avoids assuming that a selection rule measured on the default transfers unchanged to the tuned ladder. Ties in candidate scores retain the first candidate in the deterministic iteration order.</w:t>
      </w:r>
    </w:p>
    <w:p>
      <w:r>
        <w:t>The best endpoint in this interaction comparison uses half steps with first level selection and standard deviation 1.391860. The report recommends settings based on the complete extended comparison, including local refinements, rather than treating the selection comparison as a separate optimisation target.</w:t>
      </w:r>
    </w:p>
    <w:p>
      <w:r>
        <w:t>Priority sorting directs proposals towards checks that cover low-availability days, but it is a search heuristic. Even all-level selection preserves worst-day availability through the score rule. Any smoothness differences arise from different accepted paths, not from one policy allowing worse worst days.</w:t>
      </w:r>
    </w:p>
    <w:p>
      <w:r>
        <w:rPr>
          <w:i/>
          <w:sz w:val="17"/>
        </w:rPr>
        <w:t>Fresh results use the same 800 safety cap. Historical default all-level selection ended at 1.415233; half-step all-level selection ended at 1.403198. Reproduced endpoints provide an additional consistency check.</w:t>
      </w:r>
    </w:p>
    <w:p>
      <w:r>
        <w:br w:type="page"/>
      </w:r>
    </w:p>
    <w:p>
      <w:pPr>
        <w:pStyle w:val="Heading1"/>
      </w:pPr>
      <w:r>
        <w:t>Local refinement and the recommended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152"/>
        <w:gridCol w:w="2016"/>
        <w:gridCol w:w="1152"/>
        <w:gridCol w:w="1584"/>
      </w:tblGrid>
      <w:tr>
        <w:trPr>
          <w:cantSplit/>
          <w:tblHeader/>
        </w:trPr>
        <w:tc>
          <w:tcPr>
            <w:tcW w:type="dxa" w:w="3744"/>
            <w:vAlign w:val="center"/>
            <w:shd w:fill="263746"/>
            <w:tcMar>
              <w:top w:w="60" w:type="dxa"/>
              <w:bottom w:w="60" w:type="dxa"/>
              <w:left w:w="75" w:type="dxa"/>
              <w:right w:w="75" w:type="dxa"/>
            </w:tcMar>
          </w:tcPr>
          <w:p>
            <w:pPr>
              <w:spacing w:after="0" w:line="250" w:lineRule="auto"/>
              <w:jc w:val="left"/>
            </w:pPr>
            <w:r>
              <w:rPr>
                <w:b/>
                <w:color w:val="FFFFFF"/>
                <w:sz w:val="18"/>
              </w:rPr>
              <w:t>Setting</w:t>
            </w:r>
          </w:p>
        </w:tc>
        <w:tc>
          <w:tcPr>
            <w:tcW w:type="dxa" w:w="1152"/>
            <w:vAlign w:val="center"/>
            <w:shd w:fill="263746"/>
            <w:tcMar>
              <w:top w:w="60" w:type="dxa"/>
              <w:bottom w:w="60" w:type="dxa"/>
              <w:left w:w="75" w:type="dxa"/>
              <w:right w:w="75" w:type="dxa"/>
            </w:tcMar>
          </w:tcPr>
          <w:p>
            <w:pPr>
              <w:spacing w:after="0" w:line="250" w:lineRule="auto"/>
              <w:jc w:val="center"/>
            </w:pPr>
            <w:r>
              <w:rPr>
                <w:b/>
                <w:color w:val="FFFFFF"/>
                <w:sz w:val="18"/>
              </w:rPr>
              <w:t>Worst day</w:t>
            </w:r>
          </w:p>
        </w:tc>
        <w:tc>
          <w:tcPr>
            <w:tcW w:type="dxa" w:w="2016"/>
            <w:vAlign w:val="center"/>
            <w:shd w:fill="263746"/>
            <w:tcMar>
              <w:top w:w="60" w:type="dxa"/>
              <w:bottom w:w="60" w:type="dxa"/>
              <w:left w:w="75" w:type="dxa"/>
              <w:right w:w="75" w:type="dxa"/>
            </w:tcMar>
          </w:tcPr>
          <w:p>
            <w:pPr>
              <w:spacing w:after="0" w:line="250" w:lineRule="auto"/>
              <w:jc w:val="center"/>
            </w:pPr>
            <w:r>
              <w:rPr>
                <w:b/>
                <w:color w:val="FFFFFF"/>
                <w:sz w:val="18"/>
              </w:rPr>
              <w:t>Std deviation</w:t>
            </w:r>
          </w:p>
        </w:tc>
        <w:tc>
          <w:tcPr>
            <w:tcW w:type="dxa" w:w="1152"/>
            <w:vAlign w:val="center"/>
            <w:shd w:fill="263746"/>
            <w:tcMar>
              <w:top w:w="60" w:type="dxa"/>
              <w:bottom w:w="60" w:type="dxa"/>
              <w:left w:w="75" w:type="dxa"/>
              <w:right w:w="75" w:type="dxa"/>
            </w:tcMar>
          </w:tcPr>
          <w:p>
            <w:pPr>
              <w:spacing w:after="0" w:line="250" w:lineRule="auto"/>
              <w:jc w:val="center"/>
            </w:pPr>
            <w:r>
              <w:rPr>
                <w:b/>
                <w:color w:val="FFFFFF"/>
                <w:sz w:val="18"/>
              </w:rPr>
              <w:t>Moves</w:t>
            </w:r>
          </w:p>
        </w:tc>
        <w:tc>
          <w:tcPr>
            <w:tcW w:type="dxa" w:w="1584"/>
            <w:vAlign w:val="center"/>
            <w:shd w:fill="263746"/>
            <w:tcMar>
              <w:top w:w="60" w:type="dxa"/>
              <w:bottom w:w="60" w:type="dxa"/>
              <w:left w:w="75" w:type="dxa"/>
              <w:right w:w="75" w:type="dxa"/>
            </w:tcMar>
          </w:tcPr>
          <w:p>
            <w:pPr>
              <w:spacing w:after="0" w:line="250" w:lineRule="auto"/>
              <w:jc w:val="center"/>
            </w:pPr>
            <w:r>
              <w:rPr>
                <w:b/>
                <w:color w:val="FFFFFF"/>
                <w:sz w:val="18"/>
              </w:rPr>
              <w:t>Exhausted</w:t>
            </w:r>
          </w:p>
        </w:tc>
      </w:tr>
      <w:tr>
        <w:trPr>
          <w:cantSplit/>
        </w:trPr>
        <w:tc>
          <w:tcPr>
            <w:tcW w:type="dxa" w:w="3744"/>
            <w:vAlign w:val="center"/>
            <w:shd w:fill="F1F4F6"/>
            <w:tcMar>
              <w:top w:w="60" w:type="dxa"/>
              <w:bottom w:w="60" w:type="dxa"/>
              <w:left w:w="75" w:type="dxa"/>
              <w:right w:w="75" w:type="dxa"/>
            </w:tcMar>
          </w:tcPr>
          <w:p>
            <w:pPr>
              <w:spacing w:after="0" w:line="250" w:lineRule="auto"/>
              <w:jc w:val="left"/>
            </w:pPr>
            <w:r>
              <w:rPr>
                <w:b w:val="0"/>
                <w:color w:val="000000"/>
                <w:sz w:val="18"/>
              </w:rPr>
              <w:t>Half steps</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1.391860</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8"/>
              </w:rPr>
              <w:t>319</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8"/>
              </w:rPr>
              <w:t>Yes</w:t>
            </w:r>
          </w:p>
        </w:tc>
      </w:tr>
      <w:tr>
        <w:trPr>
          <w:cantSplit/>
        </w:trPr>
        <w:tc>
          <w:tcPr>
            <w:tcW w:type="dxa" w:w="3744"/>
            <w:vAlign w:val="center"/>
            <w:shd w:fill="FFFFFF"/>
            <w:tcMar>
              <w:top w:w="60" w:type="dxa"/>
              <w:bottom w:w="60" w:type="dxa"/>
              <w:left w:w="75" w:type="dxa"/>
              <w:right w:w="75" w:type="dxa"/>
            </w:tcMar>
          </w:tcPr>
          <w:p>
            <w:pPr>
              <w:spacing w:after="0" w:line="250" w:lineRule="auto"/>
              <w:jc w:val="left"/>
            </w:pPr>
            <w:r>
              <w:rPr>
                <w:b w:val="0"/>
                <w:color w:val="000000"/>
                <w:sz w:val="18"/>
              </w:rPr>
              <w:t>Half steps plus two days</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1.391860</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8"/>
              </w:rPr>
              <w:t>319</w:t>
            </w:r>
          </w:p>
        </w:tc>
        <w:tc>
          <w:tcPr>
            <w:tcW w:type="dxa" w:w="1584"/>
            <w:vAlign w:val="center"/>
            <w:shd w:fill="FFFFFF"/>
            <w:tcMar>
              <w:top w:w="60" w:type="dxa"/>
              <w:bottom w:w="60" w:type="dxa"/>
              <w:left w:w="75" w:type="dxa"/>
              <w:right w:w="75" w:type="dxa"/>
            </w:tcMar>
          </w:tcPr>
          <w:p>
            <w:pPr>
              <w:spacing w:after="0" w:line="250" w:lineRule="auto"/>
              <w:jc w:val="center"/>
            </w:pPr>
            <w:r>
              <w:rPr>
                <w:b w:val="0"/>
                <w:color w:val="000000"/>
                <w:sz w:val="18"/>
              </w:rPr>
              <w:t>Yes</w:t>
            </w:r>
          </w:p>
        </w:tc>
      </w:tr>
      <w:tr>
        <w:trPr>
          <w:cantSplit/>
        </w:trPr>
        <w:tc>
          <w:tcPr>
            <w:tcW w:type="dxa" w:w="3744"/>
            <w:vAlign w:val="center"/>
            <w:shd w:fill="F1F4F6"/>
            <w:tcMar>
              <w:top w:w="60" w:type="dxa"/>
              <w:bottom w:w="60" w:type="dxa"/>
              <w:left w:w="75" w:type="dxa"/>
              <w:right w:w="75" w:type="dxa"/>
            </w:tcMar>
          </w:tcPr>
          <w:p>
            <w:pPr>
              <w:spacing w:after="0" w:line="250" w:lineRule="auto"/>
              <w:jc w:val="left"/>
            </w:pPr>
            <w:r>
              <w:rPr>
                <w:b w:val="0"/>
                <w:color w:val="000000"/>
                <w:sz w:val="18"/>
              </w:rPr>
              <w:t>Half steps plus 42 days</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8"/>
              </w:rPr>
              <w:t>18</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1.405105</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8"/>
              </w:rPr>
              <w:t>287</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8"/>
              </w:rPr>
              <w:t>Yes</w:t>
            </w:r>
          </w:p>
        </w:tc>
      </w:tr>
      <w:tr>
        <w:trPr>
          <w:cantSplit/>
        </w:trPr>
        <w:tc>
          <w:tcPr>
            <w:tcW w:type="dxa" w:w="3744"/>
            <w:vAlign w:val="center"/>
            <w:shd w:fill="FFFFFF"/>
            <w:tcMar>
              <w:top w:w="60" w:type="dxa"/>
              <w:bottom w:w="60" w:type="dxa"/>
              <w:left w:w="75" w:type="dxa"/>
              <w:right w:w="75" w:type="dxa"/>
            </w:tcMar>
          </w:tcPr>
          <w:p>
            <w:pPr>
              <w:spacing w:after="0" w:line="250" w:lineRule="auto"/>
              <w:jc w:val="left"/>
            </w:pPr>
            <w:r>
              <w:rPr>
                <w:b w:val="0"/>
                <w:color w:val="000000"/>
                <w:sz w:val="18"/>
              </w:rPr>
              <w:t>Half steps plus 21 days</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8"/>
              </w:rPr>
              <w:t>18</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1.396183</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8"/>
              </w:rPr>
              <w:t>321</w:t>
            </w:r>
          </w:p>
        </w:tc>
        <w:tc>
          <w:tcPr>
            <w:tcW w:type="dxa" w:w="1584"/>
            <w:vAlign w:val="center"/>
            <w:shd w:fill="FFFFFF"/>
            <w:tcMar>
              <w:top w:w="60" w:type="dxa"/>
              <w:bottom w:w="60" w:type="dxa"/>
              <w:left w:w="75" w:type="dxa"/>
              <w:right w:w="75" w:type="dxa"/>
            </w:tcMar>
          </w:tcPr>
          <w:p>
            <w:pPr>
              <w:spacing w:after="0" w:line="250" w:lineRule="auto"/>
              <w:jc w:val="center"/>
            </w:pPr>
            <w:r>
              <w:rPr>
                <w:b w:val="0"/>
                <w:color w:val="000000"/>
                <w:sz w:val="18"/>
              </w:rPr>
              <w:t>Yes</w:t>
            </w:r>
          </w:p>
        </w:tc>
      </w:tr>
    </w:tbl>
    <w:p>
      <w:pPr>
        <w:spacing w:after="20"/>
      </w:pPr>
    </w:p>
    <w:p>
      <w:r>
        <w:t>The local refinement adds a two-day final pair, a forty-two-day first pair, or twenty-one-day offsets within the largest half-step neighbourhood. These are targeted nearby alternatives to the previous winner. Each changes one structural feature while preserving the maintenance rules and acceptance rule.</w:t>
      </w:r>
    </w:p>
    <w:p>
      <w:pPr>
        <w:pStyle w:val="Heading2"/>
      </w:pPr>
      <w:r>
        <w:t>Recommended configuration for the as loaded forecast</w:t>
      </w:r>
    </w:p>
    <w:p>
      <w:r>
        <w:t>Half steps is the strongest lexicographic endpoint in the fresh as-loaded comparison. It accepts 319 moves, converges naturally, and finishes at worst-day availability 18 with standard deviation 1.391860. Relative to the default, the absolute reduction in standard deviation is 0.022111 aircraft, or 1.56 percent.</w:t>
      </w:r>
    </w:p>
    <w:p>
      <w:r>
        <w:t>Neighbourhood 1  -28, -14, +14, +28 days</w:t>
      </w:r>
    </w:p>
    <w:p>
      <w:r>
        <w:t>Neighbourhood 2  -14, -7, +7, +14 days</w:t>
      </w:r>
    </w:p>
    <w:p>
      <w:r>
        <w:t>Neighbourhood 3  -7, -3, +3, +7 days</w:t>
      </w:r>
    </w:p>
    <w:p>
      <w:r>
        <w:t>Neighbourhood 4  -3, -1, +1, +3 days</w:t>
      </w:r>
    </w:p>
    <w:p>
      <w:r>
        <w:t>Selection  first level</w:t>
      </w:r>
    </w:p>
    <w:p>
      <w:r>
        <w:t>Use max_iters equal to 400. The largest observed move count for this configuration across the as-loaded and three perturbed starts is 319. Stop naturally when a full pass finds no improving candidate and report whether the cap was reached. The fresh study used an 800 cap to check that the recommendation was not a budget-limited endpoint.</w:t>
      </w:r>
    </w:p>
    <w:p>
      <w:r>
        <w:t>The recommendation applies to this forecast and these rules. The controlled start checks on the next page assess sensitivity, while wider generalisation still requires forecasts from other fleet sizes and maintenance distributions.</w:t>
      </w:r>
    </w:p>
    <w:p>
      <w:r>
        <w:br w:type="page"/>
      </w:r>
    </w:p>
    <w:p>
      <w:pPr>
        <w:pStyle w:val="Heading1"/>
      </w:pPr>
      <w:r>
        <w:t>Sensitivity to the start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448"/>
        <w:gridCol w:w="2160"/>
        <w:gridCol w:w="2304"/>
      </w:tblGrid>
      <w:tr>
        <w:trPr>
          <w:cantSplit/>
          <w:tblHeader/>
        </w:trPr>
        <w:tc>
          <w:tcPr>
            <w:tcW w:type="dxa" w:w="2736"/>
            <w:vAlign w:val="center"/>
            <w:shd w:fill="263746"/>
            <w:tcMar>
              <w:top w:w="60" w:type="dxa"/>
              <w:bottom w:w="60" w:type="dxa"/>
              <w:left w:w="75" w:type="dxa"/>
              <w:right w:w="75" w:type="dxa"/>
            </w:tcMar>
          </w:tcPr>
          <w:p>
            <w:pPr>
              <w:spacing w:after="0" w:line="250" w:lineRule="auto"/>
              <w:jc w:val="left"/>
            </w:pPr>
            <w:r>
              <w:rPr>
                <w:b/>
                <w:color w:val="FFFFFF"/>
                <w:sz w:val="18"/>
              </w:rPr>
              <w:t>Variant</w:t>
            </w:r>
          </w:p>
        </w:tc>
        <w:tc>
          <w:tcPr>
            <w:tcW w:type="dxa" w:w="2448"/>
            <w:vAlign w:val="center"/>
            <w:shd w:fill="263746"/>
            <w:tcMar>
              <w:top w:w="60" w:type="dxa"/>
              <w:bottom w:w="60" w:type="dxa"/>
              <w:left w:w="75" w:type="dxa"/>
              <w:right w:w="75" w:type="dxa"/>
            </w:tcMar>
          </w:tcPr>
          <w:p>
            <w:pPr>
              <w:spacing w:after="0" w:line="250" w:lineRule="auto"/>
              <w:jc w:val="center"/>
            </w:pPr>
            <w:r>
              <w:rPr>
                <w:b/>
                <w:color w:val="FFFFFF"/>
                <w:sz w:val="18"/>
              </w:rPr>
              <w:t>Changed aircraft</w:t>
            </w:r>
          </w:p>
        </w:tc>
        <w:tc>
          <w:tcPr>
            <w:tcW w:type="dxa" w:w="2160"/>
            <w:vAlign w:val="center"/>
            <w:shd w:fill="263746"/>
            <w:tcMar>
              <w:top w:w="60" w:type="dxa"/>
              <w:bottom w:w="60" w:type="dxa"/>
              <w:left w:w="75" w:type="dxa"/>
              <w:right w:w="75" w:type="dxa"/>
            </w:tcMar>
          </w:tcPr>
          <w:p>
            <w:pPr>
              <w:spacing w:after="0" w:line="250" w:lineRule="auto"/>
              <w:jc w:val="center"/>
            </w:pPr>
            <w:r>
              <w:rPr>
                <w:b/>
                <w:color w:val="FFFFFF"/>
                <w:sz w:val="18"/>
              </w:rPr>
              <w:t>Initial worst day</w:t>
            </w:r>
          </w:p>
        </w:tc>
        <w:tc>
          <w:tcPr>
            <w:tcW w:type="dxa" w:w="2304"/>
            <w:vAlign w:val="center"/>
            <w:shd w:fill="263746"/>
            <w:tcMar>
              <w:top w:w="60" w:type="dxa"/>
              <w:bottom w:w="60" w:type="dxa"/>
              <w:left w:w="75" w:type="dxa"/>
              <w:right w:w="75" w:type="dxa"/>
            </w:tcMar>
          </w:tcPr>
          <w:p>
            <w:pPr>
              <w:spacing w:after="0" w:line="250" w:lineRule="auto"/>
              <w:jc w:val="center"/>
            </w:pPr>
            <w:r>
              <w:rPr>
                <w:b/>
                <w:color w:val="FFFFFF"/>
                <w:sz w:val="18"/>
              </w:rPr>
              <w:t>Initial std</w:t>
            </w:r>
          </w:p>
        </w:tc>
      </w:tr>
      <w:tr>
        <w:trPr>
          <w:cantSplit/>
        </w:trPr>
        <w:tc>
          <w:tcPr>
            <w:tcW w:type="dxa" w:w="2736"/>
            <w:vAlign w:val="center"/>
            <w:shd w:fill="F1F4F6"/>
            <w:tcMar>
              <w:top w:w="60" w:type="dxa"/>
              <w:bottom w:w="60" w:type="dxa"/>
              <w:left w:w="75" w:type="dxa"/>
              <w:right w:w="75" w:type="dxa"/>
            </w:tcMar>
          </w:tcPr>
          <w:p>
            <w:pPr>
              <w:spacing w:after="0" w:line="250" w:lineRule="auto"/>
              <w:jc w:val="left"/>
            </w:pPr>
            <w:r>
              <w:rPr>
                <w:b w:val="0"/>
                <w:color w:val="000000"/>
                <w:sz w:val="18"/>
              </w:rPr>
              <w:t>As loaded</w:t>
            </w:r>
          </w:p>
        </w:tc>
        <w:tc>
          <w:tcPr>
            <w:tcW w:type="dxa" w:w="2448"/>
            <w:vAlign w:val="center"/>
            <w:shd w:fill="F1F4F6"/>
            <w:tcMar>
              <w:top w:w="60" w:type="dxa"/>
              <w:bottom w:w="60" w:type="dxa"/>
              <w:left w:w="75" w:type="dxa"/>
              <w:right w:w="75" w:type="dxa"/>
            </w:tcMar>
          </w:tcPr>
          <w:p>
            <w:pPr>
              <w:spacing w:after="0" w:line="250" w:lineRule="auto"/>
              <w:jc w:val="center"/>
            </w:pPr>
            <w:r>
              <w:rPr>
                <w:b w:val="0"/>
                <w:color w:val="000000"/>
                <w:sz w:val="18"/>
              </w:rPr>
              <w:t>0</w:t>
            </w:r>
          </w:p>
        </w:tc>
        <w:tc>
          <w:tcPr>
            <w:tcW w:type="dxa" w:w="2160"/>
            <w:vAlign w:val="center"/>
            <w:shd w:fill="F1F4F6"/>
            <w:tcMar>
              <w:top w:w="60" w:type="dxa"/>
              <w:bottom w:w="60" w:type="dxa"/>
              <w:left w:w="75" w:type="dxa"/>
              <w:right w:w="75" w:type="dxa"/>
            </w:tcMar>
          </w:tcPr>
          <w:p>
            <w:pPr>
              <w:spacing w:after="0" w:line="250" w:lineRule="auto"/>
              <w:jc w:val="center"/>
            </w:pPr>
            <w:r>
              <w:rPr>
                <w:b w:val="0"/>
                <w:color w:val="000000"/>
                <w:sz w:val="18"/>
              </w:rPr>
              <w:t>15</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1.949767</w:t>
            </w:r>
          </w:p>
        </w:tc>
      </w:tr>
      <w:tr>
        <w:trPr>
          <w:cantSplit/>
        </w:trPr>
        <w:tc>
          <w:tcPr>
            <w:tcW w:type="dxa" w:w="2736"/>
            <w:vAlign w:val="center"/>
            <w:shd w:fill="FFFFFF"/>
            <w:tcMar>
              <w:top w:w="60" w:type="dxa"/>
              <w:bottom w:w="60" w:type="dxa"/>
              <w:left w:w="75" w:type="dxa"/>
              <w:right w:w="75" w:type="dxa"/>
            </w:tcMar>
          </w:tcPr>
          <w:p>
            <w:pPr>
              <w:spacing w:after="0" w:line="250" w:lineRule="auto"/>
              <w:jc w:val="left"/>
            </w:pPr>
            <w:r>
              <w:rPr>
                <w:b w:val="0"/>
                <w:color w:val="000000"/>
                <w:sz w:val="18"/>
              </w:rPr>
              <w:t>41</w:t>
            </w:r>
          </w:p>
        </w:tc>
        <w:tc>
          <w:tcPr>
            <w:tcW w:type="dxa" w:w="2448"/>
            <w:vAlign w:val="center"/>
            <w:shd w:fill="FFFFFF"/>
            <w:tcMar>
              <w:top w:w="60" w:type="dxa"/>
              <w:bottom w:w="60" w:type="dxa"/>
              <w:left w:w="75" w:type="dxa"/>
              <w:right w:w="75" w:type="dxa"/>
            </w:tcMar>
          </w:tcPr>
          <w:p>
            <w:pPr>
              <w:spacing w:after="0" w:line="250" w:lineRule="auto"/>
              <w:jc w:val="center"/>
            </w:pPr>
            <w:r>
              <w:rPr>
                <w:b w:val="0"/>
                <w:color w:val="000000"/>
                <w:sz w:val="18"/>
              </w:rPr>
              <w:t>24</w:t>
            </w:r>
          </w:p>
        </w:tc>
        <w:tc>
          <w:tcPr>
            <w:tcW w:type="dxa" w:w="2160"/>
            <w:vAlign w:val="center"/>
            <w:shd w:fill="FFFFFF"/>
            <w:tcMar>
              <w:top w:w="60" w:type="dxa"/>
              <w:bottom w:w="60" w:type="dxa"/>
              <w:left w:w="75" w:type="dxa"/>
              <w:right w:w="75" w:type="dxa"/>
            </w:tcMar>
          </w:tcPr>
          <w:p>
            <w:pPr>
              <w:spacing w:after="0" w:line="250" w:lineRule="auto"/>
              <w:jc w:val="center"/>
            </w:pPr>
            <w:r>
              <w:rPr>
                <w:b w:val="0"/>
                <w:color w:val="000000"/>
                <w:sz w:val="18"/>
              </w:rPr>
              <w:t>15</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1.947247</w:t>
            </w:r>
          </w:p>
        </w:tc>
      </w:tr>
      <w:tr>
        <w:trPr>
          <w:cantSplit/>
        </w:trPr>
        <w:tc>
          <w:tcPr>
            <w:tcW w:type="dxa" w:w="2736"/>
            <w:vAlign w:val="center"/>
            <w:shd w:fill="F1F4F6"/>
            <w:tcMar>
              <w:top w:w="60" w:type="dxa"/>
              <w:bottom w:w="60" w:type="dxa"/>
              <w:left w:w="75" w:type="dxa"/>
              <w:right w:w="75" w:type="dxa"/>
            </w:tcMar>
          </w:tcPr>
          <w:p>
            <w:pPr>
              <w:spacing w:after="0" w:line="250" w:lineRule="auto"/>
              <w:jc w:val="left"/>
            </w:pPr>
            <w:r>
              <w:rPr>
                <w:b w:val="0"/>
                <w:color w:val="000000"/>
                <w:sz w:val="18"/>
              </w:rPr>
              <w:t>42</w:t>
            </w:r>
          </w:p>
        </w:tc>
        <w:tc>
          <w:tcPr>
            <w:tcW w:type="dxa" w:w="2448"/>
            <w:vAlign w:val="center"/>
            <w:shd w:fill="F1F4F6"/>
            <w:tcMar>
              <w:top w:w="60" w:type="dxa"/>
              <w:bottom w:w="60" w:type="dxa"/>
              <w:left w:w="75" w:type="dxa"/>
              <w:right w:w="75" w:type="dxa"/>
            </w:tcMar>
          </w:tcPr>
          <w:p>
            <w:pPr>
              <w:spacing w:after="0" w:line="250" w:lineRule="auto"/>
              <w:jc w:val="center"/>
            </w:pPr>
            <w:r>
              <w:rPr>
                <w:b w:val="0"/>
                <w:color w:val="000000"/>
                <w:sz w:val="18"/>
              </w:rPr>
              <w:t>24</w:t>
            </w:r>
          </w:p>
        </w:tc>
        <w:tc>
          <w:tcPr>
            <w:tcW w:type="dxa" w:w="2160"/>
            <w:vAlign w:val="center"/>
            <w:shd w:fill="F1F4F6"/>
            <w:tcMar>
              <w:top w:w="60" w:type="dxa"/>
              <w:bottom w:w="60" w:type="dxa"/>
              <w:left w:w="75" w:type="dxa"/>
              <w:right w:w="75" w:type="dxa"/>
            </w:tcMar>
          </w:tcPr>
          <w:p>
            <w:pPr>
              <w:spacing w:after="0" w:line="250" w:lineRule="auto"/>
              <w:jc w:val="center"/>
            </w:pPr>
            <w:r>
              <w:rPr>
                <w:b w:val="0"/>
                <w:color w:val="000000"/>
                <w:sz w:val="18"/>
              </w:rPr>
              <w:t>15</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1.953883</w:t>
            </w:r>
          </w:p>
        </w:tc>
      </w:tr>
      <w:tr>
        <w:trPr>
          <w:cantSplit/>
        </w:trPr>
        <w:tc>
          <w:tcPr>
            <w:tcW w:type="dxa" w:w="2736"/>
            <w:vAlign w:val="center"/>
            <w:shd w:fill="FFFFFF"/>
            <w:tcMar>
              <w:top w:w="60" w:type="dxa"/>
              <w:bottom w:w="60" w:type="dxa"/>
              <w:left w:w="75" w:type="dxa"/>
              <w:right w:w="75" w:type="dxa"/>
            </w:tcMar>
          </w:tcPr>
          <w:p>
            <w:pPr>
              <w:spacing w:after="0" w:line="250" w:lineRule="auto"/>
              <w:jc w:val="left"/>
            </w:pPr>
            <w:r>
              <w:rPr>
                <w:b w:val="0"/>
                <w:color w:val="000000"/>
                <w:sz w:val="18"/>
              </w:rPr>
              <w:t>43</w:t>
            </w:r>
          </w:p>
        </w:tc>
        <w:tc>
          <w:tcPr>
            <w:tcW w:type="dxa" w:w="2448"/>
            <w:vAlign w:val="center"/>
            <w:shd w:fill="FFFFFF"/>
            <w:tcMar>
              <w:top w:w="60" w:type="dxa"/>
              <w:bottom w:w="60" w:type="dxa"/>
              <w:left w:w="75" w:type="dxa"/>
              <w:right w:w="75" w:type="dxa"/>
            </w:tcMar>
          </w:tcPr>
          <w:p>
            <w:pPr>
              <w:spacing w:after="0" w:line="250" w:lineRule="auto"/>
              <w:jc w:val="center"/>
            </w:pPr>
            <w:r>
              <w:rPr>
                <w:b w:val="0"/>
                <w:color w:val="000000"/>
                <w:sz w:val="18"/>
              </w:rPr>
              <w:t>24</w:t>
            </w:r>
          </w:p>
        </w:tc>
        <w:tc>
          <w:tcPr>
            <w:tcW w:type="dxa" w:w="2160"/>
            <w:vAlign w:val="center"/>
            <w:shd w:fill="FFFFFF"/>
            <w:tcMar>
              <w:top w:w="60" w:type="dxa"/>
              <w:bottom w:w="60" w:type="dxa"/>
              <w:left w:w="75" w:type="dxa"/>
              <w:right w:w="75" w:type="dxa"/>
            </w:tcMar>
          </w:tcPr>
          <w:p>
            <w:pPr>
              <w:spacing w:after="0" w:line="250" w:lineRule="auto"/>
              <w:jc w:val="center"/>
            </w:pPr>
            <w:r>
              <w:rPr>
                <w:b w:val="0"/>
                <w:color w:val="000000"/>
                <w:sz w:val="18"/>
              </w:rPr>
              <w:t>15</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1.932522</w:t>
            </w:r>
          </w:p>
        </w:tc>
      </w:tr>
    </w:tbl>
    <w:p>
      <w:pPr>
        <w:spacing w:after="20"/>
      </w:pPr>
    </w:p>
    <w:p>
      <w:r>
        <w:t>For each fixed seed, the analysis attempts one nonzero legal shift of up to fourteen days on a later check of every aircraft, then rebuilds that aircraft. The first due clocks, check sequence, check count, durations, fleet, and forecast horizon remain fixed. Later due dates respond to rebuilds under the same maintenance rules. These variants test local start sensitivity; they are not independent datasets.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3024"/>
        <w:gridCol w:w="1152"/>
        <w:gridCol w:w="2016"/>
        <w:gridCol w:w="1152"/>
        <w:gridCol w:w="1584"/>
      </w:tblGrid>
      <w:tr>
        <w:trPr>
          <w:cantSplit/>
          <w:tblHeader/>
        </w:trPr>
        <w:tc>
          <w:tcPr>
            <w:tcW w:type="dxa" w:w="720"/>
            <w:vAlign w:val="center"/>
            <w:shd w:fill="263746"/>
            <w:tcMar>
              <w:top w:w="60" w:type="dxa"/>
              <w:bottom w:w="60" w:type="dxa"/>
              <w:left w:w="75" w:type="dxa"/>
              <w:right w:w="75" w:type="dxa"/>
            </w:tcMar>
          </w:tcPr>
          <w:p>
            <w:pPr>
              <w:spacing w:after="0" w:line="250" w:lineRule="auto"/>
              <w:jc w:val="left"/>
            </w:pPr>
            <w:r>
              <w:rPr>
                <w:b/>
                <w:color w:val="FFFFFF"/>
                <w:sz w:val="17"/>
              </w:rPr>
              <w:t>Seed</w:t>
            </w:r>
          </w:p>
        </w:tc>
        <w:tc>
          <w:tcPr>
            <w:tcW w:type="dxa" w:w="3024"/>
            <w:vAlign w:val="center"/>
            <w:shd w:fill="263746"/>
            <w:tcMar>
              <w:top w:w="60" w:type="dxa"/>
              <w:bottom w:w="60" w:type="dxa"/>
              <w:left w:w="75" w:type="dxa"/>
              <w:right w:w="75" w:type="dxa"/>
            </w:tcMar>
          </w:tcPr>
          <w:p>
            <w:pPr>
              <w:spacing w:after="0" w:line="250" w:lineRule="auto"/>
              <w:jc w:val="center"/>
            </w:pPr>
            <w:r>
              <w:rPr>
                <w:b/>
                <w:color w:val="FFFFFF"/>
                <w:sz w:val="17"/>
              </w:rPr>
              <w:t>Configuration</w:t>
            </w:r>
          </w:p>
        </w:tc>
        <w:tc>
          <w:tcPr>
            <w:tcW w:type="dxa" w:w="1152"/>
            <w:vAlign w:val="center"/>
            <w:shd w:fill="263746"/>
            <w:tcMar>
              <w:top w:w="60" w:type="dxa"/>
              <w:bottom w:w="60" w:type="dxa"/>
              <w:left w:w="75" w:type="dxa"/>
              <w:right w:w="75" w:type="dxa"/>
            </w:tcMar>
          </w:tcPr>
          <w:p>
            <w:pPr>
              <w:spacing w:after="0" w:line="250" w:lineRule="auto"/>
              <w:jc w:val="center"/>
            </w:pPr>
            <w:r>
              <w:rPr>
                <w:b/>
                <w:color w:val="FFFFFF"/>
                <w:sz w:val="17"/>
              </w:rPr>
              <w:t>Worst day</w:t>
            </w:r>
          </w:p>
        </w:tc>
        <w:tc>
          <w:tcPr>
            <w:tcW w:type="dxa" w:w="2016"/>
            <w:vAlign w:val="center"/>
            <w:shd w:fill="263746"/>
            <w:tcMar>
              <w:top w:w="60" w:type="dxa"/>
              <w:bottom w:w="60" w:type="dxa"/>
              <w:left w:w="75" w:type="dxa"/>
              <w:right w:w="75" w:type="dxa"/>
            </w:tcMar>
          </w:tcPr>
          <w:p>
            <w:pPr>
              <w:spacing w:after="0" w:line="250" w:lineRule="auto"/>
              <w:jc w:val="center"/>
            </w:pPr>
            <w:r>
              <w:rPr>
                <w:b/>
                <w:color w:val="FFFFFF"/>
                <w:sz w:val="17"/>
              </w:rPr>
              <w:t>Std deviation</w:t>
            </w:r>
          </w:p>
        </w:tc>
        <w:tc>
          <w:tcPr>
            <w:tcW w:type="dxa" w:w="1152"/>
            <w:vAlign w:val="center"/>
            <w:shd w:fill="263746"/>
            <w:tcMar>
              <w:top w:w="60" w:type="dxa"/>
              <w:bottom w:w="60" w:type="dxa"/>
              <w:left w:w="75" w:type="dxa"/>
              <w:right w:w="75" w:type="dxa"/>
            </w:tcMar>
          </w:tcPr>
          <w:p>
            <w:pPr>
              <w:spacing w:after="0" w:line="250" w:lineRule="auto"/>
              <w:jc w:val="center"/>
            </w:pPr>
            <w:r>
              <w:rPr>
                <w:b/>
                <w:color w:val="FFFFFF"/>
                <w:sz w:val="17"/>
              </w:rPr>
              <w:t>Moves</w:t>
            </w:r>
          </w:p>
        </w:tc>
        <w:tc>
          <w:tcPr>
            <w:tcW w:type="dxa" w:w="1584"/>
            <w:vAlign w:val="center"/>
            <w:shd w:fill="263746"/>
            <w:tcMar>
              <w:top w:w="60" w:type="dxa"/>
              <w:bottom w:w="60" w:type="dxa"/>
              <w:left w:w="75" w:type="dxa"/>
              <w:right w:w="75" w:type="dxa"/>
            </w:tcMar>
          </w:tcPr>
          <w:p>
            <w:pPr>
              <w:spacing w:after="0" w:line="250" w:lineRule="auto"/>
              <w:jc w:val="center"/>
            </w:pPr>
            <w:r>
              <w:rPr>
                <w:b/>
                <w:color w:val="FFFFFF"/>
                <w:sz w:val="17"/>
              </w:rPr>
              <w:t>Exhausted</w:t>
            </w:r>
          </w:p>
        </w:tc>
      </w:tr>
      <w:tr>
        <w:trPr>
          <w:cantSplit/>
        </w:trPr>
        <w:tc>
          <w:tcPr>
            <w:tcW w:type="dxa" w:w="720"/>
            <w:vAlign w:val="center"/>
            <w:shd w:fill="F1F4F6"/>
            <w:tcMar>
              <w:top w:w="60" w:type="dxa"/>
              <w:bottom w:w="60" w:type="dxa"/>
              <w:left w:w="75" w:type="dxa"/>
              <w:right w:w="75" w:type="dxa"/>
            </w:tcMar>
          </w:tcPr>
          <w:p>
            <w:pPr>
              <w:spacing w:after="0" w:line="250" w:lineRule="auto"/>
              <w:jc w:val="left"/>
            </w:pPr>
            <w:r>
              <w:rPr>
                <w:b w:val="0"/>
                <w:color w:val="000000"/>
                <w:sz w:val="17"/>
              </w:rPr>
              <w:t>41</w:t>
            </w:r>
          </w:p>
        </w:tc>
        <w:tc>
          <w:tcPr>
            <w:tcW w:type="dxa" w:w="3024"/>
            <w:vAlign w:val="center"/>
            <w:shd w:fill="F1F4F6"/>
            <w:tcMar>
              <w:top w:w="60" w:type="dxa"/>
              <w:bottom w:w="60" w:type="dxa"/>
              <w:left w:w="75" w:type="dxa"/>
              <w:right w:w="75" w:type="dxa"/>
            </w:tcMar>
          </w:tcPr>
          <w:p>
            <w:pPr>
              <w:spacing w:after="0" w:line="250" w:lineRule="auto"/>
              <w:jc w:val="center"/>
            </w:pPr>
            <w:r>
              <w:rPr>
                <w:b w:val="0"/>
                <w:color w:val="000000"/>
                <w:sz w:val="17"/>
              </w:rPr>
              <w:t>Default</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7"/>
              </w:rPr>
              <w:t>18</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7"/>
              </w:rPr>
              <w:t>1.422469</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7"/>
              </w:rPr>
              <w:t>280</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7"/>
              </w:rPr>
              <w:t>Yes</w:t>
            </w:r>
          </w:p>
        </w:tc>
      </w:tr>
      <w:tr>
        <w:trPr>
          <w:cantSplit/>
        </w:trPr>
        <w:tc>
          <w:tcPr>
            <w:tcW w:type="dxa" w:w="720"/>
            <w:vAlign w:val="center"/>
            <w:shd w:fill="FFFFFF"/>
            <w:tcMar>
              <w:top w:w="60" w:type="dxa"/>
              <w:bottom w:w="60" w:type="dxa"/>
              <w:left w:w="75" w:type="dxa"/>
              <w:right w:w="75" w:type="dxa"/>
            </w:tcMar>
          </w:tcPr>
          <w:p>
            <w:pPr>
              <w:spacing w:after="0" w:line="250" w:lineRule="auto"/>
              <w:jc w:val="left"/>
            </w:pPr>
            <w:r>
              <w:rPr>
                <w:b w:val="0"/>
                <w:color w:val="000000"/>
                <w:sz w:val="17"/>
              </w:rPr>
              <w:t>41</w:t>
            </w:r>
          </w:p>
        </w:tc>
        <w:tc>
          <w:tcPr>
            <w:tcW w:type="dxa" w:w="3024"/>
            <w:vAlign w:val="center"/>
            <w:shd w:fill="FFFFFF"/>
            <w:tcMar>
              <w:top w:w="60" w:type="dxa"/>
              <w:bottom w:w="60" w:type="dxa"/>
              <w:left w:w="75" w:type="dxa"/>
              <w:right w:w="75" w:type="dxa"/>
            </w:tcMar>
          </w:tcPr>
          <w:p>
            <w:pPr>
              <w:spacing w:after="0" w:line="250" w:lineRule="auto"/>
              <w:jc w:val="center"/>
            </w:pPr>
            <w:r>
              <w:rPr>
                <w:b w:val="0"/>
                <w:color w:val="000000"/>
                <w:sz w:val="17"/>
              </w:rPr>
              <w:t>Half steps</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7"/>
              </w:rPr>
              <w:t>18</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7"/>
              </w:rPr>
              <w:t>1.405264</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7"/>
              </w:rPr>
              <w:t>299</w:t>
            </w:r>
          </w:p>
        </w:tc>
        <w:tc>
          <w:tcPr>
            <w:tcW w:type="dxa" w:w="1584"/>
            <w:vAlign w:val="center"/>
            <w:shd w:fill="FFFFFF"/>
            <w:tcMar>
              <w:top w:w="60" w:type="dxa"/>
              <w:bottom w:w="60" w:type="dxa"/>
              <w:left w:w="75" w:type="dxa"/>
              <w:right w:w="75" w:type="dxa"/>
            </w:tcMar>
          </w:tcPr>
          <w:p>
            <w:pPr>
              <w:spacing w:after="0" w:line="250" w:lineRule="auto"/>
              <w:jc w:val="center"/>
            </w:pPr>
            <w:r>
              <w:rPr>
                <w:b w:val="0"/>
                <w:color w:val="000000"/>
                <w:sz w:val="17"/>
              </w:rPr>
              <w:t>Yes</w:t>
            </w:r>
          </w:p>
        </w:tc>
      </w:tr>
      <w:tr>
        <w:trPr>
          <w:cantSplit/>
        </w:trPr>
        <w:tc>
          <w:tcPr>
            <w:tcW w:type="dxa" w:w="720"/>
            <w:vAlign w:val="center"/>
            <w:shd w:fill="F1F4F6"/>
            <w:tcMar>
              <w:top w:w="60" w:type="dxa"/>
              <w:bottom w:w="60" w:type="dxa"/>
              <w:left w:w="75" w:type="dxa"/>
              <w:right w:w="75" w:type="dxa"/>
            </w:tcMar>
          </w:tcPr>
          <w:p>
            <w:pPr>
              <w:spacing w:after="0" w:line="250" w:lineRule="auto"/>
              <w:jc w:val="left"/>
            </w:pPr>
            <w:r>
              <w:rPr>
                <w:b w:val="0"/>
                <w:color w:val="000000"/>
                <w:sz w:val="17"/>
              </w:rPr>
              <w:t>41</w:t>
            </w:r>
          </w:p>
        </w:tc>
        <w:tc>
          <w:tcPr>
            <w:tcW w:type="dxa" w:w="3024"/>
            <w:vAlign w:val="center"/>
            <w:shd w:fill="F1F4F6"/>
            <w:tcMar>
              <w:top w:w="60" w:type="dxa"/>
              <w:bottom w:w="60" w:type="dxa"/>
              <w:left w:w="75" w:type="dxa"/>
              <w:right w:w="75" w:type="dxa"/>
            </w:tcMar>
          </w:tcPr>
          <w:p>
            <w:pPr>
              <w:spacing w:after="0" w:line="250" w:lineRule="auto"/>
              <w:jc w:val="center"/>
            </w:pPr>
            <w:r>
              <w:rPr>
                <w:b w:val="0"/>
                <w:color w:val="000000"/>
                <w:sz w:val="17"/>
              </w:rPr>
              <w:t>Wide first</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7"/>
              </w:rPr>
              <w:t>18</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7"/>
              </w:rPr>
              <w:t>1.405740</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7"/>
              </w:rPr>
              <w:t>294</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7"/>
              </w:rPr>
              <w:t>Yes</w:t>
            </w:r>
          </w:p>
        </w:tc>
      </w:tr>
      <w:tr>
        <w:trPr>
          <w:cantSplit/>
        </w:trPr>
        <w:tc>
          <w:tcPr>
            <w:tcW w:type="dxa" w:w="720"/>
            <w:vAlign w:val="center"/>
            <w:shd w:fill="FFFFFF"/>
            <w:tcMar>
              <w:top w:w="60" w:type="dxa"/>
              <w:bottom w:w="60" w:type="dxa"/>
              <w:left w:w="75" w:type="dxa"/>
              <w:right w:w="75" w:type="dxa"/>
            </w:tcMar>
          </w:tcPr>
          <w:p>
            <w:pPr>
              <w:spacing w:after="0" w:line="250" w:lineRule="auto"/>
              <w:jc w:val="left"/>
            </w:pPr>
            <w:r>
              <w:rPr>
                <w:b w:val="0"/>
                <w:color w:val="000000"/>
                <w:sz w:val="17"/>
              </w:rPr>
              <w:t>42</w:t>
            </w:r>
          </w:p>
        </w:tc>
        <w:tc>
          <w:tcPr>
            <w:tcW w:type="dxa" w:w="3024"/>
            <w:vAlign w:val="center"/>
            <w:shd w:fill="FFFFFF"/>
            <w:tcMar>
              <w:top w:w="60" w:type="dxa"/>
              <w:bottom w:w="60" w:type="dxa"/>
              <w:left w:w="75" w:type="dxa"/>
              <w:right w:w="75" w:type="dxa"/>
            </w:tcMar>
          </w:tcPr>
          <w:p>
            <w:pPr>
              <w:spacing w:after="0" w:line="250" w:lineRule="auto"/>
              <w:jc w:val="center"/>
            </w:pPr>
            <w:r>
              <w:rPr>
                <w:b w:val="0"/>
                <w:color w:val="000000"/>
                <w:sz w:val="17"/>
              </w:rPr>
              <w:t>Default</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7"/>
              </w:rPr>
              <w:t>18</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7"/>
              </w:rPr>
              <w:t>1.415864</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7"/>
              </w:rPr>
              <w:t>305</w:t>
            </w:r>
          </w:p>
        </w:tc>
        <w:tc>
          <w:tcPr>
            <w:tcW w:type="dxa" w:w="1584"/>
            <w:vAlign w:val="center"/>
            <w:shd w:fill="FFFFFF"/>
            <w:tcMar>
              <w:top w:w="60" w:type="dxa"/>
              <w:bottom w:w="60" w:type="dxa"/>
              <w:left w:w="75" w:type="dxa"/>
              <w:right w:w="75" w:type="dxa"/>
            </w:tcMar>
          </w:tcPr>
          <w:p>
            <w:pPr>
              <w:spacing w:after="0" w:line="250" w:lineRule="auto"/>
              <w:jc w:val="center"/>
            </w:pPr>
            <w:r>
              <w:rPr>
                <w:b w:val="0"/>
                <w:color w:val="000000"/>
                <w:sz w:val="17"/>
              </w:rPr>
              <w:t>Yes</w:t>
            </w:r>
          </w:p>
        </w:tc>
      </w:tr>
      <w:tr>
        <w:trPr>
          <w:cantSplit/>
        </w:trPr>
        <w:tc>
          <w:tcPr>
            <w:tcW w:type="dxa" w:w="720"/>
            <w:vAlign w:val="center"/>
            <w:shd w:fill="F1F4F6"/>
            <w:tcMar>
              <w:top w:w="60" w:type="dxa"/>
              <w:bottom w:w="60" w:type="dxa"/>
              <w:left w:w="75" w:type="dxa"/>
              <w:right w:w="75" w:type="dxa"/>
            </w:tcMar>
          </w:tcPr>
          <w:p>
            <w:pPr>
              <w:spacing w:after="0" w:line="250" w:lineRule="auto"/>
              <w:jc w:val="left"/>
            </w:pPr>
            <w:r>
              <w:rPr>
                <w:b w:val="0"/>
                <w:color w:val="000000"/>
                <w:sz w:val="17"/>
              </w:rPr>
              <w:t>42</w:t>
            </w:r>
          </w:p>
        </w:tc>
        <w:tc>
          <w:tcPr>
            <w:tcW w:type="dxa" w:w="3024"/>
            <w:vAlign w:val="center"/>
            <w:shd w:fill="F1F4F6"/>
            <w:tcMar>
              <w:top w:w="60" w:type="dxa"/>
              <w:bottom w:w="60" w:type="dxa"/>
              <w:left w:w="75" w:type="dxa"/>
              <w:right w:w="75" w:type="dxa"/>
            </w:tcMar>
          </w:tcPr>
          <w:p>
            <w:pPr>
              <w:spacing w:after="0" w:line="250" w:lineRule="auto"/>
              <w:jc w:val="center"/>
            </w:pPr>
            <w:r>
              <w:rPr>
                <w:b w:val="0"/>
                <w:color w:val="000000"/>
                <w:sz w:val="17"/>
              </w:rPr>
              <w:t>Half steps</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7"/>
              </w:rPr>
              <w:t>18</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7"/>
              </w:rPr>
              <w:t>1.403357</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7"/>
              </w:rPr>
              <w:t>318</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7"/>
              </w:rPr>
              <w:t>Yes</w:t>
            </w:r>
          </w:p>
        </w:tc>
      </w:tr>
      <w:tr>
        <w:trPr>
          <w:cantSplit/>
        </w:trPr>
        <w:tc>
          <w:tcPr>
            <w:tcW w:type="dxa" w:w="720"/>
            <w:vAlign w:val="center"/>
            <w:shd w:fill="FFFFFF"/>
            <w:tcMar>
              <w:top w:w="60" w:type="dxa"/>
              <w:bottom w:w="60" w:type="dxa"/>
              <w:left w:w="75" w:type="dxa"/>
              <w:right w:w="75" w:type="dxa"/>
            </w:tcMar>
          </w:tcPr>
          <w:p>
            <w:pPr>
              <w:spacing w:after="0" w:line="250" w:lineRule="auto"/>
              <w:jc w:val="left"/>
            </w:pPr>
            <w:r>
              <w:rPr>
                <w:b w:val="0"/>
                <w:color w:val="000000"/>
                <w:sz w:val="17"/>
              </w:rPr>
              <w:t>42</w:t>
            </w:r>
          </w:p>
        </w:tc>
        <w:tc>
          <w:tcPr>
            <w:tcW w:type="dxa" w:w="3024"/>
            <w:vAlign w:val="center"/>
            <w:shd w:fill="FFFFFF"/>
            <w:tcMar>
              <w:top w:w="60" w:type="dxa"/>
              <w:bottom w:w="60" w:type="dxa"/>
              <w:left w:w="75" w:type="dxa"/>
              <w:right w:w="75" w:type="dxa"/>
            </w:tcMar>
          </w:tcPr>
          <w:p>
            <w:pPr>
              <w:spacing w:after="0" w:line="250" w:lineRule="auto"/>
              <w:jc w:val="center"/>
            </w:pPr>
            <w:r>
              <w:rPr>
                <w:b w:val="0"/>
                <w:color w:val="000000"/>
                <w:sz w:val="17"/>
              </w:rPr>
              <w:t>Wide first</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7"/>
              </w:rPr>
              <w:t>18</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7"/>
              </w:rPr>
              <w:t>1.409704</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7"/>
              </w:rPr>
              <w:t>292</w:t>
            </w:r>
          </w:p>
        </w:tc>
        <w:tc>
          <w:tcPr>
            <w:tcW w:type="dxa" w:w="1584"/>
            <w:vAlign w:val="center"/>
            <w:shd w:fill="FFFFFF"/>
            <w:tcMar>
              <w:top w:w="60" w:type="dxa"/>
              <w:bottom w:w="60" w:type="dxa"/>
              <w:left w:w="75" w:type="dxa"/>
              <w:right w:w="75" w:type="dxa"/>
            </w:tcMar>
          </w:tcPr>
          <w:p>
            <w:pPr>
              <w:spacing w:after="0" w:line="250" w:lineRule="auto"/>
              <w:jc w:val="center"/>
            </w:pPr>
            <w:r>
              <w:rPr>
                <w:b w:val="0"/>
                <w:color w:val="000000"/>
                <w:sz w:val="17"/>
              </w:rPr>
              <w:t>Yes</w:t>
            </w:r>
          </w:p>
        </w:tc>
      </w:tr>
      <w:tr>
        <w:trPr>
          <w:cantSplit/>
        </w:trPr>
        <w:tc>
          <w:tcPr>
            <w:tcW w:type="dxa" w:w="720"/>
            <w:vAlign w:val="center"/>
            <w:shd w:fill="F1F4F6"/>
            <w:tcMar>
              <w:top w:w="60" w:type="dxa"/>
              <w:bottom w:w="60" w:type="dxa"/>
              <w:left w:w="75" w:type="dxa"/>
              <w:right w:w="75" w:type="dxa"/>
            </w:tcMar>
          </w:tcPr>
          <w:p>
            <w:pPr>
              <w:spacing w:after="0" w:line="250" w:lineRule="auto"/>
              <w:jc w:val="left"/>
            </w:pPr>
            <w:r>
              <w:rPr>
                <w:b w:val="0"/>
                <w:color w:val="000000"/>
                <w:sz w:val="17"/>
              </w:rPr>
              <w:t>43</w:t>
            </w:r>
          </w:p>
        </w:tc>
        <w:tc>
          <w:tcPr>
            <w:tcW w:type="dxa" w:w="3024"/>
            <w:vAlign w:val="center"/>
            <w:shd w:fill="F1F4F6"/>
            <w:tcMar>
              <w:top w:w="60" w:type="dxa"/>
              <w:bottom w:w="60" w:type="dxa"/>
              <w:left w:w="75" w:type="dxa"/>
              <w:right w:w="75" w:type="dxa"/>
            </w:tcMar>
          </w:tcPr>
          <w:p>
            <w:pPr>
              <w:spacing w:after="0" w:line="250" w:lineRule="auto"/>
              <w:jc w:val="center"/>
            </w:pPr>
            <w:r>
              <w:rPr>
                <w:b w:val="0"/>
                <w:color w:val="000000"/>
                <w:sz w:val="17"/>
              </w:rPr>
              <w:t>Default</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7"/>
              </w:rPr>
              <w:t>18</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7"/>
              </w:rPr>
              <w:t>1.412076</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7"/>
              </w:rPr>
              <w:t>272</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7"/>
              </w:rPr>
              <w:t>Yes</w:t>
            </w:r>
          </w:p>
        </w:tc>
      </w:tr>
      <w:tr>
        <w:trPr>
          <w:cantSplit/>
        </w:trPr>
        <w:tc>
          <w:tcPr>
            <w:tcW w:type="dxa" w:w="720"/>
            <w:vAlign w:val="center"/>
            <w:shd w:fill="FFFFFF"/>
            <w:tcMar>
              <w:top w:w="60" w:type="dxa"/>
              <w:bottom w:w="60" w:type="dxa"/>
              <w:left w:w="75" w:type="dxa"/>
              <w:right w:w="75" w:type="dxa"/>
            </w:tcMar>
          </w:tcPr>
          <w:p>
            <w:pPr>
              <w:spacing w:after="0" w:line="250" w:lineRule="auto"/>
              <w:jc w:val="left"/>
            </w:pPr>
            <w:r>
              <w:rPr>
                <w:b w:val="0"/>
                <w:color w:val="000000"/>
                <w:sz w:val="17"/>
              </w:rPr>
              <w:t>43</w:t>
            </w:r>
          </w:p>
        </w:tc>
        <w:tc>
          <w:tcPr>
            <w:tcW w:type="dxa" w:w="3024"/>
            <w:vAlign w:val="center"/>
            <w:shd w:fill="FFFFFF"/>
            <w:tcMar>
              <w:top w:w="60" w:type="dxa"/>
              <w:bottom w:w="60" w:type="dxa"/>
              <w:left w:w="75" w:type="dxa"/>
              <w:right w:w="75" w:type="dxa"/>
            </w:tcMar>
          </w:tcPr>
          <w:p>
            <w:pPr>
              <w:spacing w:after="0" w:line="250" w:lineRule="auto"/>
              <w:jc w:val="center"/>
            </w:pPr>
            <w:r>
              <w:rPr>
                <w:b w:val="0"/>
                <w:color w:val="000000"/>
                <w:sz w:val="17"/>
              </w:rPr>
              <w:t>Half steps</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7"/>
              </w:rPr>
              <w:t>18</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7"/>
              </w:rPr>
              <w:t>1.400651</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7"/>
              </w:rPr>
              <w:t>307</w:t>
            </w:r>
          </w:p>
        </w:tc>
        <w:tc>
          <w:tcPr>
            <w:tcW w:type="dxa" w:w="1584"/>
            <w:vAlign w:val="center"/>
            <w:shd w:fill="FFFFFF"/>
            <w:tcMar>
              <w:top w:w="60" w:type="dxa"/>
              <w:bottom w:w="60" w:type="dxa"/>
              <w:left w:w="75" w:type="dxa"/>
              <w:right w:w="75" w:type="dxa"/>
            </w:tcMar>
          </w:tcPr>
          <w:p>
            <w:pPr>
              <w:spacing w:after="0" w:line="250" w:lineRule="auto"/>
              <w:jc w:val="center"/>
            </w:pPr>
            <w:r>
              <w:rPr>
                <w:b w:val="0"/>
                <w:color w:val="000000"/>
                <w:sz w:val="17"/>
              </w:rPr>
              <w:t>Yes</w:t>
            </w:r>
          </w:p>
        </w:tc>
      </w:tr>
      <w:tr>
        <w:trPr>
          <w:cantSplit/>
        </w:trPr>
        <w:tc>
          <w:tcPr>
            <w:tcW w:type="dxa" w:w="720"/>
            <w:vAlign w:val="center"/>
            <w:shd w:fill="F1F4F6"/>
            <w:tcMar>
              <w:top w:w="60" w:type="dxa"/>
              <w:bottom w:w="60" w:type="dxa"/>
              <w:left w:w="75" w:type="dxa"/>
              <w:right w:w="75" w:type="dxa"/>
            </w:tcMar>
          </w:tcPr>
          <w:p>
            <w:pPr>
              <w:spacing w:after="0" w:line="250" w:lineRule="auto"/>
              <w:jc w:val="left"/>
            </w:pPr>
            <w:r>
              <w:rPr>
                <w:b w:val="0"/>
                <w:color w:val="000000"/>
                <w:sz w:val="17"/>
              </w:rPr>
              <w:t>43</w:t>
            </w:r>
          </w:p>
        </w:tc>
        <w:tc>
          <w:tcPr>
            <w:tcW w:type="dxa" w:w="3024"/>
            <w:vAlign w:val="center"/>
            <w:shd w:fill="F1F4F6"/>
            <w:tcMar>
              <w:top w:w="60" w:type="dxa"/>
              <w:bottom w:w="60" w:type="dxa"/>
              <w:left w:w="75" w:type="dxa"/>
              <w:right w:w="75" w:type="dxa"/>
            </w:tcMar>
          </w:tcPr>
          <w:p>
            <w:pPr>
              <w:spacing w:after="0" w:line="250" w:lineRule="auto"/>
              <w:jc w:val="center"/>
            </w:pPr>
            <w:r>
              <w:rPr>
                <w:b w:val="0"/>
                <w:color w:val="000000"/>
                <w:sz w:val="17"/>
              </w:rPr>
              <w:t>Wide first</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7"/>
              </w:rPr>
              <w:t>18</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7"/>
              </w:rPr>
              <w:t>1.413182</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7"/>
              </w:rPr>
              <w:t>272</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7"/>
              </w:rPr>
              <w:t>Yes</w:t>
            </w:r>
          </w:p>
        </w:tc>
      </w:tr>
    </w:tbl>
    <w:p>
      <w:pPr>
        <w:spacing w:after="20"/>
      </w:pPr>
    </w:p>
    <w:p>
      <w:r>
        <w:t>Default has median smoothness 1.415864, ranging from 1.412076 to 1.422469 across the three perturbed starts. Worst-day availability ranges from 18 to 18.</w:t>
      </w:r>
    </w:p>
    <w:p>
      <w:r>
        <w:t>Half steps has median smoothness 1.403357, ranging from 1.400651 to 1.405264 across the three perturbed starts. Worst-day availability ranges from 18 to 18.</w:t>
      </w:r>
    </w:p>
    <w:p>
      <w:r>
        <w:t>Wide first has median smoothness 1.409704, ranging from 1.405740 to 1.413182 across the three perturbed starts. Worst-day availability ranges from 18 to 18.</w:t>
      </w:r>
    </w:p>
    <w:p>
      <w:r>
        <w:t>The strongest measured configuration within each start variant is Half steps on 3 of three variants. A setting that wins on the as-loaded forecast need not win on every nearby start.</w:t>
      </w:r>
    </w:p>
    <w:p>
      <w:r>
        <w:rPr>
          <w:i/>
          <w:sz w:val="17"/>
        </w:rPr>
        <w:t>Compare configurations within the same variant. A range across three nearby starts does not support a statistical confidence interval or a population robustness claim.</w:t>
      </w:r>
    </w:p>
    <w:p>
      <w:r>
        <w:br w:type="page"/>
      </w:r>
    </w:p>
    <w:p>
      <w:pPr>
        <w:pStyle w:val="Heading1"/>
      </w:pPr>
      <w:r>
        <w:t>Runtime and practical tradeoffs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0"/>
        <w:gridCol w:w="1584"/>
        <w:gridCol w:w="1872"/>
        <w:gridCol w:w="1728"/>
        <w:gridCol w:w="1008"/>
      </w:tblGrid>
      <w:tr>
        <w:trPr>
          <w:cantSplit/>
          <w:tblHeader/>
        </w:trPr>
        <w:tc>
          <w:tcPr>
            <w:tcW w:type="dxa" w:w="2736"/>
            <w:vAlign w:val="center"/>
            <w:shd w:fill="263746"/>
            <w:tcMar>
              <w:top w:w="60" w:type="dxa"/>
              <w:bottom w:w="60" w:type="dxa"/>
              <w:left w:w="75" w:type="dxa"/>
              <w:right w:w="75" w:type="dxa"/>
            </w:tcMar>
          </w:tcPr>
          <w:p>
            <w:pPr>
              <w:spacing w:after="0" w:line="250" w:lineRule="auto"/>
              <w:jc w:val="left"/>
            </w:pPr>
            <w:r>
              <w:rPr>
                <w:b/>
                <w:color w:val="FFFFFF"/>
                <w:sz w:val="18"/>
              </w:rPr>
              <w:t>Configuration</w:t>
            </w:r>
          </w:p>
        </w:tc>
        <w:tc>
          <w:tcPr>
            <w:tcW w:type="dxa" w:w="720"/>
            <w:vAlign w:val="center"/>
            <w:shd w:fill="263746"/>
            <w:tcMar>
              <w:top w:w="60" w:type="dxa"/>
              <w:bottom w:w="60" w:type="dxa"/>
              <w:left w:w="75" w:type="dxa"/>
              <w:right w:w="75" w:type="dxa"/>
            </w:tcMar>
          </w:tcPr>
          <w:p>
            <w:pPr>
              <w:spacing w:after="0" w:line="250" w:lineRule="auto"/>
              <w:jc w:val="center"/>
            </w:pPr>
            <w:r>
              <w:rPr>
                <w:b/>
                <w:color w:val="FFFFFF"/>
                <w:sz w:val="18"/>
              </w:rPr>
              <w:t>Runs</w:t>
            </w:r>
          </w:p>
        </w:tc>
        <w:tc>
          <w:tcPr>
            <w:tcW w:type="dxa" w:w="1584"/>
            <w:vAlign w:val="center"/>
            <w:shd w:fill="263746"/>
            <w:tcMar>
              <w:top w:w="60" w:type="dxa"/>
              <w:bottom w:w="60" w:type="dxa"/>
              <w:left w:w="75" w:type="dxa"/>
              <w:right w:w="75" w:type="dxa"/>
            </w:tcMar>
          </w:tcPr>
          <w:p>
            <w:pPr>
              <w:spacing w:after="0" w:line="250" w:lineRule="auto"/>
              <w:jc w:val="center"/>
            </w:pPr>
            <w:r>
              <w:rPr>
                <w:b/>
                <w:color w:val="FFFFFF"/>
                <w:sz w:val="18"/>
              </w:rPr>
              <w:t>Median seconds</w:t>
            </w:r>
          </w:p>
        </w:tc>
        <w:tc>
          <w:tcPr>
            <w:tcW w:type="dxa" w:w="1872"/>
            <w:vAlign w:val="center"/>
            <w:shd w:fill="263746"/>
            <w:tcMar>
              <w:top w:w="60" w:type="dxa"/>
              <w:bottom w:w="60" w:type="dxa"/>
              <w:left w:w="75" w:type="dxa"/>
              <w:right w:w="75" w:type="dxa"/>
            </w:tcMar>
          </w:tcPr>
          <w:p>
            <w:pPr>
              <w:spacing w:after="0" w:line="250" w:lineRule="auto"/>
              <w:jc w:val="center"/>
            </w:pPr>
            <w:r>
              <w:rPr>
                <w:b/>
                <w:color w:val="FFFFFF"/>
                <w:sz w:val="18"/>
              </w:rPr>
              <w:t>Range seconds</w:t>
            </w:r>
          </w:p>
        </w:tc>
        <w:tc>
          <w:tcPr>
            <w:tcW w:type="dxa" w:w="1728"/>
            <w:vAlign w:val="center"/>
            <w:shd w:fill="263746"/>
            <w:tcMar>
              <w:top w:w="60" w:type="dxa"/>
              <w:bottom w:w="60" w:type="dxa"/>
              <w:left w:w="75" w:type="dxa"/>
              <w:right w:w="75" w:type="dxa"/>
            </w:tcMar>
          </w:tcPr>
          <w:p>
            <w:pPr>
              <w:spacing w:after="0" w:line="250" w:lineRule="auto"/>
              <w:jc w:val="center"/>
            </w:pPr>
            <w:r>
              <w:rPr>
                <w:b/>
                <w:color w:val="FFFFFF"/>
                <w:sz w:val="18"/>
              </w:rPr>
              <w:t>Std deviation</w:t>
            </w:r>
          </w:p>
        </w:tc>
        <w:tc>
          <w:tcPr>
            <w:tcW w:type="dxa" w:w="1008"/>
            <w:vAlign w:val="center"/>
            <w:shd w:fill="263746"/>
            <w:tcMar>
              <w:top w:w="60" w:type="dxa"/>
              <w:bottom w:w="60" w:type="dxa"/>
              <w:left w:w="75" w:type="dxa"/>
              <w:right w:w="75" w:type="dxa"/>
            </w:tcMar>
          </w:tcPr>
          <w:p>
            <w:pPr>
              <w:spacing w:after="0" w:line="250" w:lineRule="auto"/>
              <w:jc w:val="center"/>
            </w:pPr>
            <w:r>
              <w:rPr>
                <w:b/>
                <w:color w:val="FFFFFF"/>
                <w:sz w:val="18"/>
              </w:rPr>
              <w:t>Moves</w:t>
            </w:r>
          </w:p>
        </w:tc>
      </w:tr>
      <w:tr>
        <w:trPr>
          <w:cantSplit/>
        </w:trPr>
        <w:tc>
          <w:tcPr>
            <w:tcW w:type="dxa" w:w="2736"/>
            <w:vAlign w:val="center"/>
            <w:shd w:fill="F1F4F6"/>
            <w:tcMar>
              <w:top w:w="60" w:type="dxa"/>
              <w:bottom w:w="60" w:type="dxa"/>
              <w:left w:w="75" w:type="dxa"/>
              <w:right w:w="75" w:type="dxa"/>
            </w:tcMar>
          </w:tcPr>
          <w:p>
            <w:pPr>
              <w:spacing w:after="0" w:line="250" w:lineRule="auto"/>
              <w:jc w:val="left"/>
            </w:pPr>
            <w:r>
              <w:rPr>
                <w:b w:val="0"/>
                <w:color w:val="000000"/>
                <w:sz w:val="18"/>
              </w:rPr>
              <w:t>Default</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8"/>
              </w:rPr>
              <w:t>3</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8"/>
              </w:rPr>
              <w:t>31.74</w:t>
            </w:r>
          </w:p>
        </w:tc>
        <w:tc>
          <w:tcPr>
            <w:tcW w:type="dxa" w:w="1872"/>
            <w:vAlign w:val="center"/>
            <w:shd w:fill="F1F4F6"/>
            <w:tcMar>
              <w:top w:w="60" w:type="dxa"/>
              <w:bottom w:w="60" w:type="dxa"/>
              <w:left w:w="75" w:type="dxa"/>
              <w:right w:w="75" w:type="dxa"/>
            </w:tcMar>
          </w:tcPr>
          <w:p>
            <w:pPr>
              <w:spacing w:after="0" w:line="250" w:lineRule="auto"/>
              <w:jc w:val="center"/>
            </w:pPr>
            <w:r>
              <w:rPr>
                <w:b w:val="0"/>
                <w:color w:val="000000"/>
                <w:sz w:val="18"/>
              </w:rPr>
              <w:t>25.13 to 49.08</w:t>
            </w:r>
          </w:p>
        </w:tc>
        <w:tc>
          <w:tcPr>
            <w:tcW w:type="dxa" w:w="1728"/>
            <w:vAlign w:val="center"/>
            <w:shd w:fill="F1F4F6"/>
            <w:tcMar>
              <w:top w:w="60" w:type="dxa"/>
              <w:bottom w:w="60" w:type="dxa"/>
              <w:left w:w="75" w:type="dxa"/>
              <w:right w:w="75" w:type="dxa"/>
            </w:tcMar>
          </w:tcPr>
          <w:p>
            <w:pPr>
              <w:spacing w:after="0" w:line="250" w:lineRule="auto"/>
              <w:jc w:val="center"/>
            </w:pPr>
            <w:r>
              <w:rPr>
                <w:b w:val="0"/>
                <w:color w:val="000000"/>
                <w:sz w:val="18"/>
              </w:rPr>
              <w:t>1.413971</w:t>
            </w:r>
          </w:p>
        </w:tc>
        <w:tc>
          <w:tcPr>
            <w:tcW w:type="dxa" w:w="1008"/>
            <w:vAlign w:val="center"/>
            <w:shd w:fill="F1F4F6"/>
            <w:tcMar>
              <w:top w:w="60" w:type="dxa"/>
              <w:bottom w:w="60" w:type="dxa"/>
              <w:left w:w="75" w:type="dxa"/>
              <w:right w:w="75" w:type="dxa"/>
            </w:tcMar>
          </w:tcPr>
          <w:p>
            <w:pPr>
              <w:spacing w:after="0" w:line="250" w:lineRule="auto"/>
              <w:jc w:val="center"/>
            </w:pPr>
            <w:r>
              <w:rPr>
                <w:b w:val="0"/>
                <w:color w:val="000000"/>
                <w:sz w:val="18"/>
              </w:rPr>
              <w:t>280</w:t>
            </w:r>
          </w:p>
        </w:tc>
      </w:tr>
      <w:tr>
        <w:trPr>
          <w:cantSplit/>
        </w:trPr>
        <w:tc>
          <w:tcPr>
            <w:tcW w:type="dxa" w:w="2736"/>
            <w:vAlign w:val="center"/>
            <w:shd w:fill="FFFFFF"/>
            <w:tcMar>
              <w:top w:w="60" w:type="dxa"/>
              <w:bottom w:w="60" w:type="dxa"/>
              <w:left w:w="75" w:type="dxa"/>
              <w:right w:w="75" w:type="dxa"/>
            </w:tcMar>
          </w:tcPr>
          <w:p>
            <w:pPr>
              <w:spacing w:after="0" w:line="250" w:lineRule="auto"/>
              <w:jc w:val="left"/>
            </w:pPr>
            <w:r>
              <w:rPr>
                <w:b w:val="0"/>
                <w:color w:val="000000"/>
                <w:sz w:val="18"/>
              </w:rPr>
              <w:t>Half steps</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8"/>
              </w:rPr>
              <w:t>3</w:t>
            </w:r>
          </w:p>
        </w:tc>
        <w:tc>
          <w:tcPr>
            <w:tcW w:type="dxa" w:w="1584"/>
            <w:vAlign w:val="center"/>
            <w:shd w:fill="FFFFFF"/>
            <w:tcMar>
              <w:top w:w="60" w:type="dxa"/>
              <w:bottom w:w="60" w:type="dxa"/>
              <w:left w:w="75" w:type="dxa"/>
              <w:right w:w="75" w:type="dxa"/>
            </w:tcMar>
          </w:tcPr>
          <w:p>
            <w:pPr>
              <w:spacing w:after="0" w:line="250" w:lineRule="auto"/>
              <w:jc w:val="center"/>
            </w:pPr>
            <w:r>
              <w:rPr>
                <w:b w:val="0"/>
                <w:color w:val="000000"/>
                <w:sz w:val="18"/>
              </w:rPr>
              <w:t>57.71</w:t>
            </w:r>
          </w:p>
        </w:tc>
        <w:tc>
          <w:tcPr>
            <w:tcW w:type="dxa" w:w="1872"/>
            <w:vAlign w:val="center"/>
            <w:shd w:fill="FFFFFF"/>
            <w:tcMar>
              <w:top w:w="60" w:type="dxa"/>
              <w:bottom w:w="60" w:type="dxa"/>
              <w:left w:w="75" w:type="dxa"/>
              <w:right w:w="75" w:type="dxa"/>
            </w:tcMar>
          </w:tcPr>
          <w:p>
            <w:pPr>
              <w:spacing w:after="0" w:line="250" w:lineRule="auto"/>
              <w:jc w:val="center"/>
            </w:pPr>
            <w:r>
              <w:rPr>
                <w:b w:val="0"/>
                <w:color w:val="000000"/>
                <w:sz w:val="18"/>
              </w:rPr>
              <w:t>51.35 to 61.84</w:t>
            </w:r>
          </w:p>
        </w:tc>
        <w:tc>
          <w:tcPr>
            <w:tcW w:type="dxa" w:w="1728"/>
            <w:vAlign w:val="center"/>
            <w:shd w:fill="FFFFFF"/>
            <w:tcMar>
              <w:top w:w="60" w:type="dxa"/>
              <w:bottom w:w="60" w:type="dxa"/>
              <w:left w:w="75" w:type="dxa"/>
              <w:right w:w="75" w:type="dxa"/>
            </w:tcMar>
          </w:tcPr>
          <w:p>
            <w:pPr>
              <w:spacing w:after="0" w:line="250" w:lineRule="auto"/>
              <w:jc w:val="center"/>
            </w:pPr>
            <w:r>
              <w:rPr>
                <w:b w:val="0"/>
                <w:color w:val="000000"/>
                <w:sz w:val="18"/>
              </w:rPr>
              <w:t>1.391860</w:t>
            </w:r>
          </w:p>
        </w:tc>
        <w:tc>
          <w:tcPr>
            <w:tcW w:type="dxa" w:w="1008"/>
            <w:vAlign w:val="center"/>
            <w:shd w:fill="FFFFFF"/>
            <w:tcMar>
              <w:top w:w="60" w:type="dxa"/>
              <w:bottom w:w="60" w:type="dxa"/>
              <w:left w:w="75" w:type="dxa"/>
              <w:right w:w="75" w:type="dxa"/>
            </w:tcMar>
          </w:tcPr>
          <w:p>
            <w:pPr>
              <w:spacing w:after="0" w:line="250" w:lineRule="auto"/>
              <w:jc w:val="center"/>
            </w:pPr>
            <w:r>
              <w:rPr>
                <w:b w:val="0"/>
                <w:color w:val="000000"/>
                <w:sz w:val="18"/>
              </w:rPr>
              <w:t>319</w:t>
            </w:r>
          </w:p>
        </w:tc>
      </w:tr>
      <w:tr>
        <w:trPr>
          <w:cantSplit/>
        </w:trPr>
        <w:tc>
          <w:tcPr>
            <w:tcW w:type="dxa" w:w="2736"/>
            <w:vAlign w:val="center"/>
            <w:shd w:fill="F1F4F6"/>
            <w:tcMar>
              <w:top w:w="60" w:type="dxa"/>
              <w:bottom w:w="60" w:type="dxa"/>
              <w:left w:w="75" w:type="dxa"/>
              <w:right w:w="75" w:type="dxa"/>
            </w:tcMar>
          </w:tcPr>
          <w:p>
            <w:pPr>
              <w:spacing w:after="0" w:line="250" w:lineRule="auto"/>
              <w:jc w:val="left"/>
            </w:pPr>
            <w:r>
              <w:rPr>
                <w:b w:val="0"/>
                <w:color w:val="000000"/>
                <w:sz w:val="18"/>
              </w:rPr>
              <w:t>Wide first</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8"/>
              </w:rPr>
              <w:t>3</w:t>
            </w:r>
          </w:p>
        </w:tc>
        <w:tc>
          <w:tcPr>
            <w:tcW w:type="dxa" w:w="1584"/>
            <w:vAlign w:val="center"/>
            <w:shd w:fill="F1F4F6"/>
            <w:tcMar>
              <w:top w:w="60" w:type="dxa"/>
              <w:bottom w:w="60" w:type="dxa"/>
              <w:left w:w="75" w:type="dxa"/>
              <w:right w:w="75" w:type="dxa"/>
            </w:tcMar>
          </w:tcPr>
          <w:p>
            <w:pPr>
              <w:spacing w:after="0" w:line="250" w:lineRule="auto"/>
              <w:jc w:val="center"/>
            </w:pPr>
            <w:r>
              <w:rPr>
                <w:b w:val="0"/>
                <w:color w:val="000000"/>
                <w:sz w:val="18"/>
              </w:rPr>
              <w:t>44.31</w:t>
            </w:r>
          </w:p>
        </w:tc>
        <w:tc>
          <w:tcPr>
            <w:tcW w:type="dxa" w:w="1872"/>
            <w:vAlign w:val="center"/>
            <w:shd w:fill="F1F4F6"/>
            <w:tcMar>
              <w:top w:w="60" w:type="dxa"/>
              <w:bottom w:w="60" w:type="dxa"/>
              <w:left w:w="75" w:type="dxa"/>
              <w:right w:w="75" w:type="dxa"/>
            </w:tcMar>
          </w:tcPr>
          <w:p>
            <w:pPr>
              <w:spacing w:after="0" w:line="250" w:lineRule="auto"/>
              <w:jc w:val="center"/>
            </w:pPr>
            <w:r>
              <w:rPr>
                <w:b w:val="0"/>
                <w:color w:val="000000"/>
                <w:sz w:val="18"/>
              </w:rPr>
              <w:t>31.87 to 57.26</w:t>
            </w:r>
          </w:p>
        </w:tc>
        <w:tc>
          <w:tcPr>
            <w:tcW w:type="dxa" w:w="1728"/>
            <w:vAlign w:val="center"/>
            <w:shd w:fill="F1F4F6"/>
            <w:tcMar>
              <w:top w:w="60" w:type="dxa"/>
              <w:bottom w:w="60" w:type="dxa"/>
              <w:left w:w="75" w:type="dxa"/>
              <w:right w:w="75" w:type="dxa"/>
            </w:tcMar>
          </w:tcPr>
          <w:p>
            <w:pPr>
              <w:spacing w:after="0" w:line="250" w:lineRule="auto"/>
              <w:jc w:val="center"/>
            </w:pPr>
            <w:r>
              <w:rPr>
                <w:b w:val="0"/>
                <w:color w:val="000000"/>
                <w:sz w:val="18"/>
              </w:rPr>
              <w:t>1.404311</w:t>
            </w:r>
          </w:p>
        </w:tc>
        <w:tc>
          <w:tcPr>
            <w:tcW w:type="dxa" w:w="1008"/>
            <w:vAlign w:val="center"/>
            <w:shd w:fill="F1F4F6"/>
            <w:tcMar>
              <w:top w:w="60" w:type="dxa"/>
              <w:bottom w:w="60" w:type="dxa"/>
              <w:left w:w="75" w:type="dxa"/>
              <w:right w:w="75" w:type="dxa"/>
            </w:tcMar>
          </w:tcPr>
          <w:p>
            <w:pPr>
              <w:spacing w:after="0" w:line="250" w:lineRule="auto"/>
              <w:jc w:val="center"/>
            </w:pPr>
            <w:r>
              <w:rPr>
                <w:b w:val="0"/>
                <w:color w:val="000000"/>
                <w:sz w:val="18"/>
              </w:rPr>
              <w:t>291</w:t>
            </w:r>
          </w:p>
        </w:tc>
      </w:tr>
    </w:tbl>
    <w:p>
      <w:pPr>
        <w:spacing w:after="20"/>
      </w:pPr>
    </w:p>
    <w:p>
      <w:r>
        <w:t>Every repeated finalist returns an identical full schedule. Elapsed times measure the quiet study driver, including copying and trajectory statistics but excluding the final independent audits, file writes, plotting, and exports. The production default equivalence run is a validation step outside these timing samples. No experiment workers ran concurrently.</w:t>
      </w:r>
    </w:p>
    <w:p>
      <w:r>
        <w:t>Three timings give a useful local median and range, but host load and power management remain uncontrolled. Historical timing values span very different repetitions; for example, a geometric plus one-day refinement took 987 seconds while an earlier run took 95 seconds. The analysis therefore does not compare fresh medians with individual historical timings or rank all 74 historical settings by speed.</w:t>
      </w:r>
    </w:p>
    <w:p>
      <w:r>
        <w:t>Half steps requires 1.82 times the default median runtime on this machine. Its standard deviation changes by 1.56 percent at the same worst-day availability of 18.</w:t>
      </w:r>
    </w:p>
    <w:p>
      <w:r>
        <w:t>Wide first requires 1.40 times the default median runtime on this machine. Its standard deviation changes by 0.68 percent at the same worst-day availability of 18.</w:t>
      </w:r>
    </w:p>
    <w:p>
      <w:pPr>
        <w:pStyle w:val="Heading2"/>
      </w:pPr>
      <w:r>
        <w:t>Choosing an operating point</w:t>
      </w:r>
    </w:p>
    <w:p>
      <w:r>
        <w:t>Use the best measured configuration for offline planning when its extra runtime is acceptable. Wide first is a modest change to the original ladder and offers a smaller smoothness gain. The default remains the frozen baseline for method comparisons. Select runtime and quality tradeoffs using reproduced timings rather than a historical outlier.</w:t>
      </w:r>
    </w:p>
    <w:p>
      <w:r>
        <w:br w:type="page"/>
      </w:r>
    </w:p>
    <w:p>
      <w:pPr>
        <w:pStyle w:val="Heading1"/>
      </w:pPr>
      <w:r>
        <w:t>Effects on daily availability and displacement</w:t>
      </w:r>
    </w:p>
    <w:p>
      <w:r>
        <w:drawing>
          <wp:inline xmlns:a="http://schemas.openxmlformats.org/drawingml/2006/main" xmlns:pic="http://schemas.openxmlformats.org/drawingml/2006/picture">
            <wp:extent cx="6080760" cy="2470309"/>
            <wp:docPr id="2" name="Picture 2"/>
            <wp:cNvGraphicFramePr>
              <a:graphicFrameLocks noChangeAspect="1"/>
            </wp:cNvGraphicFramePr>
            <a:graphic>
              <a:graphicData uri="http://schemas.openxmlformats.org/drawingml/2006/picture">
                <pic:pic>
                  <pic:nvPicPr>
                    <pic:cNvPr id="0" name="availability_distribution.png"/>
                    <pic:cNvPicPr/>
                  </pic:nvPicPr>
                  <pic:blipFill>
                    <a:blip r:embed="rId11"/>
                    <a:stretch>
                      <a:fillRect/>
                    </a:stretch>
                  </pic:blipFill>
                  <pic:spPr>
                    <a:xfrm>
                      <a:off x="0" y="0"/>
                      <a:ext cx="6080760" cy="2470309"/>
                    </a:xfrm>
                    <a:prstGeom prst="rect"/>
                  </pic:spPr>
                </pic:pic>
              </a:graphicData>
            </a:graphic>
          </wp:inline>
        </w:drawing>
      </w:r>
    </w:p>
    <w:p>
      <w:r>
        <w:rPr>
          <w:i/>
          <w:sz w:val="17"/>
        </w:rPr>
        <w:t>Figure 2 Distribution of daily availability. Connected markers guide comparison between integer availability levels.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160"/>
        <w:gridCol w:w="2304"/>
        <w:gridCol w:w="2016"/>
      </w:tblGrid>
      <w:tr>
        <w:trPr>
          <w:cantSplit/>
          <w:tblHeader/>
        </w:trPr>
        <w:tc>
          <w:tcPr>
            <w:tcW w:type="dxa" w:w="3168"/>
            <w:vAlign w:val="center"/>
            <w:shd w:fill="263746"/>
            <w:tcMar>
              <w:top w:w="60" w:type="dxa"/>
              <w:bottom w:w="60" w:type="dxa"/>
              <w:left w:w="75" w:type="dxa"/>
              <w:right w:w="75" w:type="dxa"/>
            </w:tcMar>
          </w:tcPr>
          <w:p>
            <w:pPr>
              <w:spacing w:after="0" w:line="250" w:lineRule="auto"/>
              <w:jc w:val="left"/>
            </w:pPr>
            <w:r>
              <w:rPr>
                <w:b/>
                <w:color w:val="FFFFFF"/>
                <w:sz w:val="18"/>
              </w:rPr>
              <w:t>Schedule</w:t>
            </w:r>
          </w:p>
        </w:tc>
        <w:tc>
          <w:tcPr>
            <w:tcW w:type="dxa" w:w="2160"/>
            <w:vAlign w:val="center"/>
            <w:shd w:fill="263746"/>
            <w:tcMar>
              <w:top w:w="60" w:type="dxa"/>
              <w:bottom w:w="60" w:type="dxa"/>
              <w:left w:w="75" w:type="dxa"/>
              <w:right w:w="75" w:type="dxa"/>
            </w:tcMar>
          </w:tcPr>
          <w:p>
            <w:pPr>
              <w:spacing w:after="0" w:line="250" w:lineRule="auto"/>
              <w:jc w:val="center"/>
            </w:pPr>
            <w:r>
              <w:rPr>
                <w:b/>
                <w:color w:val="FFFFFF"/>
                <w:sz w:val="18"/>
              </w:rPr>
              <w:t>Days below 19</w:t>
            </w:r>
          </w:p>
        </w:tc>
        <w:tc>
          <w:tcPr>
            <w:tcW w:type="dxa" w:w="2304"/>
            <w:vAlign w:val="center"/>
            <w:shd w:fill="263746"/>
            <w:tcMar>
              <w:top w:w="60" w:type="dxa"/>
              <w:bottom w:w="60" w:type="dxa"/>
              <w:left w:w="75" w:type="dxa"/>
              <w:right w:w="75" w:type="dxa"/>
            </w:tcMar>
          </w:tcPr>
          <w:p>
            <w:pPr>
              <w:spacing w:after="0" w:line="250" w:lineRule="auto"/>
              <w:jc w:val="center"/>
            </w:pPr>
            <w:r>
              <w:rPr>
                <w:b/>
                <w:color w:val="FFFFFF"/>
                <w:sz w:val="18"/>
              </w:rPr>
              <w:t>Days at worst value</w:t>
            </w:r>
          </w:p>
        </w:tc>
        <w:tc>
          <w:tcPr>
            <w:tcW w:type="dxa" w:w="2016"/>
            <w:vAlign w:val="center"/>
            <w:shd w:fill="263746"/>
            <w:tcMar>
              <w:top w:w="60" w:type="dxa"/>
              <w:bottom w:w="60" w:type="dxa"/>
              <w:left w:w="75" w:type="dxa"/>
              <w:right w:w="75" w:type="dxa"/>
            </w:tcMar>
          </w:tcPr>
          <w:p>
            <w:pPr>
              <w:spacing w:after="0" w:line="250" w:lineRule="auto"/>
              <w:jc w:val="center"/>
            </w:pPr>
            <w:r>
              <w:rPr>
                <w:b/>
                <w:color w:val="FFFFFF"/>
                <w:sz w:val="18"/>
              </w:rPr>
              <w:t>Std deviation</w:t>
            </w:r>
          </w:p>
        </w:tc>
      </w:tr>
      <w:tr>
        <w:trPr>
          <w:cantSplit/>
        </w:trPr>
        <w:tc>
          <w:tcPr>
            <w:tcW w:type="dxa" w:w="3168"/>
            <w:vAlign w:val="center"/>
            <w:shd w:fill="F1F4F6"/>
            <w:tcMar>
              <w:top w:w="60" w:type="dxa"/>
              <w:bottom w:w="60" w:type="dxa"/>
              <w:left w:w="75" w:type="dxa"/>
              <w:right w:w="75" w:type="dxa"/>
            </w:tcMar>
          </w:tcPr>
          <w:p>
            <w:pPr>
              <w:spacing w:after="0" w:line="250" w:lineRule="auto"/>
              <w:jc w:val="left"/>
            </w:pPr>
            <w:r>
              <w:rPr>
                <w:b w:val="0"/>
                <w:color w:val="000000"/>
                <w:sz w:val="18"/>
              </w:rPr>
              <w:t>As loaded</w:t>
            </w:r>
          </w:p>
        </w:tc>
        <w:tc>
          <w:tcPr>
            <w:tcW w:type="dxa" w:w="2160"/>
            <w:vAlign w:val="center"/>
            <w:shd w:fill="F1F4F6"/>
            <w:tcMar>
              <w:top w:w="60" w:type="dxa"/>
              <w:bottom w:w="60" w:type="dxa"/>
              <w:left w:w="75" w:type="dxa"/>
              <w:right w:w="75" w:type="dxa"/>
            </w:tcMar>
          </w:tcPr>
          <w:p>
            <w:pPr>
              <w:spacing w:after="0" w:line="250" w:lineRule="auto"/>
              <w:jc w:val="center"/>
            </w:pPr>
            <w:r>
              <w:rPr>
                <w:b w:val="0"/>
                <w:color w:val="000000"/>
                <w:sz w:val="18"/>
              </w:rPr>
              <w:t>387</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20</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1.949767</w:t>
            </w:r>
          </w:p>
        </w:tc>
      </w:tr>
      <w:tr>
        <w:trPr>
          <w:cantSplit/>
        </w:trPr>
        <w:tc>
          <w:tcPr>
            <w:tcW w:type="dxa" w:w="3168"/>
            <w:vAlign w:val="center"/>
            <w:shd w:fill="FFFFFF"/>
            <w:tcMar>
              <w:top w:w="60" w:type="dxa"/>
              <w:bottom w:w="60" w:type="dxa"/>
              <w:left w:w="75" w:type="dxa"/>
              <w:right w:w="75" w:type="dxa"/>
            </w:tcMar>
          </w:tcPr>
          <w:p>
            <w:pPr>
              <w:spacing w:after="0" w:line="250" w:lineRule="auto"/>
              <w:jc w:val="left"/>
            </w:pPr>
            <w:r>
              <w:rPr>
                <w:b w:val="0"/>
                <w:color w:val="000000"/>
                <w:sz w:val="18"/>
              </w:rPr>
              <w:t>Default</w:t>
            </w:r>
          </w:p>
        </w:tc>
        <w:tc>
          <w:tcPr>
            <w:tcW w:type="dxa" w:w="2160"/>
            <w:vAlign w:val="center"/>
            <w:shd w:fill="FFFFFF"/>
            <w:tcMar>
              <w:top w:w="60" w:type="dxa"/>
              <w:bottom w:w="60" w:type="dxa"/>
              <w:left w:w="75" w:type="dxa"/>
              <w:right w:w="75" w:type="dxa"/>
            </w:tcMar>
          </w:tcPr>
          <w:p>
            <w:pPr>
              <w:spacing w:after="0" w:line="250" w:lineRule="auto"/>
              <w:jc w:val="center"/>
            </w:pPr>
            <w:r>
              <w:rPr>
                <w:b w:val="0"/>
                <w:color w:val="000000"/>
                <w:sz w:val="18"/>
              </w:rPr>
              <w:t>123</w:t>
            </w:r>
          </w:p>
        </w:tc>
        <w:tc>
          <w:tcPr>
            <w:tcW w:type="dxa" w:w="2304"/>
            <w:vAlign w:val="center"/>
            <w:shd w:fill="FFFFFF"/>
            <w:tcMar>
              <w:top w:w="60" w:type="dxa"/>
              <w:bottom w:w="60" w:type="dxa"/>
              <w:left w:w="75" w:type="dxa"/>
              <w:right w:w="75" w:type="dxa"/>
            </w:tcMar>
          </w:tcPr>
          <w:p>
            <w:pPr>
              <w:spacing w:after="0" w:line="250" w:lineRule="auto"/>
              <w:jc w:val="center"/>
            </w:pPr>
            <w:r>
              <w:rPr>
                <w:b w:val="0"/>
                <w:color w:val="000000"/>
                <w:sz w:val="18"/>
              </w:rPr>
              <w:t>123</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1.413971</w:t>
            </w:r>
          </w:p>
        </w:tc>
      </w:tr>
      <w:tr>
        <w:trPr>
          <w:cantSplit/>
        </w:trPr>
        <w:tc>
          <w:tcPr>
            <w:tcW w:type="dxa" w:w="3168"/>
            <w:vAlign w:val="center"/>
            <w:shd w:fill="F1F4F6"/>
            <w:tcMar>
              <w:top w:w="60" w:type="dxa"/>
              <w:bottom w:w="60" w:type="dxa"/>
              <w:left w:w="75" w:type="dxa"/>
              <w:right w:w="75" w:type="dxa"/>
            </w:tcMar>
          </w:tcPr>
          <w:p>
            <w:pPr>
              <w:spacing w:after="0" w:line="250" w:lineRule="auto"/>
              <w:jc w:val="left"/>
            </w:pPr>
            <w:r>
              <w:rPr>
                <w:b w:val="0"/>
                <w:color w:val="000000"/>
                <w:sz w:val="18"/>
              </w:rPr>
              <w:t>Best tuned</w:t>
            </w:r>
          </w:p>
        </w:tc>
        <w:tc>
          <w:tcPr>
            <w:tcW w:type="dxa" w:w="2160"/>
            <w:vAlign w:val="center"/>
            <w:shd w:fill="F1F4F6"/>
            <w:tcMar>
              <w:top w:w="60" w:type="dxa"/>
              <w:bottom w:w="60" w:type="dxa"/>
              <w:left w:w="75" w:type="dxa"/>
              <w:right w:w="75" w:type="dxa"/>
            </w:tcMar>
          </w:tcPr>
          <w:p>
            <w:pPr>
              <w:spacing w:after="0" w:line="250" w:lineRule="auto"/>
              <w:jc w:val="center"/>
            </w:pPr>
            <w:r>
              <w:rPr>
                <w:b w:val="0"/>
                <w:color w:val="000000"/>
                <w:sz w:val="18"/>
              </w:rPr>
              <w:t>123</w:t>
            </w:r>
          </w:p>
        </w:tc>
        <w:tc>
          <w:tcPr>
            <w:tcW w:type="dxa" w:w="2304"/>
            <w:vAlign w:val="center"/>
            <w:shd w:fill="F1F4F6"/>
            <w:tcMar>
              <w:top w:w="60" w:type="dxa"/>
              <w:bottom w:w="60" w:type="dxa"/>
              <w:left w:w="75" w:type="dxa"/>
              <w:right w:w="75" w:type="dxa"/>
            </w:tcMar>
          </w:tcPr>
          <w:p>
            <w:pPr>
              <w:spacing w:after="0" w:line="250" w:lineRule="auto"/>
              <w:jc w:val="center"/>
            </w:pPr>
            <w:r>
              <w:rPr>
                <w:b w:val="0"/>
                <w:color w:val="000000"/>
                <w:sz w:val="18"/>
              </w:rPr>
              <w:t>123</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1.391860</w:t>
            </w:r>
          </w:p>
        </w:tc>
      </w:tr>
    </w:tbl>
    <w:p>
      <w:pPr>
        <w:spacing w:after="20"/>
      </w:pPr>
    </w:p>
    <w:p>
      <w:r>
        <w:t>Worst-day frequency and standard deviation answer different questions. Minimising standard deviation at a fixed worst day can redistribute days among several availability levels. The score does not explicitly minimise the number of days below 19, so that count must be reviewed alongside smoothness rather than inferred from it.</w:t>
      </w:r>
    </w:p>
    <w:p>
      <w:r>
        <w:t>In this comparison, the default has 123 days below 19 and the best tuned schedule has 123. The smoothness improvement therefore comes from redistributing availability on other days while retaining the same count of low-availability days.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008"/>
        <w:gridCol w:w="1152"/>
        <w:gridCol w:w="2016"/>
        <w:gridCol w:w="2016"/>
        <w:gridCol w:w="2592"/>
      </w:tblGrid>
      <w:tr>
        <w:trPr>
          <w:cantSplit/>
          <w:tblHeader/>
        </w:trPr>
        <w:tc>
          <w:tcPr>
            <w:tcW w:type="dxa" w:w="864"/>
            <w:vAlign w:val="center"/>
            <w:shd w:fill="263746"/>
            <w:tcMar>
              <w:top w:w="60" w:type="dxa"/>
              <w:bottom w:w="60" w:type="dxa"/>
              <w:left w:w="75" w:type="dxa"/>
              <w:right w:w="75" w:type="dxa"/>
            </w:tcMar>
          </w:tcPr>
          <w:p>
            <w:pPr>
              <w:spacing w:after="0" w:line="250" w:lineRule="auto"/>
              <w:jc w:val="left"/>
            </w:pPr>
            <w:r>
              <w:rPr>
                <w:b/>
                <w:color w:val="FFFFFF"/>
                <w:sz w:val="18"/>
              </w:rPr>
              <w:t>Check</w:t>
            </w:r>
          </w:p>
        </w:tc>
        <w:tc>
          <w:tcPr>
            <w:tcW w:type="dxa" w:w="1008"/>
            <w:vAlign w:val="center"/>
            <w:shd w:fill="263746"/>
            <w:tcMar>
              <w:top w:w="60" w:type="dxa"/>
              <w:bottom w:w="60" w:type="dxa"/>
              <w:left w:w="75" w:type="dxa"/>
              <w:right w:w="75" w:type="dxa"/>
            </w:tcMar>
          </w:tcPr>
          <w:p>
            <w:pPr>
              <w:spacing w:after="0" w:line="250" w:lineRule="auto"/>
              <w:jc w:val="center"/>
            </w:pPr>
            <w:r>
              <w:rPr>
                <w:b/>
                <w:color w:val="FFFFFF"/>
                <w:sz w:val="18"/>
              </w:rPr>
              <w:t>Count</w:t>
            </w:r>
          </w:p>
        </w:tc>
        <w:tc>
          <w:tcPr>
            <w:tcW w:type="dxa" w:w="1152"/>
            <w:vAlign w:val="center"/>
            <w:shd w:fill="263746"/>
            <w:tcMar>
              <w:top w:w="60" w:type="dxa"/>
              <w:bottom w:w="60" w:type="dxa"/>
              <w:left w:w="75" w:type="dxa"/>
              <w:right w:w="75" w:type="dxa"/>
            </w:tcMar>
          </w:tcPr>
          <w:p>
            <w:pPr>
              <w:spacing w:after="0" w:line="250" w:lineRule="auto"/>
              <w:jc w:val="center"/>
            </w:pPr>
            <w:r>
              <w:rPr>
                <w:b/>
                <w:color w:val="FFFFFF"/>
                <w:sz w:val="18"/>
              </w:rPr>
              <w:t>Moved</w:t>
            </w:r>
          </w:p>
        </w:tc>
        <w:tc>
          <w:tcPr>
            <w:tcW w:type="dxa" w:w="2016"/>
            <w:vAlign w:val="center"/>
            <w:shd w:fill="263746"/>
            <w:tcMar>
              <w:top w:w="60" w:type="dxa"/>
              <w:bottom w:w="60" w:type="dxa"/>
              <w:left w:w="75" w:type="dxa"/>
              <w:right w:w="75" w:type="dxa"/>
            </w:tcMar>
          </w:tcPr>
          <w:p>
            <w:pPr>
              <w:spacing w:after="0" w:line="250" w:lineRule="auto"/>
              <w:jc w:val="center"/>
            </w:pPr>
            <w:r>
              <w:rPr>
                <w:b/>
                <w:color w:val="FFFFFF"/>
                <w:sz w:val="18"/>
              </w:rPr>
              <w:t>Earliest shift</w:t>
            </w:r>
          </w:p>
        </w:tc>
        <w:tc>
          <w:tcPr>
            <w:tcW w:type="dxa" w:w="2016"/>
            <w:vAlign w:val="center"/>
            <w:shd w:fill="263746"/>
            <w:tcMar>
              <w:top w:w="60" w:type="dxa"/>
              <w:bottom w:w="60" w:type="dxa"/>
              <w:left w:w="75" w:type="dxa"/>
              <w:right w:w="75" w:type="dxa"/>
            </w:tcMar>
          </w:tcPr>
          <w:p>
            <w:pPr>
              <w:spacing w:after="0" w:line="250" w:lineRule="auto"/>
              <w:jc w:val="center"/>
            </w:pPr>
            <w:r>
              <w:rPr>
                <w:b/>
                <w:color w:val="FFFFFF"/>
                <w:sz w:val="18"/>
              </w:rPr>
              <w:t>Latest shift</w:t>
            </w:r>
          </w:p>
        </w:tc>
        <w:tc>
          <w:tcPr>
            <w:tcW w:type="dxa" w:w="2592"/>
            <w:vAlign w:val="center"/>
            <w:shd w:fill="263746"/>
            <w:tcMar>
              <w:top w:w="60" w:type="dxa"/>
              <w:bottom w:w="60" w:type="dxa"/>
              <w:left w:w="75" w:type="dxa"/>
              <w:right w:w="75" w:type="dxa"/>
            </w:tcMar>
          </w:tcPr>
          <w:p>
            <w:pPr>
              <w:spacing w:after="0" w:line="250" w:lineRule="auto"/>
              <w:jc w:val="center"/>
            </w:pPr>
            <w:r>
              <w:rPr>
                <w:b/>
                <w:color w:val="FFFFFF"/>
                <w:sz w:val="18"/>
              </w:rPr>
              <w:t>Median absolute shift</w:t>
            </w:r>
          </w:p>
        </w:tc>
      </w:tr>
      <w:tr>
        <w:trPr>
          <w:cantSplit/>
        </w:trPr>
        <w:tc>
          <w:tcPr>
            <w:tcW w:type="dxa" w:w="864"/>
            <w:vAlign w:val="center"/>
            <w:shd w:fill="F1F4F6"/>
            <w:tcMar>
              <w:top w:w="60" w:type="dxa"/>
              <w:bottom w:w="60" w:type="dxa"/>
              <w:left w:w="75" w:type="dxa"/>
              <w:right w:w="75" w:type="dxa"/>
            </w:tcMar>
          </w:tcPr>
          <w:p>
            <w:pPr>
              <w:spacing w:after="0" w:line="250" w:lineRule="auto"/>
              <w:jc w:val="left"/>
            </w:pPr>
            <w:r>
              <w:rPr>
                <w:b w:val="0"/>
                <w:color w:val="000000"/>
                <w:sz w:val="18"/>
              </w:rPr>
              <w:t>A</w:t>
            </w:r>
          </w:p>
        </w:tc>
        <w:tc>
          <w:tcPr>
            <w:tcW w:type="dxa" w:w="1008"/>
            <w:vAlign w:val="center"/>
            <w:shd w:fill="F1F4F6"/>
            <w:tcMar>
              <w:top w:w="60" w:type="dxa"/>
              <w:bottom w:w="60" w:type="dxa"/>
              <w:left w:w="75" w:type="dxa"/>
              <w:right w:w="75" w:type="dxa"/>
            </w:tcMar>
          </w:tcPr>
          <w:p>
            <w:pPr>
              <w:spacing w:after="0" w:line="250" w:lineRule="auto"/>
              <w:jc w:val="center"/>
            </w:pPr>
            <w:r>
              <w:rPr>
                <w:b w:val="0"/>
                <w:color w:val="000000"/>
                <w:sz w:val="18"/>
              </w:rPr>
              <w:t>144</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8"/>
              </w:rPr>
              <w:t>92</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-72</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69</w:t>
            </w:r>
          </w:p>
        </w:tc>
        <w:tc>
          <w:tcPr>
            <w:tcW w:type="dxa" w:w="2592"/>
            <w:vAlign w:val="center"/>
            <w:shd w:fill="F1F4F6"/>
            <w:tcMar>
              <w:top w:w="60" w:type="dxa"/>
              <w:bottom w:w="60" w:type="dxa"/>
              <w:left w:w="75" w:type="dxa"/>
              <w:right w:w="75" w:type="dxa"/>
            </w:tcMar>
          </w:tcPr>
          <w:p>
            <w:pPr>
              <w:spacing w:after="0" w:line="250" w:lineRule="auto"/>
              <w:jc w:val="center"/>
            </w:pPr>
            <w:r>
              <w:rPr>
                <w:b w:val="0"/>
                <w:color w:val="000000"/>
                <w:sz w:val="18"/>
              </w:rPr>
              <w:t>7.0</w:t>
            </w:r>
          </w:p>
        </w:tc>
      </w:tr>
      <w:tr>
        <w:trPr>
          <w:cantSplit/>
        </w:trPr>
        <w:tc>
          <w:tcPr>
            <w:tcW w:type="dxa" w:w="864"/>
            <w:vAlign w:val="center"/>
            <w:shd w:fill="FFFFFF"/>
            <w:tcMar>
              <w:top w:w="60" w:type="dxa"/>
              <w:bottom w:w="60" w:type="dxa"/>
              <w:left w:w="75" w:type="dxa"/>
              <w:right w:w="75" w:type="dxa"/>
            </w:tcMar>
          </w:tcPr>
          <w:p>
            <w:pPr>
              <w:spacing w:after="0" w:line="250" w:lineRule="auto"/>
              <w:jc w:val="left"/>
            </w:pPr>
            <w:r>
              <w:rPr>
                <w:b w:val="0"/>
                <w:color w:val="000000"/>
                <w:sz w:val="18"/>
              </w:rPr>
              <w:t>B</w:t>
            </w:r>
          </w:p>
        </w:tc>
        <w:tc>
          <w:tcPr>
            <w:tcW w:type="dxa" w:w="1008"/>
            <w:vAlign w:val="center"/>
            <w:shd w:fill="FFFFFF"/>
            <w:tcMar>
              <w:top w:w="60" w:type="dxa"/>
              <w:bottom w:w="60" w:type="dxa"/>
              <w:left w:w="75" w:type="dxa"/>
              <w:right w:w="75" w:type="dxa"/>
            </w:tcMar>
          </w:tcPr>
          <w:p>
            <w:pPr>
              <w:spacing w:after="0" w:line="250" w:lineRule="auto"/>
              <w:jc w:val="center"/>
            </w:pPr>
            <w:r>
              <w:rPr>
                <w:b w:val="0"/>
                <w:color w:val="000000"/>
                <w:sz w:val="18"/>
              </w:rPr>
              <w:t>72</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8"/>
              </w:rPr>
              <w:t>50</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-58</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45</w:t>
            </w:r>
          </w:p>
        </w:tc>
        <w:tc>
          <w:tcPr>
            <w:tcW w:type="dxa" w:w="2592"/>
            <w:vAlign w:val="center"/>
            <w:shd w:fill="FFFFFF"/>
            <w:tcMar>
              <w:top w:w="60" w:type="dxa"/>
              <w:bottom w:w="60" w:type="dxa"/>
              <w:left w:w="75" w:type="dxa"/>
              <w:right w:w="75" w:type="dxa"/>
            </w:tcMar>
          </w:tcPr>
          <w:p>
            <w:pPr>
              <w:spacing w:after="0" w:line="250" w:lineRule="auto"/>
              <w:jc w:val="center"/>
            </w:pPr>
            <w:r>
              <w:rPr>
                <w:b w:val="0"/>
                <w:color w:val="000000"/>
                <w:sz w:val="18"/>
              </w:rPr>
              <w:t>10.5</w:t>
            </w:r>
          </w:p>
        </w:tc>
      </w:tr>
      <w:tr>
        <w:trPr>
          <w:cantSplit/>
        </w:trPr>
        <w:tc>
          <w:tcPr>
            <w:tcW w:type="dxa" w:w="864"/>
            <w:vAlign w:val="center"/>
            <w:shd w:fill="F1F4F6"/>
            <w:tcMar>
              <w:top w:w="60" w:type="dxa"/>
              <w:bottom w:w="60" w:type="dxa"/>
              <w:left w:w="75" w:type="dxa"/>
              <w:right w:w="75" w:type="dxa"/>
            </w:tcMar>
          </w:tcPr>
          <w:p>
            <w:pPr>
              <w:spacing w:after="0" w:line="250" w:lineRule="auto"/>
              <w:jc w:val="left"/>
            </w:pPr>
            <w:r>
              <w:rPr>
                <w:b w:val="0"/>
                <w:color w:val="000000"/>
                <w:sz w:val="18"/>
              </w:rPr>
              <w:t>C</w:t>
            </w:r>
          </w:p>
        </w:tc>
        <w:tc>
          <w:tcPr>
            <w:tcW w:type="dxa" w:w="1008"/>
            <w:vAlign w:val="center"/>
            <w:shd w:fill="F1F4F6"/>
            <w:tcMar>
              <w:top w:w="60" w:type="dxa"/>
              <w:bottom w:w="60" w:type="dxa"/>
              <w:left w:w="75" w:type="dxa"/>
              <w:right w:w="75" w:type="dxa"/>
            </w:tcMar>
          </w:tcPr>
          <w:p>
            <w:pPr>
              <w:spacing w:after="0" w:line="250" w:lineRule="auto"/>
              <w:jc w:val="center"/>
            </w:pPr>
            <w:r>
              <w:rPr>
                <w:b w:val="0"/>
                <w:color w:val="000000"/>
                <w:sz w:val="18"/>
              </w:rPr>
              <w:t>38</w:t>
            </w:r>
          </w:p>
        </w:tc>
        <w:tc>
          <w:tcPr>
            <w:tcW w:type="dxa" w:w="1152"/>
            <w:vAlign w:val="center"/>
            <w:shd w:fill="F1F4F6"/>
            <w:tcMar>
              <w:top w:w="60" w:type="dxa"/>
              <w:bottom w:w="60" w:type="dxa"/>
              <w:left w:w="75" w:type="dxa"/>
              <w:right w:w="75" w:type="dxa"/>
            </w:tcMar>
          </w:tcPr>
          <w:p>
            <w:pPr>
              <w:spacing w:after="0" w:line="250" w:lineRule="auto"/>
              <w:jc w:val="center"/>
            </w:pPr>
            <w:r>
              <w:rPr>
                <w:b w:val="0"/>
                <w:color w:val="000000"/>
                <w:sz w:val="18"/>
              </w:rPr>
              <w:t>33</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-120</w:t>
            </w:r>
          </w:p>
        </w:tc>
        <w:tc>
          <w:tcPr>
            <w:tcW w:type="dxa" w:w="2016"/>
            <w:vAlign w:val="center"/>
            <w:shd w:fill="F1F4F6"/>
            <w:tcMar>
              <w:top w:w="60" w:type="dxa"/>
              <w:bottom w:w="60" w:type="dxa"/>
              <w:left w:w="75" w:type="dxa"/>
              <w:right w:w="75" w:type="dxa"/>
            </w:tcMar>
          </w:tcPr>
          <w:p>
            <w:pPr>
              <w:spacing w:after="0" w:line="250" w:lineRule="auto"/>
              <w:jc w:val="center"/>
            </w:pPr>
            <w:r>
              <w:rPr>
                <w:b w:val="0"/>
                <w:color w:val="000000"/>
                <w:sz w:val="18"/>
              </w:rPr>
              <w:t>49</w:t>
            </w:r>
          </w:p>
        </w:tc>
        <w:tc>
          <w:tcPr>
            <w:tcW w:type="dxa" w:w="2592"/>
            <w:vAlign w:val="center"/>
            <w:shd w:fill="F1F4F6"/>
            <w:tcMar>
              <w:top w:w="60" w:type="dxa"/>
              <w:bottom w:w="60" w:type="dxa"/>
              <w:left w:w="75" w:type="dxa"/>
              <w:right w:w="75" w:type="dxa"/>
            </w:tcMar>
          </w:tcPr>
          <w:p>
            <w:pPr>
              <w:spacing w:after="0" w:line="250" w:lineRule="auto"/>
              <w:jc w:val="center"/>
            </w:pPr>
            <w:r>
              <w:rPr>
                <w:b w:val="0"/>
                <w:color w:val="000000"/>
                <w:sz w:val="18"/>
              </w:rPr>
              <w:t>14.0</w:t>
            </w:r>
          </w:p>
        </w:tc>
      </w:tr>
      <w:tr>
        <w:trPr>
          <w:cantSplit/>
        </w:trPr>
        <w:tc>
          <w:tcPr>
            <w:tcW w:type="dxa" w:w="864"/>
            <w:vAlign w:val="center"/>
            <w:shd w:fill="FFFFFF"/>
            <w:tcMar>
              <w:top w:w="60" w:type="dxa"/>
              <w:bottom w:w="60" w:type="dxa"/>
              <w:left w:w="75" w:type="dxa"/>
              <w:right w:w="75" w:type="dxa"/>
            </w:tcMar>
          </w:tcPr>
          <w:p>
            <w:pPr>
              <w:spacing w:after="0" w:line="250" w:lineRule="auto"/>
              <w:jc w:val="left"/>
            </w:pPr>
            <w:r>
              <w:rPr>
                <w:b w:val="0"/>
                <w:color w:val="000000"/>
                <w:sz w:val="18"/>
              </w:rPr>
              <w:t>D</w:t>
            </w:r>
          </w:p>
        </w:tc>
        <w:tc>
          <w:tcPr>
            <w:tcW w:type="dxa" w:w="1008"/>
            <w:vAlign w:val="center"/>
            <w:shd w:fill="FFFFFF"/>
            <w:tcMar>
              <w:top w:w="60" w:type="dxa"/>
              <w:bottom w:w="60" w:type="dxa"/>
              <w:left w:w="75" w:type="dxa"/>
              <w:right w:w="75" w:type="dxa"/>
            </w:tcMar>
          </w:tcPr>
          <w:p>
            <w:pPr>
              <w:spacing w:after="0" w:line="250" w:lineRule="auto"/>
              <w:jc w:val="center"/>
            </w:pPr>
            <w:r>
              <w:rPr>
                <w:b w:val="0"/>
                <w:color w:val="000000"/>
                <w:sz w:val="18"/>
              </w:rPr>
              <w:t>24</w:t>
            </w:r>
          </w:p>
        </w:tc>
        <w:tc>
          <w:tcPr>
            <w:tcW w:type="dxa" w:w="1152"/>
            <w:vAlign w:val="center"/>
            <w:shd w:fill="FFFFFF"/>
            <w:tcMar>
              <w:top w:w="60" w:type="dxa"/>
              <w:bottom w:w="60" w:type="dxa"/>
              <w:left w:w="75" w:type="dxa"/>
              <w:right w:w="75" w:type="dxa"/>
            </w:tcMar>
          </w:tcPr>
          <w:p>
            <w:pPr>
              <w:spacing w:after="0" w:line="250" w:lineRule="auto"/>
              <w:jc w:val="center"/>
            </w:pPr>
            <w:r>
              <w:rPr>
                <w:b w:val="0"/>
                <w:color w:val="000000"/>
                <w:sz w:val="18"/>
              </w:rPr>
              <w:t>23</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-62</w:t>
            </w:r>
          </w:p>
        </w:tc>
        <w:tc>
          <w:tcPr>
            <w:tcW w:type="dxa" w:w="2016"/>
            <w:vAlign w:val="center"/>
            <w:shd w:fill="FFFFFF"/>
            <w:tcMar>
              <w:top w:w="60" w:type="dxa"/>
              <w:bottom w:w="60" w:type="dxa"/>
              <w:left w:w="75" w:type="dxa"/>
              <w:right w:w="75" w:type="dxa"/>
            </w:tcMar>
          </w:tcPr>
          <w:p>
            <w:pPr>
              <w:spacing w:after="0" w:line="250" w:lineRule="auto"/>
              <w:jc w:val="center"/>
            </w:pPr>
            <w:r>
              <w:rPr>
                <w:b w:val="0"/>
                <w:color w:val="000000"/>
                <w:sz w:val="18"/>
              </w:rPr>
              <w:t>69</w:t>
            </w:r>
          </w:p>
        </w:tc>
        <w:tc>
          <w:tcPr>
            <w:tcW w:type="dxa" w:w="2592"/>
            <w:vAlign w:val="center"/>
            <w:shd w:fill="FFFFFF"/>
            <w:tcMar>
              <w:top w:w="60" w:type="dxa"/>
              <w:bottom w:w="60" w:type="dxa"/>
              <w:left w:w="75" w:type="dxa"/>
              <w:right w:w="75" w:type="dxa"/>
            </w:tcMar>
          </w:tcPr>
          <w:p>
            <w:pPr>
              <w:spacing w:after="0" w:line="250" w:lineRule="auto"/>
              <w:jc w:val="center"/>
            </w:pPr>
            <w:r>
              <w:rPr>
                <w:b w:val="0"/>
                <w:color w:val="000000"/>
                <w:sz w:val="18"/>
              </w:rPr>
              <w:t>19.0</w:t>
            </w:r>
          </w:p>
        </w:tc>
      </w:tr>
    </w:tbl>
    <w:p>
      <w:pPr>
        <w:spacing w:after="20"/>
      </w:pPr>
    </w:p>
    <w:p>
      <w:r>
        <w:rPr>
          <w:i/>
          <w:sz w:val="17"/>
        </w:rPr>
        <w:t>Start shifts are days relative to the as-loaded forecast and include rebuild effects. Positive values remain inside recalculated legal windows. There is no displacement limit in this baseline.</w:t>
      </w:r>
    </w:p>
    <w:p>
      <w:r>
        <w:br w:type="page"/>
      </w:r>
    </w:p>
    <w:p>
      <w:pPr>
        <w:pStyle w:val="Heading1"/>
      </w:pPr>
      <w:r>
        <w:t>Availability limits and operational scope</w:t>
      </w:r>
    </w:p>
    <w:p>
      <w:r>
        <w:t>The mean is fixed by conserved total downtime. Over 4481 days, the 278 checks require 10248 aircraft days of maintenance, so mean availability is 24 minus 10248 divided by 4481, or 21.713010489. Changing only legal starts cannot improve the mean when all checks stay inside the comparison horizon. The third score component therefore does not discriminate among these runs.</w:t>
      </w:r>
    </w:p>
    <w:p>
      <w:pPr>
        <w:pStyle w:val="Heading2"/>
      </w:pPr>
      <w:r>
        <w:t>Why worst day availability cannot exceed 18</w:t>
      </w:r>
    </w:p>
    <w:p>
      <w:r>
        <w:t>Each aircraft's first D due date is its first A due date plus 2555 days. A, B, and C checks do not reset the D due clock. The first D duration is 126 days and its early allowance is 70 days. A D check with due day d can start only between d minus 70 and d. Every legal placement occupies the forced interval from d to d plus 56, with the end excluded.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168"/>
        <w:gridCol w:w="3168"/>
      </w:tblGrid>
      <w:tr>
        <w:trPr>
          <w:cantSplit/>
          <w:tblHeader/>
        </w:trPr>
        <w:tc>
          <w:tcPr>
            <w:tcW w:type="dxa" w:w="3312"/>
            <w:vAlign w:val="center"/>
            <w:shd w:fill="263746"/>
            <w:tcMar>
              <w:top w:w="60" w:type="dxa"/>
              <w:bottom w:w="60" w:type="dxa"/>
              <w:left w:w="75" w:type="dxa"/>
              <w:right w:w="75" w:type="dxa"/>
            </w:tcMar>
          </w:tcPr>
          <w:p>
            <w:pPr>
              <w:spacing w:after="0" w:line="250" w:lineRule="auto"/>
              <w:jc w:val="left"/>
            </w:pPr>
            <w:r>
              <w:rPr>
                <w:b/>
                <w:color w:val="FFFFFF"/>
                <w:sz w:val="18"/>
              </w:rPr>
              <w:t>Aircraft</w:t>
            </w:r>
          </w:p>
        </w:tc>
        <w:tc>
          <w:tcPr>
            <w:tcW w:type="dxa" w:w="3168"/>
            <w:vAlign w:val="center"/>
            <w:shd w:fill="263746"/>
            <w:tcMar>
              <w:top w:w="60" w:type="dxa"/>
              <w:bottom w:w="60" w:type="dxa"/>
              <w:left w:w="75" w:type="dxa"/>
              <w:right w:w="75" w:type="dxa"/>
            </w:tcMar>
          </w:tcPr>
          <w:p>
            <w:pPr>
              <w:spacing w:after="0" w:line="250" w:lineRule="auto"/>
              <w:jc w:val="center"/>
            </w:pPr>
            <w:r>
              <w:rPr>
                <w:b/>
                <w:color w:val="FFFFFF"/>
                <w:sz w:val="18"/>
              </w:rPr>
              <w:t>D due date</w:t>
            </w:r>
          </w:p>
        </w:tc>
        <w:tc>
          <w:tcPr>
            <w:tcW w:type="dxa" w:w="3168"/>
            <w:vAlign w:val="center"/>
            <w:shd w:fill="263746"/>
            <w:tcMar>
              <w:top w:w="60" w:type="dxa"/>
              <w:bottom w:w="60" w:type="dxa"/>
              <w:left w:w="75" w:type="dxa"/>
              <w:right w:w="75" w:type="dxa"/>
            </w:tcMar>
          </w:tcPr>
          <w:p>
            <w:pPr>
              <w:spacing w:after="0" w:line="250" w:lineRule="auto"/>
              <w:jc w:val="center"/>
            </w:pPr>
            <w:r>
              <w:rPr>
                <w:b/>
                <w:color w:val="FFFFFF"/>
                <w:sz w:val="18"/>
              </w:rPr>
              <w:t>Last forced day</w:t>
            </w:r>
          </w:p>
        </w:tc>
      </w:tr>
      <w:tr>
        <w:trPr>
          <w:cantSplit/>
        </w:trPr>
        <w:tc>
          <w:tcPr>
            <w:tcW w:type="dxa" w:w="3312"/>
            <w:vAlign w:val="center"/>
            <w:shd w:fill="F1F4F6"/>
            <w:tcMar>
              <w:top w:w="60" w:type="dxa"/>
              <w:bottom w:w="60" w:type="dxa"/>
              <w:left w:w="75" w:type="dxa"/>
              <w:right w:w="75" w:type="dxa"/>
            </w:tcMar>
          </w:tcPr>
          <w:p>
            <w:pPr>
              <w:spacing w:after="0" w:line="250" w:lineRule="auto"/>
              <w:jc w:val="left"/>
            </w:pPr>
            <w:r>
              <w:rPr>
                <w:b w:val="0"/>
                <w:color w:val="000000"/>
                <w:sz w:val="18"/>
              </w:rPr>
              <w:t>Aircraft 11</w:t>
            </w:r>
          </w:p>
        </w:tc>
        <w:tc>
          <w:tcPr>
            <w:tcW w:type="dxa" w:w="3168"/>
            <w:vAlign w:val="center"/>
            <w:shd w:fill="F1F4F6"/>
            <w:tcMar>
              <w:top w:w="60" w:type="dxa"/>
              <w:bottom w:w="60" w:type="dxa"/>
              <w:left w:w="75" w:type="dxa"/>
              <w:right w:w="75" w:type="dxa"/>
            </w:tcMar>
          </w:tcPr>
          <w:p>
            <w:pPr>
              <w:spacing w:after="0" w:line="250" w:lineRule="auto"/>
              <w:jc w:val="center"/>
            </w:pPr>
            <w:r>
              <w:rPr>
                <w:b w:val="0"/>
                <w:color w:val="000000"/>
                <w:sz w:val="18"/>
              </w:rPr>
              <w:t>01 May 2033</w:t>
            </w:r>
          </w:p>
        </w:tc>
        <w:tc>
          <w:tcPr>
            <w:tcW w:type="dxa" w:w="3168"/>
            <w:vAlign w:val="center"/>
            <w:shd w:fill="F1F4F6"/>
            <w:tcMar>
              <w:top w:w="60" w:type="dxa"/>
              <w:bottom w:w="60" w:type="dxa"/>
              <w:left w:w="75" w:type="dxa"/>
              <w:right w:w="75" w:type="dxa"/>
            </w:tcMar>
          </w:tcPr>
          <w:p>
            <w:pPr>
              <w:spacing w:after="0" w:line="250" w:lineRule="auto"/>
              <w:jc w:val="center"/>
            </w:pPr>
            <w:r>
              <w:rPr>
                <w:b w:val="0"/>
                <w:color w:val="000000"/>
                <w:sz w:val="18"/>
              </w:rPr>
              <w:t>25 Jun 2033</w:t>
            </w:r>
          </w:p>
        </w:tc>
      </w:tr>
      <w:tr>
        <w:trPr>
          <w:cantSplit/>
        </w:trPr>
        <w:tc>
          <w:tcPr>
            <w:tcW w:type="dxa" w:w="3312"/>
            <w:vAlign w:val="center"/>
            <w:shd w:fill="FFFFFF"/>
            <w:tcMar>
              <w:top w:w="60" w:type="dxa"/>
              <w:bottom w:w="60" w:type="dxa"/>
              <w:left w:w="75" w:type="dxa"/>
              <w:right w:w="75" w:type="dxa"/>
            </w:tcMar>
          </w:tcPr>
          <w:p>
            <w:pPr>
              <w:spacing w:after="0" w:line="250" w:lineRule="auto"/>
              <w:jc w:val="left"/>
            </w:pPr>
            <w:r>
              <w:rPr>
                <w:b w:val="0"/>
                <w:color w:val="000000"/>
                <w:sz w:val="18"/>
              </w:rPr>
              <w:t>Aircraft 14</w:t>
            </w:r>
          </w:p>
        </w:tc>
        <w:tc>
          <w:tcPr>
            <w:tcW w:type="dxa" w:w="3168"/>
            <w:vAlign w:val="center"/>
            <w:shd w:fill="FFFFFF"/>
            <w:tcMar>
              <w:top w:w="60" w:type="dxa"/>
              <w:bottom w:w="60" w:type="dxa"/>
              <w:left w:w="75" w:type="dxa"/>
              <w:right w:w="75" w:type="dxa"/>
            </w:tcMar>
          </w:tcPr>
          <w:p>
            <w:pPr>
              <w:spacing w:after="0" w:line="250" w:lineRule="auto"/>
              <w:jc w:val="center"/>
            </w:pPr>
            <w:r>
              <w:rPr>
                <w:b w:val="0"/>
                <w:color w:val="000000"/>
                <w:sz w:val="18"/>
              </w:rPr>
              <w:t>05 May 2033</w:t>
            </w:r>
          </w:p>
        </w:tc>
        <w:tc>
          <w:tcPr>
            <w:tcW w:type="dxa" w:w="3168"/>
            <w:vAlign w:val="center"/>
            <w:shd w:fill="FFFFFF"/>
            <w:tcMar>
              <w:top w:w="60" w:type="dxa"/>
              <w:bottom w:w="60" w:type="dxa"/>
              <w:left w:w="75" w:type="dxa"/>
              <w:right w:w="75" w:type="dxa"/>
            </w:tcMar>
          </w:tcPr>
          <w:p>
            <w:pPr>
              <w:spacing w:after="0" w:line="250" w:lineRule="auto"/>
              <w:jc w:val="center"/>
            </w:pPr>
            <w:r>
              <w:rPr>
                <w:b w:val="0"/>
                <w:color w:val="000000"/>
                <w:sz w:val="18"/>
              </w:rPr>
              <w:t>29 Jun 2033</w:t>
            </w:r>
          </w:p>
        </w:tc>
      </w:tr>
      <w:tr>
        <w:trPr>
          <w:cantSplit/>
        </w:trPr>
        <w:tc>
          <w:tcPr>
            <w:tcW w:type="dxa" w:w="3312"/>
            <w:vAlign w:val="center"/>
            <w:shd w:fill="F1F4F6"/>
            <w:tcMar>
              <w:top w:w="60" w:type="dxa"/>
              <w:bottom w:w="60" w:type="dxa"/>
              <w:left w:w="75" w:type="dxa"/>
              <w:right w:w="75" w:type="dxa"/>
            </w:tcMar>
          </w:tcPr>
          <w:p>
            <w:pPr>
              <w:spacing w:after="0" w:line="250" w:lineRule="auto"/>
              <w:jc w:val="left"/>
            </w:pPr>
            <w:r>
              <w:rPr>
                <w:b w:val="0"/>
                <w:color w:val="000000"/>
                <w:sz w:val="18"/>
              </w:rPr>
              <w:t>Aircraft 15</w:t>
            </w:r>
          </w:p>
        </w:tc>
        <w:tc>
          <w:tcPr>
            <w:tcW w:type="dxa" w:w="3168"/>
            <w:vAlign w:val="center"/>
            <w:shd w:fill="F1F4F6"/>
            <w:tcMar>
              <w:top w:w="60" w:type="dxa"/>
              <w:bottom w:w="60" w:type="dxa"/>
              <w:left w:w="75" w:type="dxa"/>
              <w:right w:w="75" w:type="dxa"/>
            </w:tcMar>
          </w:tcPr>
          <w:p>
            <w:pPr>
              <w:spacing w:after="0" w:line="250" w:lineRule="auto"/>
              <w:jc w:val="center"/>
            </w:pPr>
            <w:r>
              <w:rPr>
                <w:b w:val="0"/>
                <w:color w:val="000000"/>
                <w:sz w:val="18"/>
              </w:rPr>
              <w:t>31 Mar 2033</w:t>
            </w:r>
          </w:p>
        </w:tc>
        <w:tc>
          <w:tcPr>
            <w:tcW w:type="dxa" w:w="3168"/>
            <w:vAlign w:val="center"/>
            <w:shd w:fill="F1F4F6"/>
            <w:tcMar>
              <w:top w:w="60" w:type="dxa"/>
              <w:bottom w:w="60" w:type="dxa"/>
              <w:left w:w="75" w:type="dxa"/>
              <w:right w:w="75" w:type="dxa"/>
            </w:tcMar>
          </w:tcPr>
          <w:p>
            <w:pPr>
              <w:spacing w:after="0" w:line="250" w:lineRule="auto"/>
              <w:jc w:val="center"/>
            </w:pPr>
            <w:r>
              <w:rPr>
                <w:b w:val="0"/>
                <w:color w:val="000000"/>
                <w:sz w:val="18"/>
              </w:rPr>
              <w:t>25 May 2033</w:t>
            </w:r>
          </w:p>
        </w:tc>
      </w:tr>
      <w:tr>
        <w:trPr>
          <w:cantSplit/>
        </w:trPr>
        <w:tc>
          <w:tcPr>
            <w:tcW w:type="dxa" w:w="3312"/>
            <w:vAlign w:val="center"/>
            <w:shd w:fill="FFFFFF"/>
            <w:tcMar>
              <w:top w:w="60" w:type="dxa"/>
              <w:bottom w:w="60" w:type="dxa"/>
              <w:left w:w="75" w:type="dxa"/>
              <w:right w:w="75" w:type="dxa"/>
            </w:tcMar>
          </w:tcPr>
          <w:p>
            <w:pPr>
              <w:spacing w:after="0" w:line="250" w:lineRule="auto"/>
              <w:jc w:val="left"/>
            </w:pPr>
            <w:r>
              <w:rPr>
                <w:b w:val="0"/>
                <w:color w:val="000000"/>
                <w:sz w:val="18"/>
              </w:rPr>
              <w:t>Aircraft 19</w:t>
            </w:r>
          </w:p>
        </w:tc>
        <w:tc>
          <w:tcPr>
            <w:tcW w:type="dxa" w:w="3168"/>
            <w:vAlign w:val="center"/>
            <w:shd w:fill="FFFFFF"/>
            <w:tcMar>
              <w:top w:w="60" w:type="dxa"/>
              <w:bottom w:w="60" w:type="dxa"/>
              <w:left w:w="75" w:type="dxa"/>
              <w:right w:w="75" w:type="dxa"/>
            </w:tcMar>
          </w:tcPr>
          <w:p>
            <w:pPr>
              <w:spacing w:after="0" w:line="250" w:lineRule="auto"/>
              <w:jc w:val="center"/>
            </w:pPr>
            <w:r>
              <w:rPr>
                <w:b w:val="0"/>
                <w:color w:val="000000"/>
                <w:sz w:val="18"/>
              </w:rPr>
              <w:t>20 May 2033</w:t>
            </w:r>
          </w:p>
        </w:tc>
        <w:tc>
          <w:tcPr>
            <w:tcW w:type="dxa" w:w="3168"/>
            <w:vAlign w:val="center"/>
            <w:shd w:fill="FFFFFF"/>
            <w:tcMar>
              <w:top w:w="60" w:type="dxa"/>
              <w:bottom w:w="60" w:type="dxa"/>
              <w:left w:w="75" w:type="dxa"/>
              <w:right w:w="75" w:type="dxa"/>
            </w:tcMar>
          </w:tcPr>
          <w:p>
            <w:pPr>
              <w:spacing w:after="0" w:line="250" w:lineRule="auto"/>
              <w:jc w:val="center"/>
            </w:pPr>
            <w:r>
              <w:rPr>
                <w:b w:val="0"/>
                <w:color w:val="000000"/>
                <w:sz w:val="18"/>
              </w:rPr>
              <w:t>14 Jul 2033</w:t>
            </w:r>
          </w:p>
        </w:tc>
      </w:tr>
      <w:tr>
        <w:trPr>
          <w:cantSplit/>
        </w:trPr>
        <w:tc>
          <w:tcPr>
            <w:tcW w:type="dxa" w:w="3312"/>
            <w:vAlign w:val="center"/>
            <w:shd w:fill="F1F4F6"/>
            <w:tcMar>
              <w:top w:w="60" w:type="dxa"/>
              <w:bottom w:w="60" w:type="dxa"/>
              <w:left w:w="75" w:type="dxa"/>
              <w:right w:w="75" w:type="dxa"/>
            </w:tcMar>
          </w:tcPr>
          <w:p>
            <w:pPr>
              <w:spacing w:after="0" w:line="250" w:lineRule="auto"/>
              <w:jc w:val="left"/>
            </w:pPr>
            <w:r>
              <w:rPr>
                <w:b w:val="0"/>
                <w:color w:val="000000"/>
                <w:sz w:val="18"/>
              </w:rPr>
              <w:t>Aircraft 24</w:t>
            </w:r>
          </w:p>
        </w:tc>
        <w:tc>
          <w:tcPr>
            <w:tcW w:type="dxa" w:w="3168"/>
            <w:vAlign w:val="center"/>
            <w:shd w:fill="F1F4F6"/>
            <w:tcMar>
              <w:top w:w="60" w:type="dxa"/>
              <w:bottom w:w="60" w:type="dxa"/>
              <w:left w:w="75" w:type="dxa"/>
              <w:right w:w="75" w:type="dxa"/>
            </w:tcMar>
          </w:tcPr>
          <w:p>
            <w:pPr>
              <w:spacing w:after="0" w:line="250" w:lineRule="auto"/>
              <w:jc w:val="center"/>
            </w:pPr>
            <w:r>
              <w:rPr>
                <w:b w:val="0"/>
                <w:color w:val="000000"/>
                <w:sz w:val="18"/>
              </w:rPr>
              <w:t>16 Apr 2033</w:t>
            </w:r>
          </w:p>
        </w:tc>
        <w:tc>
          <w:tcPr>
            <w:tcW w:type="dxa" w:w="3168"/>
            <w:vAlign w:val="center"/>
            <w:shd w:fill="F1F4F6"/>
            <w:tcMar>
              <w:top w:w="60" w:type="dxa"/>
              <w:bottom w:w="60" w:type="dxa"/>
              <w:left w:w="75" w:type="dxa"/>
              <w:right w:w="75" w:type="dxa"/>
            </w:tcMar>
          </w:tcPr>
          <w:p>
            <w:pPr>
              <w:spacing w:after="0" w:line="250" w:lineRule="auto"/>
              <w:jc w:val="center"/>
            </w:pPr>
            <w:r>
              <w:rPr>
                <w:b w:val="0"/>
                <w:color w:val="000000"/>
                <w:sz w:val="18"/>
              </w:rPr>
              <w:t>10 Jun 2033</w:t>
            </w:r>
          </w:p>
        </w:tc>
      </w:tr>
      <w:tr>
        <w:trPr>
          <w:cantSplit/>
        </w:trPr>
        <w:tc>
          <w:tcPr>
            <w:tcW w:type="dxa" w:w="3312"/>
            <w:vAlign w:val="center"/>
            <w:shd w:fill="FFFFFF"/>
            <w:tcMar>
              <w:top w:w="60" w:type="dxa"/>
              <w:bottom w:w="60" w:type="dxa"/>
              <w:left w:w="75" w:type="dxa"/>
              <w:right w:w="75" w:type="dxa"/>
            </w:tcMar>
          </w:tcPr>
          <w:p>
            <w:pPr>
              <w:spacing w:after="0" w:line="250" w:lineRule="auto"/>
              <w:jc w:val="left"/>
            </w:pPr>
            <w:r>
              <w:rPr>
                <w:b w:val="0"/>
                <w:color w:val="000000"/>
                <w:sz w:val="18"/>
              </w:rPr>
              <w:t>Blue-8</w:t>
            </w:r>
          </w:p>
        </w:tc>
        <w:tc>
          <w:tcPr>
            <w:tcW w:type="dxa" w:w="3168"/>
            <w:vAlign w:val="center"/>
            <w:shd w:fill="FFFFFF"/>
            <w:tcMar>
              <w:top w:w="60" w:type="dxa"/>
              <w:bottom w:w="60" w:type="dxa"/>
              <w:left w:w="75" w:type="dxa"/>
              <w:right w:w="75" w:type="dxa"/>
            </w:tcMar>
          </w:tcPr>
          <w:p>
            <w:pPr>
              <w:spacing w:after="0" w:line="250" w:lineRule="auto"/>
              <w:jc w:val="center"/>
            </w:pPr>
            <w:r>
              <w:rPr>
                <w:b w:val="0"/>
                <w:color w:val="000000"/>
                <w:sz w:val="18"/>
              </w:rPr>
              <w:t>02 Apr 2033</w:t>
            </w:r>
          </w:p>
        </w:tc>
        <w:tc>
          <w:tcPr>
            <w:tcW w:type="dxa" w:w="3168"/>
            <w:vAlign w:val="center"/>
            <w:shd w:fill="FFFFFF"/>
            <w:tcMar>
              <w:top w:w="60" w:type="dxa"/>
              <w:bottom w:w="60" w:type="dxa"/>
              <w:left w:w="75" w:type="dxa"/>
              <w:right w:w="75" w:type="dxa"/>
            </w:tcMar>
          </w:tcPr>
          <w:p>
            <w:pPr>
              <w:spacing w:after="0" w:line="250" w:lineRule="auto"/>
              <w:jc w:val="center"/>
            </w:pPr>
            <w:r>
              <w:rPr>
                <w:b w:val="0"/>
                <w:color w:val="000000"/>
                <w:sz w:val="18"/>
              </w:rPr>
              <w:t>27 May 2033</w:t>
            </w:r>
          </w:p>
        </w:tc>
      </w:tr>
    </w:tbl>
    <w:p>
      <w:pPr>
        <w:spacing w:after="20"/>
      </w:pPr>
    </w:p>
    <w:p>
      <w:r>
        <w:t>These six forced intervals overlap on 20 to 25 May 2033. At least six aircraft must be unavailable on each of these dates, so at most 18 can be available. Since the tuned schedules achieve a worst day of 18 across the whole horizon, the primary objective is proven optimal for this forecast and the unchanged first D rules.</w:t>
      </w:r>
    </w:p>
    <w:p>
      <w:r>
        <w:t>This bound does not prove the best possible smoothness at minimum 18. A different neighbourhood or a search that accepts intermediate worsening schedules could still improve standard deviation. Reaching 19 would require changing a problem assumption, such as the D early allowance, first due clocks, or check duration, and must be treated as a separate scenario.</w:t>
      </w:r>
    </w:p>
    <w:p>
      <w:pPr>
        <w:pStyle w:val="Heading2"/>
      </w:pPr>
      <w:r>
        <w:t>Operational constraints</w:t>
      </w:r>
    </w:p>
    <w:p>
      <w:r>
        <w:t>The baseline validates maintenance rules, legal starts, non-overlap, and the horizon. It does not load operational_constraints.json and does not enforce busy periods, dependency groups, or displacement limits. A tuned schedule must be re-evaluated under any required operational constraints before it is used as an operational plan. Hyperparameter rankings under added constraints may differ.</w:t>
      </w:r>
    </w:p>
    <w:p>
      <w:r>
        <w:br w:type="page"/>
      </w:r>
    </w:p>
    <w:p>
      <w:pPr>
        <w:pStyle w:val="Heading1"/>
      </w:pPr>
      <w:r>
        <w:t>Implementation and reproducibility</w:t>
      </w:r>
    </w:p>
    <w:p>
      <w:pPr>
        <w:pStyle w:val="Heading2"/>
      </w:pPr>
      <w:r>
        <w:t>Applying the recommendation</w:t>
      </w:r>
    </w:p>
    <w:p>
      <w:r>
        <w:t>The production module and source workbook remain unchanged. To apply the recommended neighbourhoods in savn_optimise, replace the local shift_sets list with the neighbourhoods listed on the local refinement page. Preserve maintenance rebuilds and lexicographic acceptance. If the recommended policy is first level, no generate_neighbors change is needed; alternative policies require the corresponding study selection behaviour to be made explicit.</w:t>
      </w:r>
    </w:p>
    <w:p>
      <w:r>
        <w:t>Expose shift_sets as a function argument for repeatable comparison rather than editing a local constant for every experiment. Keep the frozen default as the default argument for baseline comparisons. Record the chosen cap, the accepted-move count, and whether the search stopped naturally. An 800 cap provides room for the observed start-schedule sensitivity experiments without requiring 800 moves.</w:t>
      </w:r>
    </w:p>
    <w:p>
      <w:pPr>
        <w:pStyle w:val="Heading2"/>
      </w:pPr>
      <w:r>
        <w:t>Reproducing the evidence</w:t>
      </w:r>
    </w:p>
    <w:p>
      <w:r>
        <w:t>Run .scratch/priority-hyperparameter-analysis/run_analysis.py with the Python runtime listed in the source record. The script resumes completed trials only when source workbook and production hashes match. To force a clean rerun, use a fresh study folder or preserve and rename the existing fresh-results.json before running again. The original study also skips existing names and must not be mistaken for a fresh execution when rerun against its stored file.</w:t>
      </w:r>
    </w:p>
    <w:p>
      <w:r>
        <w:t>fresh-results.json contains complete endpoint metrics, daily distributions, hashes, and accepted-move trajectories. Each fresh run also has a schedule JSON; start_41.json, start_42.json, and start_43.json preserve the sensitivity inputs. analysis-summary.json records combined counts and the selected configuration. The historical run table and fresh catalogue follow in the appendices.</w:t>
      </w:r>
    </w:p>
    <w:p>
      <w:pPr>
        <w:pStyle w:val="Heading2"/>
      </w:pPr>
      <w:r>
        <w:t>Limits of the recommendation</w:t>
      </w:r>
    </w:p>
    <w:p>
      <w:r>
        <w:t>This study covers one 24-aircraft forecast and three small legal perturbations of it. It does not test an independent fleet, a different horizon, larger data, changed maintenance rules, or operational constraints. The search is deterministic and the setting sweep is deliberately selected rather than exhaustive. The measured best is a tuned baseline for this problem, and future method comparisons should report comparable outcomes and budgets against it.</w:t>
      </w:r>
    </w:p>
    <w:p>
      <w:r>
        <w:t>The start-variant medians describe sensitivity across three fixed inputs. Timing medians describe three repeated executions of one deterministic input. Neither supports statistical significance claims. Report a cap-limited endpoint as incomplete convergence and avoid selecting settings solely from smoothness when their worst-day availability is lower.</w:t>
      </w:r>
    </w:p>
    <w:p>
      <w:r>
        <w:br w:type="page"/>
      </w:r>
    </w:p>
    <w:p>
      <w:pPr>
        <w:pStyle w:val="Heading1"/>
      </w:pPr>
      <w:r>
        <w:t>Historical run catalogue</w:t>
      </w:r>
    </w:p>
    <w:p>
      <w:r>
        <w:t>All 74 historical records are retained, including repeated settings and cap refinements. Standard deviation is in aircraft. Exhausted indicates that a full neighbourhood pass found no improving move. Seconds are historical observations and should not be compared directly with the fresh timing medians.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5"/>
        <w:gridCol w:w="3427"/>
        <w:gridCol w:w="648"/>
        <w:gridCol w:w="504"/>
        <w:gridCol w:w="1296"/>
        <w:gridCol w:w="720"/>
        <w:gridCol w:w="936"/>
        <w:gridCol w:w="1512"/>
      </w:tblGrid>
      <w:tr>
        <w:trPr>
          <w:cantSplit/>
          <w:tblHeader/>
        </w:trPr>
        <w:tc>
          <w:tcPr>
            <w:tcW w:type="dxa" w:w="605"/>
            <w:vAlign w:val="center"/>
            <w:shd w:fill="263746"/>
            <w:tcMar>
              <w:top w:w="60" w:type="dxa"/>
              <w:bottom w:w="60" w:type="dxa"/>
              <w:left w:w="75" w:type="dxa"/>
              <w:right w:w="75" w:type="dxa"/>
            </w:tcMar>
          </w:tcPr>
          <w:p>
            <w:pPr>
              <w:spacing w:after="0" w:line="250" w:lineRule="auto"/>
              <w:jc w:val="left"/>
            </w:pPr>
            <w:r>
              <w:rPr>
                <w:b/>
                <w:color w:val="FFFFFF"/>
                <w:sz w:val="16"/>
              </w:rPr>
              <w:t>ID</w:t>
            </w:r>
          </w:p>
        </w:tc>
        <w:tc>
          <w:tcPr>
            <w:tcW w:type="dxa" w:w="3427"/>
            <w:vAlign w:val="center"/>
            <w:shd w:fill="263746"/>
            <w:tcMar>
              <w:top w:w="60" w:type="dxa"/>
              <w:bottom w:w="60" w:type="dxa"/>
              <w:left w:w="75" w:type="dxa"/>
              <w:right w:w="75" w:type="dxa"/>
            </w:tcMar>
          </w:tcPr>
          <w:p>
            <w:pPr>
              <w:spacing w:after="0" w:line="250" w:lineRule="auto"/>
              <w:jc w:val="center"/>
            </w:pPr>
            <w:r>
              <w:rPr>
                <w:b/>
                <w:color w:val="FFFFFF"/>
                <w:sz w:val="16"/>
              </w:rPr>
              <w:t>Run name</w:t>
            </w:r>
          </w:p>
        </w:tc>
        <w:tc>
          <w:tcPr>
            <w:tcW w:type="dxa" w:w="648"/>
            <w:vAlign w:val="center"/>
            <w:shd w:fill="263746"/>
            <w:tcMar>
              <w:top w:w="60" w:type="dxa"/>
              <w:bottom w:w="60" w:type="dxa"/>
              <w:left w:w="75" w:type="dxa"/>
              <w:right w:w="75" w:type="dxa"/>
            </w:tcMar>
          </w:tcPr>
          <w:p>
            <w:pPr>
              <w:spacing w:after="0" w:line="250" w:lineRule="auto"/>
              <w:jc w:val="center"/>
            </w:pPr>
            <w:r>
              <w:rPr>
                <w:b/>
                <w:color w:val="FFFFFF"/>
                <w:sz w:val="16"/>
              </w:rPr>
              <w:t>Cap</w:t>
            </w:r>
          </w:p>
        </w:tc>
        <w:tc>
          <w:tcPr>
            <w:tcW w:type="dxa" w:w="504"/>
            <w:vAlign w:val="center"/>
            <w:shd w:fill="263746"/>
            <w:tcMar>
              <w:top w:w="60" w:type="dxa"/>
              <w:bottom w:w="60" w:type="dxa"/>
              <w:left w:w="75" w:type="dxa"/>
              <w:right w:w="75" w:type="dxa"/>
            </w:tcMar>
          </w:tcPr>
          <w:p>
            <w:pPr>
              <w:spacing w:after="0" w:line="250" w:lineRule="auto"/>
              <w:jc w:val="center"/>
            </w:pPr>
            <w:r>
              <w:rPr>
                <w:b/>
                <w:color w:val="FFFFFF"/>
                <w:sz w:val="16"/>
              </w:rPr>
              <w:t>Min</w:t>
            </w:r>
          </w:p>
        </w:tc>
        <w:tc>
          <w:tcPr>
            <w:tcW w:type="dxa" w:w="1296"/>
            <w:vAlign w:val="center"/>
            <w:shd w:fill="263746"/>
            <w:tcMar>
              <w:top w:w="60" w:type="dxa"/>
              <w:bottom w:w="60" w:type="dxa"/>
              <w:left w:w="75" w:type="dxa"/>
              <w:right w:w="75" w:type="dxa"/>
            </w:tcMar>
          </w:tcPr>
          <w:p>
            <w:pPr>
              <w:spacing w:after="0" w:line="250" w:lineRule="auto"/>
              <w:jc w:val="center"/>
            </w:pPr>
            <w:r>
              <w:rPr>
                <w:b/>
                <w:color w:val="FFFFFF"/>
                <w:sz w:val="16"/>
              </w:rPr>
              <w:t>Std</w:t>
            </w:r>
          </w:p>
        </w:tc>
        <w:tc>
          <w:tcPr>
            <w:tcW w:type="dxa" w:w="720"/>
            <w:vAlign w:val="center"/>
            <w:shd w:fill="263746"/>
            <w:tcMar>
              <w:top w:w="60" w:type="dxa"/>
              <w:bottom w:w="60" w:type="dxa"/>
              <w:left w:w="75" w:type="dxa"/>
              <w:right w:w="75" w:type="dxa"/>
            </w:tcMar>
          </w:tcPr>
          <w:p>
            <w:pPr>
              <w:spacing w:after="0" w:line="250" w:lineRule="auto"/>
              <w:jc w:val="center"/>
            </w:pPr>
            <w:r>
              <w:rPr>
                <w:b/>
                <w:color w:val="FFFFFF"/>
                <w:sz w:val="16"/>
              </w:rPr>
              <w:t>Moves</w:t>
            </w:r>
          </w:p>
        </w:tc>
        <w:tc>
          <w:tcPr>
            <w:tcW w:type="dxa" w:w="936"/>
            <w:vAlign w:val="center"/>
            <w:shd w:fill="263746"/>
            <w:tcMar>
              <w:top w:w="60" w:type="dxa"/>
              <w:bottom w:w="60" w:type="dxa"/>
              <w:left w:w="75" w:type="dxa"/>
              <w:right w:w="75" w:type="dxa"/>
            </w:tcMar>
          </w:tcPr>
          <w:p>
            <w:pPr>
              <w:spacing w:after="0" w:line="250" w:lineRule="auto"/>
              <w:jc w:val="center"/>
            </w:pPr>
            <w:r>
              <w:rPr>
                <w:b/>
                <w:color w:val="FFFFFF"/>
                <w:sz w:val="16"/>
              </w:rPr>
              <w:t>End</w:t>
            </w:r>
          </w:p>
        </w:tc>
        <w:tc>
          <w:tcPr>
            <w:tcW w:type="dxa" w:w="1512"/>
            <w:vAlign w:val="center"/>
            <w:shd w:fill="263746"/>
            <w:tcMar>
              <w:top w:w="60" w:type="dxa"/>
              <w:bottom w:w="60" w:type="dxa"/>
              <w:left w:w="75" w:type="dxa"/>
              <w:right w:w="75" w:type="dxa"/>
            </w:tcMar>
          </w:tcPr>
          <w:p>
            <w:pPr>
              <w:spacing w:after="0" w:line="250" w:lineRule="auto"/>
              <w:jc w:val="center"/>
            </w:pPr>
            <w:r>
              <w:rPr>
                <w:b/>
                <w:color w:val="FFFFFF"/>
                <w:sz w:val="16"/>
              </w:rPr>
              <w:t>Seconds</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H01</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baseline default</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1.413971</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280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14.6</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H02</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iters 5</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5</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16</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1.872941</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5</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0.0</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H03</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iters 10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10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1.809552</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10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0.0</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H04</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iters 20</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20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1.757626</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0.1</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H05</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iters 40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1.674928</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40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0.3</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H06</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iters 80</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80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1.568984</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80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1.0</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H07</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iters 160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160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1.468172</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160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4.4</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H08</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iters 400</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1.413971</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280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14.9</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H09</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iters 800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800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1.413971</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280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15.0</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H10</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single pm1</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1.765355</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3.3</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H11</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single pm2</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1.664235</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4.2</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H12</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single pm3</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1.590036</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8.2</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H13</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single pm5</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1.490649</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13.6</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H14</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single pm7</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1.470754</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334</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23.3</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H15</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single pm10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1.465586</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254</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5.3</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H16</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single pm14</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1.474391</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188</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3.8</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H17</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single pm21</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1.525571</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128</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2.4</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H18</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single pm28</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1.554409</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96</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1.5</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H19</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single pm35</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1.581875</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89</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1.3</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H20</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single pm42</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1.607762</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67</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0.9</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H21</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single pm56</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16</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1.704382</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28</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0.3</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H22</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single pm70</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15</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1.937597</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0.0</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H23</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vns default</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1.413971</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280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15.2</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H24</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vns plus day</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1.407168</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309</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20.3</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H25</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vns plus wide</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1.404311</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291</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19.5</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H26</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vns plus month</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1.407327</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319</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23.1</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H27</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vns early window</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1.409862</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303</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20.6</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H28</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vns weekly</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1.415076</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316</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19.6</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H29</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vns fine</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1.411760</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341</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14.8</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H30</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vns coarse</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1.524547</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137</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4.0</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H31</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vns geometric</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1.404470</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333</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22.4</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H32</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vns geometric plus day</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1.399695</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346</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94.9</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H33</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vns three level</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1.416179</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311</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58.2</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H34</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vns two level 28 7</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1.436985</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215</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25.8</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H35</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vns two level 14 3</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1.420113</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315</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37.7</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H36</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vns monthish</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1.407644</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262</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47.6</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H37</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vns dense</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1.396502</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329</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82.7</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H38</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vns wide dense</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1.402084</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339</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28.9</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H39</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order small first default</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1.590036</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5.7</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H40</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order small first weekly</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1.765355</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3.0</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H41</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order interleaved</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1.408437</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343</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13.6</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H42</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order wide then day</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1.488401</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24.3</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H43</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rich paired weeks</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1.403516</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261</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41.6</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H44</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rich one union</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1.413656</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254</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42.4</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H45</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rich dense union</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1.406534</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282</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66.5</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H46</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rich vns with halves</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1.391860</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319</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96.5</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H47</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asymmetric left heavy</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1.419956</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274</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34.5</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H48</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asymmetric right heavy</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1.412866</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290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38.3</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H49</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select all levels default</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1.415233</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286</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69.8</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H50</w:t>
            </w:r>
          </w:p>
        </w:tc>
        <w:tc>
          <w:tcPr>
            <w:tcW w:type="dxa" w:w="3427"/>
            <w:vAlign w:val="center"/>
            <w:shd w:fill="FFFFFF"/>
            <w:tcMar>
              <w:top w:w="60" w:type="dxa"/>
              <w:bottom w:w="60" w:type="dxa"/>
              <w:left w:w="75" w:type="dxa"/>
              <w:right w:w="75" w:type="dxa"/>
            </w:tcMar>
          </w:tcPr>
          <w:p>
            <w:pPr>
              <w:spacing w:after="0" w:line="250" w:lineRule="auto"/>
              <w:jc w:val="left"/>
            </w:pPr>
            <w:r>
              <w:rPr>
                <w:b w:val="0"/>
                <w:color w:val="000000"/>
                <w:sz w:val="16"/>
              </w:rPr>
              <w:t>select first improving default</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1.421370</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314</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45.5</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H51</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refine rich vns with halves iters 80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80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1.562999</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80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3.6</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H52</w:t>
            </w:r>
          </w:p>
        </w:tc>
        <w:tc>
          <w:tcPr>
            <w:tcW w:type="dxa" w:w="3427"/>
            <w:vAlign w:val="center"/>
            <w:shd w:fill="FFFFFF"/>
            <w:tcMar>
              <w:top w:w="60" w:type="dxa"/>
              <w:bottom w:w="60" w:type="dxa"/>
              <w:left w:w="75" w:type="dxa"/>
              <w:right w:w="75" w:type="dxa"/>
            </w:tcMar>
          </w:tcPr>
          <w:p>
            <w:pPr>
              <w:spacing w:after="0" w:line="250" w:lineRule="auto"/>
              <w:jc w:val="left"/>
            </w:pPr>
            <w:r>
              <w:rPr>
                <w:b w:val="0"/>
                <w:color w:val="000000"/>
                <w:sz w:val="16"/>
              </w:rPr>
              <w:t>refine rich vns with halves iters 200</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200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1.427636</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200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20.0</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H53</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refine rich vns with halves iters 800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800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1.391860</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319</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34.9</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H54</w:t>
            </w:r>
          </w:p>
        </w:tc>
        <w:tc>
          <w:tcPr>
            <w:tcW w:type="dxa" w:w="3427"/>
            <w:vAlign w:val="center"/>
            <w:shd w:fill="FFFFFF"/>
            <w:tcMar>
              <w:top w:w="60" w:type="dxa"/>
              <w:bottom w:w="60" w:type="dxa"/>
              <w:left w:w="75" w:type="dxa"/>
              <w:right w:w="75" w:type="dxa"/>
            </w:tcMar>
          </w:tcPr>
          <w:p>
            <w:pPr>
              <w:spacing w:after="0" w:line="250" w:lineRule="auto"/>
              <w:jc w:val="left"/>
            </w:pPr>
            <w:r>
              <w:rPr>
                <w:b w:val="0"/>
                <w:color w:val="000000"/>
                <w:sz w:val="16"/>
              </w:rPr>
              <w:t>refine rich vns with halves all levels</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1.403198</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310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49.7</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H55</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refine vns dense iters 80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80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1.568984</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80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1.1</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H56</w:t>
            </w:r>
          </w:p>
        </w:tc>
        <w:tc>
          <w:tcPr>
            <w:tcW w:type="dxa" w:w="3427"/>
            <w:vAlign w:val="center"/>
            <w:shd w:fill="FFFFFF"/>
            <w:tcMar>
              <w:top w:w="60" w:type="dxa"/>
              <w:bottom w:w="60" w:type="dxa"/>
              <w:left w:w="75" w:type="dxa"/>
              <w:right w:w="75" w:type="dxa"/>
            </w:tcMar>
          </w:tcPr>
          <w:p>
            <w:pPr>
              <w:spacing w:after="0" w:line="250" w:lineRule="auto"/>
              <w:jc w:val="left"/>
            </w:pPr>
            <w:r>
              <w:rPr>
                <w:b w:val="0"/>
                <w:color w:val="000000"/>
                <w:sz w:val="16"/>
              </w:rPr>
              <w:t>refine vns dense iters 200</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200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1.442874</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200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8.0</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H57</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refine vns dense iters 800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800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1.396502</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329</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68.6</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H58</w:t>
            </w:r>
          </w:p>
        </w:tc>
        <w:tc>
          <w:tcPr>
            <w:tcW w:type="dxa" w:w="3427"/>
            <w:vAlign w:val="center"/>
            <w:shd w:fill="FFFFFF"/>
            <w:tcMar>
              <w:top w:w="60" w:type="dxa"/>
              <w:bottom w:w="60" w:type="dxa"/>
              <w:left w:w="75" w:type="dxa"/>
              <w:right w:w="75" w:type="dxa"/>
            </w:tcMar>
          </w:tcPr>
          <w:p>
            <w:pPr>
              <w:spacing w:after="0" w:line="250" w:lineRule="auto"/>
              <w:jc w:val="left"/>
            </w:pPr>
            <w:r>
              <w:rPr>
                <w:b w:val="0"/>
                <w:color w:val="000000"/>
                <w:sz w:val="16"/>
              </w:rPr>
              <w:t>refine vns dense all levels</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1.401448</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326</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72.5</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H59</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refine vns geometric plus day iters 80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80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1.572394</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80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4.9</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H60</w:t>
            </w:r>
          </w:p>
        </w:tc>
        <w:tc>
          <w:tcPr>
            <w:tcW w:type="dxa" w:w="3427"/>
            <w:vAlign w:val="center"/>
            <w:shd w:fill="FFFFFF"/>
            <w:tcMar>
              <w:top w:w="60" w:type="dxa"/>
              <w:bottom w:w="60" w:type="dxa"/>
              <w:left w:w="75" w:type="dxa"/>
              <w:right w:w="75" w:type="dxa"/>
            </w:tcMar>
          </w:tcPr>
          <w:p>
            <w:pPr>
              <w:spacing w:after="0" w:line="250" w:lineRule="auto"/>
              <w:jc w:val="left"/>
            </w:pPr>
            <w:r>
              <w:rPr>
                <w:b w:val="0"/>
                <w:color w:val="000000"/>
                <w:sz w:val="16"/>
              </w:rPr>
              <w:t>refine vns geometric plus day iters 200</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200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1.443957</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200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30.9</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H61</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refine vns geometric plus day iters 800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800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1.399695</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346</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987.3</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H62</w:t>
            </w:r>
          </w:p>
        </w:tc>
        <w:tc>
          <w:tcPr>
            <w:tcW w:type="dxa" w:w="3427"/>
            <w:vAlign w:val="center"/>
            <w:shd w:fill="FFFFFF"/>
            <w:tcMar>
              <w:top w:w="60" w:type="dxa"/>
              <w:bottom w:w="60" w:type="dxa"/>
              <w:left w:w="75" w:type="dxa"/>
              <w:right w:w="75" w:type="dxa"/>
            </w:tcMar>
          </w:tcPr>
          <w:p>
            <w:pPr>
              <w:spacing w:after="0" w:line="250" w:lineRule="auto"/>
              <w:jc w:val="left"/>
            </w:pPr>
            <w:r>
              <w:rPr>
                <w:b w:val="0"/>
                <w:color w:val="000000"/>
                <w:sz w:val="16"/>
              </w:rPr>
              <w:t>refine vns geometric plus day all levels</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1.398578</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290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75.1</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H63</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refine vns wide dense iters 80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80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1.567277</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80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2.4</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H64</w:t>
            </w:r>
          </w:p>
        </w:tc>
        <w:tc>
          <w:tcPr>
            <w:tcW w:type="dxa" w:w="3427"/>
            <w:vAlign w:val="center"/>
            <w:shd w:fill="FFFFFF"/>
            <w:tcMar>
              <w:top w:w="60" w:type="dxa"/>
              <w:bottom w:w="60" w:type="dxa"/>
              <w:left w:w="75" w:type="dxa"/>
              <w:right w:w="75" w:type="dxa"/>
            </w:tcMar>
          </w:tcPr>
          <w:p>
            <w:pPr>
              <w:spacing w:after="0" w:line="250" w:lineRule="auto"/>
              <w:jc w:val="left"/>
            </w:pPr>
            <w:r>
              <w:rPr>
                <w:b w:val="0"/>
                <w:color w:val="000000"/>
                <w:sz w:val="16"/>
              </w:rPr>
              <w:t>refine vns wide dense iters 200</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200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1.448894</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200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35.5</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H65</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refine vns wide dense iters 800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800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1.402084</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339</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135.1</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H66</w:t>
            </w:r>
          </w:p>
        </w:tc>
        <w:tc>
          <w:tcPr>
            <w:tcW w:type="dxa" w:w="3427"/>
            <w:vAlign w:val="center"/>
            <w:shd w:fill="FFFFFF"/>
            <w:tcMar>
              <w:top w:w="60" w:type="dxa"/>
              <w:bottom w:w="60" w:type="dxa"/>
              <w:left w:w="75" w:type="dxa"/>
              <w:right w:w="75" w:type="dxa"/>
            </w:tcMar>
          </w:tcPr>
          <w:p>
            <w:pPr>
              <w:spacing w:after="0" w:line="250" w:lineRule="auto"/>
              <w:jc w:val="left"/>
            </w:pPr>
            <w:r>
              <w:rPr>
                <w:b w:val="0"/>
                <w:color w:val="000000"/>
                <w:sz w:val="16"/>
              </w:rPr>
              <w:t>refine vns wide dense all levels</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1.410337</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318</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157.9</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H67</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refine rich paired weeks iters 80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80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1.562999</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80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4.7</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H68</w:t>
            </w:r>
          </w:p>
        </w:tc>
        <w:tc>
          <w:tcPr>
            <w:tcW w:type="dxa" w:w="3427"/>
            <w:vAlign w:val="center"/>
            <w:shd w:fill="FFFFFF"/>
            <w:tcMar>
              <w:top w:w="60" w:type="dxa"/>
              <w:bottom w:w="60" w:type="dxa"/>
              <w:left w:w="75" w:type="dxa"/>
              <w:right w:w="75" w:type="dxa"/>
            </w:tcMar>
          </w:tcPr>
          <w:p>
            <w:pPr>
              <w:spacing w:after="0" w:line="250" w:lineRule="auto"/>
              <w:jc w:val="left"/>
            </w:pPr>
            <w:r>
              <w:rPr>
                <w:b w:val="0"/>
                <w:color w:val="000000"/>
                <w:sz w:val="16"/>
              </w:rPr>
              <w:t>refine rich paired weeks iters 200</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200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1.421370</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200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27.2</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H69</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refine rich paired weeks iters 800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800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1.403516</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261</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54.4</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H70</w:t>
            </w:r>
          </w:p>
        </w:tc>
        <w:tc>
          <w:tcPr>
            <w:tcW w:type="dxa" w:w="3427"/>
            <w:vAlign w:val="center"/>
            <w:shd w:fill="FFFFFF"/>
            <w:tcMar>
              <w:top w:w="60" w:type="dxa"/>
              <w:bottom w:w="60" w:type="dxa"/>
              <w:left w:w="75" w:type="dxa"/>
              <w:right w:w="75" w:type="dxa"/>
            </w:tcMar>
          </w:tcPr>
          <w:p>
            <w:pPr>
              <w:spacing w:after="0" w:line="250" w:lineRule="auto"/>
              <w:jc w:val="left"/>
            </w:pPr>
            <w:r>
              <w:rPr>
                <w:b w:val="0"/>
                <w:color w:val="000000"/>
                <w:sz w:val="16"/>
              </w:rPr>
              <w:t>refine rich paired weeks all levels</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1.415076</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259</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81.3</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H71</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refine vns plus wide iters 80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80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1.574522</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80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4.7</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H72</w:t>
            </w:r>
          </w:p>
        </w:tc>
        <w:tc>
          <w:tcPr>
            <w:tcW w:type="dxa" w:w="3427"/>
            <w:vAlign w:val="center"/>
            <w:shd w:fill="FFFFFF"/>
            <w:tcMar>
              <w:top w:w="60" w:type="dxa"/>
              <w:bottom w:w="60" w:type="dxa"/>
              <w:left w:w="75" w:type="dxa"/>
              <w:right w:w="75" w:type="dxa"/>
            </w:tcMar>
          </w:tcPr>
          <w:p>
            <w:pPr>
              <w:spacing w:after="0" w:line="250" w:lineRule="auto"/>
              <w:jc w:val="left"/>
            </w:pPr>
            <w:r>
              <w:rPr>
                <w:b w:val="0"/>
                <w:color w:val="000000"/>
                <w:sz w:val="16"/>
              </w:rPr>
              <w:t>refine vns plus wide iters 200</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200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1.438692</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200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Cap</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32.3</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H73</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refine vns plus wide iters 800</w:t>
            </w:r>
          </w:p>
        </w:tc>
        <w:tc>
          <w:tcPr>
            <w:tcW w:type="dxa" w:w="648"/>
            <w:vAlign w:val="center"/>
            <w:shd w:fill="F1F4F6"/>
            <w:tcMar>
              <w:top w:w="60" w:type="dxa"/>
              <w:bottom w:w="60" w:type="dxa"/>
              <w:left w:w="75" w:type="dxa"/>
              <w:right w:w="75" w:type="dxa"/>
            </w:tcMar>
          </w:tcPr>
          <w:p>
            <w:pPr>
              <w:spacing w:after="0" w:line="250" w:lineRule="auto"/>
              <w:jc w:val="center"/>
            </w:pPr>
            <w:r>
              <w:rPr>
                <w:b w:val="0"/>
                <w:color w:val="000000"/>
                <w:sz w:val="16"/>
              </w:rPr>
              <w:t>800</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1.404311</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291</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1F4F6"/>
            <w:tcMar>
              <w:top w:w="60" w:type="dxa"/>
              <w:bottom w:w="60" w:type="dxa"/>
              <w:left w:w="75" w:type="dxa"/>
              <w:right w:w="75" w:type="dxa"/>
            </w:tcMar>
          </w:tcPr>
          <w:p>
            <w:pPr>
              <w:spacing w:after="0" w:line="250" w:lineRule="auto"/>
              <w:jc w:val="center"/>
            </w:pPr>
            <w:r>
              <w:rPr>
                <w:b w:val="0"/>
                <w:color w:val="000000"/>
                <w:sz w:val="16"/>
              </w:rPr>
              <w:t>82.7</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H74</w:t>
            </w:r>
          </w:p>
        </w:tc>
        <w:tc>
          <w:tcPr>
            <w:tcW w:type="dxa" w:w="3427"/>
            <w:vAlign w:val="center"/>
            <w:shd w:fill="FFFFFF"/>
            <w:tcMar>
              <w:top w:w="60" w:type="dxa"/>
              <w:bottom w:w="60" w:type="dxa"/>
              <w:left w:w="75" w:type="dxa"/>
              <w:right w:w="75" w:type="dxa"/>
            </w:tcMar>
          </w:tcPr>
          <w:p>
            <w:pPr>
              <w:spacing w:after="0" w:line="250" w:lineRule="auto"/>
              <w:jc w:val="left"/>
            </w:pPr>
            <w:r>
              <w:rPr>
                <w:b w:val="0"/>
                <w:color w:val="000000"/>
                <w:sz w:val="16"/>
              </w:rPr>
              <w:t>refine vns plus wide all levels</w:t>
            </w:r>
          </w:p>
        </w:tc>
        <w:tc>
          <w:tcPr>
            <w:tcW w:type="dxa" w:w="648"/>
            <w:vAlign w:val="center"/>
            <w:shd w:fill="FFFFFF"/>
            <w:tcMar>
              <w:top w:w="60" w:type="dxa"/>
              <w:bottom w:w="60" w:type="dxa"/>
              <w:left w:w="75" w:type="dxa"/>
              <w:right w:w="75" w:type="dxa"/>
            </w:tcMar>
          </w:tcPr>
          <w:p>
            <w:pPr>
              <w:spacing w:after="0" w:line="250" w:lineRule="auto"/>
              <w:jc w:val="center"/>
            </w:pPr>
            <w:r>
              <w:rPr>
                <w:b w:val="0"/>
                <w:color w:val="000000"/>
                <w:sz w:val="16"/>
              </w:rPr>
              <w:t>400</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1.413971</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261</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512"/>
            <w:vAlign w:val="center"/>
            <w:shd w:fill="FFFFFF"/>
            <w:tcMar>
              <w:top w:w="60" w:type="dxa"/>
              <w:bottom w:w="60" w:type="dxa"/>
              <w:left w:w="75" w:type="dxa"/>
              <w:right w:w="75" w:type="dxa"/>
            </w:tcMar>
          </w:tcPr>
          <w:p>
            <w:pPr>
              <w:spacing w:after="0" w:line="250" w:lineRule="auto"/>
              <w:jc w:val="center"/>
            </w:pPr>
            <w:r>
              <w:rPr>
                <w:b w:val="0"/>
                <w:color w:val="000000"/>
                <w:sz w:val="16"/>
              </w:rPr>
              <w:t>40.8</w:t>
            </w:r>
          </w:p>
        </w:tc>
      </w:tr>
    </w:tbl>
    <w:p>
      <w:pPr>
        <w:spacing w:after="20"/>
      </w:pPr>
    </w:p>
    <w:p>
      <w:r>
        <w:rPr>
          <w:i/>
          <w:sz w:val="17"/>
        </w:rPr>
        <w:t>Exact shift tuples and selection policy for each historical ID are stored under the matching run name in .scratch/priority-based-selection/hyperparameter-results.json. Local refers only to the tested neighbourhoods and policy, not a global optimum.</w:t>
      </w:r>
    </w:p>
    <w:p>
      <w:r>
        <w:br w:type="page"/>
      </w:r>
    </w:p>
    <w:p>
      <w:pPr>
        <w:pStyle w:val="Heading1"/>
      </w:pPr>
      <w:r>
        <w:t>Fresh run catalogue</w:t>
      </w:r>
    </w:p>
    <w:p>
      <w:r>
        <w:t>Fresh runs use an 800 cap. Endpoints pass rule replay and two availability recomputations. Start variants are identified by their generation seed. Repeated endpoint hashes confirm determinism. Seconds exclude validation and export work after the search.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5"/>
        <w:gridCol w:w="3427"/>
        <w:gridCol w:w="720"/>
        <w:gridCol w:w="504"/>
        <w:gridCol w:w="1296"/>
        <w:gridCol w:w="720"/>
        <w:gridCol w:w="936"/>
        <w:gridCol w:w="1440"/>
      </w:tblGrid>
      <w:tr>
        <w:trPr>
          <w:cantSplit/>
          <w:tblHeader/>
        </w:trPr>
        <w:tc>
          <w:tcPr>
            <w:tcW w:type="dxa" w:w="605"/>
            <w:vAlign w:val="center"/>
            <w:shd w:fill="263746"/>
            <w:tcMar>
              <w:top w:w="60" w:type="dxa"/>
              <w:bottom w:w="60" w:type="dxa"/>
              <w:left w:w="75" w:type="dxa"/>
              <w:right w:w="75" w:type="dxa"/>
            </w:tcMar>
          </w:tcPr>
          <w:p>
            <w:pPr>
              <w:spacing w:after="0" w:line="250" w:lineRule="auto"/>
              <w:jc w:val="left"/>
            </w:pPr>
            <w:r>
              <w:rPr>
                <w:b/>
                <w:color w:val="FFFFFF"/>
                <w:sz w:val="16"/>
              </w:rPr>
              <w:t>ID</w:t>
            </w:r>
          </w:p>
        </w:tc>
        <w:tc>
          <w:tcPr>
            <w:tcW w:type="dxa" w:w="3427"/>
            <w:vAlign w:val="center"/>
            <w:shd w:fill="263746"/>
            <w:tcMar>
              <w:top w:w="60" w:type="dxa"/>
              <w:bottom w:w="60" w:type="dxa"/>
              <w:left w:w="75" w:type="dxa"/>
              <w:right w:w="75" w:type="dxa"/>
            </w:tcMar>
          </w:tcPr>
          <w:p>
            <w:pPr>
              <w:spacing w:after="0" w:line="250" w:lineRule="auto"/>
              <w:jc w:val="center"/>
            </w:pPr>
            <w:r>
              <w:rPr>
                <w:b/>
                <w:color w:val="FFFFFF"/>
                <w:sz w:val="16"/>
              </w:rPr>
              <w:t>Run name</w:t>
            </w:r>
          </w:p>
        </w:tc>
        <w:tc>
          <w:tcPr>
            <w:tcW w:type="dxa" w:w="720"/>
            <w:vAlign w:val="center"/>
            <w:shd w:fill="263746"/>
            <w:tcMar>
              <w:top w:w="60" w:type="dxa"/>
              <w:bottom w:w="60" w:type="dxa"/>
              <w:left w:w="75" w:type="dxa"/>
              <w:right w:w="75" w:type="dxa"/>
            </w:tcMar>
          </w:tcPr>
          <w:p>
            <w:pPr>
              <w:spacing w:after="0" w:line="250" w:lineRule="auto"/>
              <w:jc w:val="center"/>
            </w:pPr>
            <w:r>
              <w:rPr>
                <w:b/>
                <w:color w:val="FFFFFF"/>
                <w:sz w:val="16"/>
              </w:rPr>
              <w:t>Start</w:t>
            </w:r>
          </w:p>
        </w:tc>
        <w:tc>
          <w:tcPr>
            <w:tcW w:type="dxa" w:w="504"/>
            <w:vAlign w:val="center"/>
            <w:shd w:fill="263746"/>
            <w:tcMar>
              <w:top w:w="60" w:type="dxa"/>
              <w:bottom w:w="60" w:type="dxa"/>
              <w:left w:w="75" w:type="dxa"/>
              <w:right w:w="75" w:type="dxa"/>
            </w:tcMar>
          </w:tcPr>
          <w:p>
            <w:pPr>
              <w:spacing w:after="0" w:line="250" w:lineRule="auto"/>
              <w:jc w:val="center"/>
            </w:pPr>
            <w:r>
              <w:rPr>
                <w:b/>
                <w:color w:val="FFFFFF"/>
                <w:sz w:val="16"/>
              </w:rPr>
              <w:t>Min</w:t>
            </w:r>
          </w:p>
        </w:tc>
        <w:tc>
          <w:tcPr>
            <w:tcW w:type="dxa" w:w="1296"/>
            <w:vAlign w:val="center"/>
            <w:shd w:fill="263746"/>
            <w:tcMar>
              <w:top w:w="60" w:type="dxa"/>
              <w:bottom w:w="60" w:type="dxa"/>
              <w:left w:w="75" w:type="dxa"/>
              <w:right w:w="75" w:type="dxa"/>
            </w:tcMar>
          </w:tcPr>
          <w:p>
            <w:pPr>
              <w:spacing w:after="0" w:line="250" w:lineRule="auto"/>
              <w:jc w:val="center"/>
            </w:pPr>
            <w:r>
              <w:rPr>
                <w:b/>
                <w:color w:val="FFFFFF"/>
                <w:sz w:val="16"/>
              </w:rPr>
              <w:t>Std</w:t>
            </w:r>
          </w:p>
        </w:tc>
        <w:tc>
          <w:tcPr>
            <w:tcW w:type="dxa" w:w="720"/>
            <w:vAlign w:val="center"/>
            <w:shd w:fill="263746"/>
            <w:tcMar>
              <w:top w:w="60" w:type="dxa"/>
              <w:bottom w:w="60" w:type="dxa"/>
              <w:left w:w="75" w:type="dxa"/>
              <w:right w:w="75" w:type="dxa"/>
            </w:tcMar>
          </w:tcPr>
          <w:p>
            <w:pPr>
              <w:spacing w:after="0" w:line="250" w:lineRule="auto"/>
              <w:jc w:val="center"/>
            </w:pPr>
            <w:r>
              <w:rPr>
                <w:b/>
                <w:color w:val="FFFFFF"/>
                <w:sz w:val="16"/>
              </w:rPr>
              <w:t>Moves</w:t>
            </w:r>
          </w:p>
        </w:tc>
        <w:tc>
          <w:tcPr>
            <w:tcW w:type="dxa" w:w="936"/>
            <w:vAlign w:val="center"/>
            <w:shd w:fill="263746"/>
            <w:tcMar>
              <w:top w:w="60" w:type="dxa"/>
              <w:bottom w:w="60" w:type="dxa"/>
              <w:left w:w="75" w:type="dxa"/>
              <w:right w:w="75" w:type="dxa"/>
            </w:tcMar>
          </w:tcPr>
          <w:p>
            <w:pPr>
              <w:spacing w:after="0" w:line="250" w:lineRule="auto"/>
              <w:jc w:val="center"/>
            </w:pPr>
            <w:r>
              <w:rPr>
                <w:b/>
                <w:color w:val="FFFFFF"/>
                <w:sz w:val="16"/>
              </w:rPr>
              <w:t>End</w:t>
            </w:r>
          </w:p>
        </w:tc>
        <w:tc>
          <w:tcPr>
            <w:tcW w:type="dxa" w:w="1440"/>
            <w:vAlign w:val="center"/>
            <w:shd w:fill="263746"/>
            <w:tcMar>
              <w:top w:w="60" w:type="dxa"/>
              <w:bottom w:w="60" w:type="dxa"/>
              <w:left w:w="75" w:type="dxa"/>
              <w:right w:w="75" w:type="dxa"/>
            </w:tcMar>
          </w:tcPr>
          <w:p>
            <w:pPr>
              <w:spacing w:after="0" w:line="250" w:lineRule="auto"/>
              <w:jc w:val="center"/>
            </w:pPr>
            <w:r>
              <w:rPr>
                <w:b/>
                <w:color w:val="FFFFFF"/>
                <w:sz w:val="16"/>
              </w:rPr>
              <w:t>Seconds</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F01</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default rep1</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1.413971</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280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25.1</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F02</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half steps rep1</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1.391860</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319</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57.7</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F03</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wide first rep1</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1.404311</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291</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44.3</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F04</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default rep2</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1.413971</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280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31.7</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F05</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half steps rep2</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1.391860</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319</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61.8</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F06</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wide first rep2</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1.404311</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291</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57.3</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F07</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default rep3</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1.413971</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280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49.1</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F08</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half steps rep3</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1.391860</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319</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51.4</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F09</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wide first rep3</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1.404311</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291</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31.9</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F10</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default all levels</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1.415233</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286</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21.2</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F11</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default first improving</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1.421370</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314</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14.2</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F12</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half steps all levels</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1.403198</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310</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37.9</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F13</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half steps first improving</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1.408753</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391</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23.1</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F14</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dense pairs all levels</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1.401448</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326</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30.7</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F15</w:t>
            </w:r>
          </w:p>
        </w:tc>
        <w:tc>
          <w:tcPr>
            <w:tcW w:type="dxa" w:w="3427"/>
            <w:vAlign w:val="center"/>
            <w:shd w:fill="F1F4F6"/>
            <w:tcMar>
              <w:top w:w="60" w:type="dxa"/>
              <w:bottom w:w="60" w:type="dxa"/>
              <w:left w:w="75" w:type="dxa"/>
              <w:right w:w="75" w:type="dxa"/>
            </w:tcMar>
          </w:tcPr>
          <w:p>
            <w:pPr>
              <w:spacing w:after="0" w:line="250" w:lineRule="auto"/>
              <w:jc w:val="left"/>
            </w:pPr>
            <w:r>
              <w:rPr>
                <w:b w:val="0"/>
                <w:color w:val="000000"/>
                <w:sz w:val="16"/>
              </w:rPr>
              <w:t>dense pairs first improving</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1.404629</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344</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22.5</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F16</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ablate half level 1</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1.408595</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284</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18.9</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F17</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ablate half level 2</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1.395383</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297</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23.4</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F18</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ablate half level 3</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1.396183</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303</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26.1</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F19</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ablate half level 4</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1.400332</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279</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19.9</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F20</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reverse halves</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1.438537</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792</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28.7</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F21</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reverse dense</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17</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1.652663</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800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Cap</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9.1</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F22</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halves plus two</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1.391860</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319</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27.0</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F23</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halves plus 42</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1.405105</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287</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25.0</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F24</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halves plus 21</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1.396183</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321</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29.3</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F25</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start 41 default</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41</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1.422469</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280</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14.6</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F26</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start 41 half steps</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41</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1.405264</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299</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22.1</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F27</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start 41 wide first</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41</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1.405740</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294</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19.9</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F28</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start 42 default</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42</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1.415864</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305</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16.9</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F29</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start 42 half steps</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42</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1.403357</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318</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25.8</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F30</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start 42 wide first</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42</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1.409704</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292</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20.4</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F31</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start 43 default</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43</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1.412076</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272</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13.9</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F32</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start 43 half steps</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43</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1.400651</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307</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63.5</w:t>
            </w:r>
          </w:p>
        </w:tc>
      </w:tr>
      <w:tr>
        <w:trPr>
          <w:cantSplit/>
        </w:trPr>
        <w:tc>
          <w:tcPr>
            <w:tcW w:type="dxa" w:w="605"/>
            <w:vAlign w:val="center"/>
            <w:shd w:fill="F1F4F6"/>
            <w:tcMar>
              <w:top w:w="60" w:type="dxa"/>
              <w:bottom w:w="60" w:type="dxa"/>
              <w:left w:w="75" w:type="dxa"/>
              <w:right w:w="75" w:type="dxa"/>
            </w:tcMar>
          </w:tcPr>
          <w:p>
            <w:pPr>
              <w:spacing w:after="0" w:line="250" w:lineRule="auto"/>
              <w:jc w:val="left"/>
            </w:pPr>
            <w:r>
              <w:rPr>
                <w:b w:val="0"/>
                <w:color w:val="000000"/>
                <w:sz w:val="16"/>
              </w:rPr>
              <w:t>F33</w:t>
            </w:r>
          </w:p>
        </w:tc>
        <w:tc>
          <w:tcPr>
            <w:tcW w:type="dxa" w:w="3427"/>
            <w:vAlign w:val="center"/>
            <w:shd w:fill="F1F4F6"/>
            <w:tcMar>
              <w:top w:w="60" w:type="dxa"/>
              <w:bottom w:w="60" w:type="dxa"/>
              <w:left w:w="75" w:type="dxa"/>
              <w:right w:w="75" w:type="dxa"/>
            </w:tcMar>
          </w:tcPr>
          <w:p>
            <w:pPr>
              <w:spacing w:after="0" w:line="250" w:lineRule="auto"/>
              <w:jc w:val="center"/>
            </w:pPr>
            <w:r>
              <w:rPr>
                <w:b w:val="0"/>
                <w:color w:val="000000"/>
                <w:sz w:val="16"/>
              </w:rPr>
              <w:t>start 43 wide first</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43</w:t>
            </w:r>
          </w:p>
        </w:tc>
        <w:tc>
          <w:tcPr>
            <w:tcW w:type="dxa" w:w="504"/>
            <w:vAlign w:val="center"/>
            <w:shd w:fill="F1F4F6"/>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1F4F6"/>
            <w:tcMar>
              <w:top w:w="60" w:type="dxa"/>
              <w:bottom w:w="60" w:type="dxa"/>
              <w:left w:w="75" w:type="dxa"/>
              <w:right w:w="75" w:type="dxa"/>
            </w:tcMar>
          </w:tcPr>
          <w:p>
            <w:pPr>
              <w:spacing w:after="0" w:line="250" w:lineRule="auto"/>
              <w:jc w:val="center"/>
            </w:pPr>
            <w:r>
              <w:rPr>
                <w:b w:val="0"/>
                <w:color w:val="000000"/>
                <w:sz w:val="16"/>
              </w:rPr>
              <w:t>1.413182</w:t>
            </w:r>
          </w:p>
        </w:tc>
        <w:tc>
          <w:tcPr>
            <w:tcW w:type="dxa" w:w="720"/>
            <w:vAlign w:val="center"/>
            <w:shd w:fill="F1F4F6"/>
            <w:tcMar>
              <w:top w:w="60" w:type="dxa"/>
              <w:bottom w:w="60" w:type="dxa"/>
              <w:left w:w="75" w:type="dxa"/>
              <w:right w:w="75" w:type="dxa"/>
            </w:tcMar>
          </w:tcPr>
          <w:p>
            <w:pPr>
              <w:spacing w:after="0" w:line="250" w:lineRule="auto"/>
              <w:jc w:val="center"/>
            </w:pPr>
            <w:r>
              <w:rPr>
                <w:b w:val="0"/>
                <w:color w:val="000000"/>
                <w:sz w:val="16"/>
              </w:rPr>
              <w:t>272</w:t>
            </w:r>
          </w:p>
        </w:tc>
        <w:tc>
          <w:tcPr>
            <w:tcW w:type="dxa" w:w="936"/>
            <w:vAlign w:val="center"/>
            <w:shd w:fill="F1F4F6"/>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1F4F6"/>
            <w:tcMar>
              <w:top w:w="60" w:type="dxa"/>
              <w:bottom w:w="60" w:type="dxa"/>
              <w:left w:w="75" w:type="dxa"/>
              <w:right w:w="75" w:type="dxa"/>
            </w:tcMar>
          </w:tcPr>
          <w:p>
            <w:pPr>
              <w:spacing w:after="0" w:line="250" w:lineRule="auto"/>
              <w:jc w:val="center"/>
            </w:pPr>
            <w:r>
              <w:rPr>
                <w:b w:val="0"/>
                <w:color w:val="000000"/>
                <w:sz w:val="16"/>
              </w:rPr>
              <w:t>69.0</w:t>
            </w:r>
          </w:p>
        </w:tc>
      </w:tr>
      <w:tr>
        <w:trPr>
          <w:cantSplit/>
        </w:trPr>
        <w:tc>
          <w:tcPr>
            <w:tcW w:type="dxa" w:w="605"/>
            <w:vAlign w:val="center"/>
            <w:shd w:fill="FFFFFF"/>
            <w:tcMar>
              <w:top w:w="60" w:type="dxa"/>
              <w:bottom w:w="60" w:type="dxa"/>
              <w:left w:w="75" w:type="dxa"/>
              <w:right w:w="75" w:type="dxa"/>
            </w:tcMar>
          </w:tcPr>
          <w:p>
            <w:pPr>
              <w:spacing w:after="0" w:line="250" w:lineRule="auto"/>
              <w:jc w:val="left"/>
            </w:pPr>
            <w:r>
              <w:rPr>
                <w:b w:val="0"/>
                <w:color w:val="000000"/>
                <w:sz w:val="16"/>
              </w:rPr>
              <w:t>F34</w:t>
            </w:r>
          </w:p>
        </w:tc>
        <w:tc>
          <w:tcPr>
            <w:tcW w:type="dxa" w:w="3427"/>
            <w:vAlign w:val="center"/>
            <w:shd w:fill="FFFFFF"/>
            <w:tcMar>
              <w:top w:w="60" w:type="dxa"/>
              <w:bottom w:w="60" w:type="dxa"/>
              <w:left w:w="75" w:type="dxa"/>
              <w:right w:w="75" w:type="dxa"/>
            </w:tcMar>
          </w:tcPr>
          <w:p>
            <w:pPr>
              <w:spacing w:after="0" w:line="250" w:lineRule="auto"/>
              <w:jc w:val="center"/>
            </w:pPr>
            <w:r>
              <w:rPr>
                <w:b w:val="0"/>
                <w:color w:val="000000"/>
                <w:sz w:val="16"/>
              </w:rPr>
              <w:t>dense pairs rep1</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Loaded</w:t>
            </w:r>
          </w:p>
        </w:tc>
        <w:tc>
          <w:tcPr>
            <w:tcW w:type="dxa" w:w="504"/>
            <w:vAlign w:val="center"/>
            <w:shd w:fill="FFFFFF"/>
            <w:tcMar>
              <w:top w:w="60" w:type="dxa"/>
              <w:bottom w:w="60" w:type="dxa"/>
              <w:left w:w="75" w:type="dxa"/>
              <w:right w:w="75" w:type="dxa"/>
            </w:tcMar>
          </w:tcPr>
          <w:p>
            <w:pPr>
              <w:spacing w:after="0" w:line="250" w:lineRule="auto"/>
              <w:jc w:val="center"/>
            </w:pPr>
            <w:r>
              <w:rPr>
                <w:b w:val="0"/>
                <w:color w:val="000000"/>
                <w:sz w:val="16"/>
              </w:rPr>
              <w:t>18</w:t>
            </w:r>
          </w:p>
        </w:tc>
        <w:tc>
          <w:tcPr>
            <w:tcW w:type="dxa" w:w="1296"/>
            <w:vAlign w:val="center"/>
            <w:shd w:fill="FFFFFF"/>
            <w:tcMar>
              <w:top w:w="60" w:type="dxa"/>
              <w:bottom w:w="60" w:type="dxa"/>
              <w:left w:w="75" w:type="dxa"/>
              <w:right w:w="75" w:type="dxa"/>
            </w:tcMar>
          </w:tcPr>
          <w:p>
            <w:pPr>
              <w:spacing w:after="0" w:line="250" w:lineRule="auto"/>
              <w:jc w:val="center"/>
            </w:pPr>
            <w:r>
              <w:rPr>
                <w:b w:val="0"/>
                <w:color w:val="000000"/>
                <w:sz w:val="16"/>
              </w:rPr>
              <w:t>1.396502</w:t>
            </w:r>
          </w:p>
        </w:tc>
        <w:tc>
          <w:tcPr>
            <w:tcW w:type="dxa" w:w="720"/>
            <w:vAlign w:val="center"/>
            <w:shd w:fill="FFFFFF"/>
            <w:tcMar>
              <w:top w:w="60" w:type="dxa"/>
              <w:bottom w:w="60" w:type="dxa"/>
              <w:left w:w="75" w:type="dxa"/>
              <w:right w:w="75" w:type="dxa"/>
            </w:tcMar>
          </w:tcPr>
          <w:p>
            <w:pPr>
              <w:spacing w:after="0" w:line="250" w:lineRule="auto"/>
              <w:jc w:val="center"/>
            </w:pPr>
            <w:r>
              <w:rPr>
                <w:b w:val="0"/>
                <w:color w:val="000000"/>
                <w:sz w:val="16"/>
              </w:rPr>
              <w:t>329</w:t>
            </w:r>
          </w:p>
        </w:tc>
        <w:tc>
          <w:tcPr>
            <w:tcW w:type="dxa" w:w="936"/>
            <w:vAlign w:val="center"/>
            <w:shd w:fill="FFFFFF"/>
            <w:tcMar>
              <w:top w:w="60" w:type="dxa"/>
              <w:bottom w:w="60" w:type="dxa"/>
              <w:left w:w="75" w:type="dxa"/>
              <w:right w:w="75" w:type="dxa"/>
            </w:tcMar>
          </w:tcPr>
          <w:p>
            <w:pPr>
              <w:spacing w:after="0" w:line="250" w:lineRule="auto"/>
              <w:jc w:val="center"/>
            </w:pPr>
            <w:r>
              <w:rPr>
                <w:b w:val="0"/>
                <w:color w:val="000000"/>
                <w:sz w:val="16"/>
              </w:rPr>
              <w:t>Local</w:t>
            </w:r>
          </w:p>
        </w:tc>
        <w:tc>
          <w:tcPr>
            <w:tcW w:type="dxa" w:w="1440"/>
            <w:vAlign w:val="center"/>
            <w:shd w:fill="FFFFFF"/>
            <w:tcMar>
              <w:top w:w="60" w:type="dxa"/>
              <w:bottom w:w="60" w:type="dxa"/>
              <w:left w:w="75" w:type="dxa"/>
              <w:right w:w="75" w:type="dxa"/>
            </w:tcMar>
          </w:tcPr>
          <w:p>
            <w:pPr>
              <w:spacing w:after="0" w:line="250" w:lineRule="auto"/>
              <w:jc w:val="center"/>
            </w:pPr>
            <w:r>
              <w:rPr>
                <w:b w:val="0"/>
                <w:color w:val="000000"/>
                <w:sz w:val="16"/>
              </w:rPr>
              <w:t>94.9</w:t>
            </w:r>
          </w:p>
        </w:tc>
      </w:tr>
    </w:tbl>
    <w:p>
      <w:pPr>
        <w:spacing w:after="20"/>
      </w:pPr>
    </w:p>
    <w:p>
      <w:r>
        <w:br w:type="page"/>
      </w:r>
    </w:p>
    <w:p>
      <w:pPr>
        <w:pStyle w:val="Heading1"/>
      </w:pPr>
      <w:r>
        <w:t>Source record and parameter definitions</w:t>
      </w:r>
    </w:p>
    <w:p>
      <w:r>
        <w:t>The report derives its numerical claims from local executable scheduling code and run records. Dates refer to the Brisbane study date. SHA256 hashes identify the current source bytes and stored result files.</w:t>
      </w:r>
    </w:p>
    <w:p>
      <w:pPr>
        <w:pStyle w:val="Heading2"/>
      </w:pPr>
      <w:r>
        <w:t>Production algorithm</w:t>
      </w:r>
    </w:p>
    <w:p>
      <w:r>
        <w:t>savn_priority_based_selection.py</w:t>
      </w:r>
    </w:p>
    <w:p>
      <w:r>
        <w:rPr>
          <w:i/>
          <w:sz w:val="17"/>
        </w:rPr>
        <w:t>SHA256 0ff76a38ca83a163376564ffaee5cfd7</w:t>
        <w:br/>
        <w:t>192ecbdcfd8d5371ecd7cd1b2ff508ea</w:t>
      </w:r>
    </w:p>
    <w:p>
      <w:pPr>
        <w:pStyle w:val="Heading2"/>
      </w:pPr>
      <w:r>
        <w:t>Source workbook</w:t>
      </w:r>
    </w:p>
    <w:p>
      <w:r>
        <w:t>heavy_maintenance_forecast.xlsx</w:t>
      </w:r>
    </w:p>
    <w:p>
      <w:r>
        <w:rPr>
          <w:i/>
          <w:sz w:val="17"/>
        </w:rPr>
        <w:t>SHA256 a98a1a3725cf3da075034932aa94e314</w:t>
        <w:br/>
        <w:t>d8b99933e2b942b305730a35978667a2</w:t>
      </w:r>
    </w:p>
    <w:p>
      <w:pPr>
        <w:pStyle w:val="Heading2"/>
      </w:pPr>
      <w:r>
        <w:t>Historical driver</w:t>
      </w:r>
    </w:p>
    <w:p>
      <w:r>
        <w:t>.scratch/priority-based-selection/run_hyperparameter_study.py</w:t>
      </w:r>
    </w:p>
    <w:p>
      <w:r>
        <w:rPr>
          <w:i/>
          <w:sz w:val="17"/>
        </w:rPr>
        <w:t>SHA256 e6ab3b3e1c05f0c94f0f0fcde3b4c84d</w:t>
        <w:br/>
        <w:t>a1cab10a894914c8d729e855bf3e0218</w:t>
      </w:r>
    </w:p>
    <w:p>
      <w:pPr>
        <w:pStyle w:val="Heading2"/>
      </w:pPr>
      <w:r>
        <w:t>Historical results</w:t>
      </w:r>
    </w:p>
    <w:p>
      <w:r>
        <w:t>.scratch/priority-based-selection/hyperparameter-results.json</w:t>
      </w:r>
    </w:p>
    <w:p>
      <w:r>
        <w:rPr>
          <w:i/>
          <w:sz w:val="17"/>
        </w:rPr>
        <w:t>SHA256 2cd9c92352da7effeccb8e7e20513140</w:t>
        <w:br/>
        <w:t>0e2cbc9ede90a51f26f97f249f7912db</w:t>
      </w:r>
    </w:p>
    <w:p>
      <w:pPr>
        <w:pStyle w:val="Heading2"/>
      </w:pPr>
      <w:r>
        <w:t>Fresh driver</w:t>
      </w:r>
    </w:p>
    <w:p>
      <w:r>
        <w:t>.scratch/priority-hyperparameter-analysis/run_analysis.py</w:t>
      </w:r>
    </w:p>
    <w:p>
      <w:r>
        <w:rPr>
          <w:i/>
          <w:sz w:val="17"/>
        </w:rPr>
        <w:t>SHA256 b47ce8603aa9da6fed54cb67e315d4f9</w:t>
        <w:br/>
        <w:t>005ff82b25190e78b36f55ea1bab3552</w:t>
      </w:r>
    </w:p>
    <w:p>
      <w:pPr>
        <w:pStyle w:val="Heading2"/>
      </w:pPr>
      <w:r>
        <w:t>Fresh results</w:t>
      </w:r>
    </w:p>
    <w:p>
      <w:r>
        <w:t>.scratch/priority-hyperparameter-analysis/fresh-results.json</w:t>
      </w:r>
    </w:p>
    <w:p>
      <w:r>
        <w:rPr>
          <w:i/>
          <w:sz w:val="17"/>
        </w:rPr>
        <w:t>SHA256 53e6ecd271492f6c35b24b95fbeaee0d</w:t>
        <w:br/>
        <w:t>fa8994146a57c341454c60fb6b871107</w:t>
      </w:r>
    </w:p>
    <w:p>
      <w:pPr>
        <w:pStyle w:val="Heading2"/>
      </w:pPr>
      <w:r>
        <w:t>Exact neighbourhood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632"/>
      </w:tblGrid>
      <w:tr>
        <w:trPr>
          <w:cantSplit/>
          <w:tblHeader/>
        </w:trPr>
        <w:tc>
          <w:tcPr>
            <w:tcW w:type="dxa" w:w="2016"/>
            <w:vAlign w:val="center"/>
            <w:shd w:fill="263746"/>
            <w:tcMar>
              <w:top w:w="60" w:type="dxa"/>
              <w:bottom w:w="60" w:type="dxa"/>
              <w:left w:w="75" w:type="dxa"/>
              <w:right w:w="75" w:type="dxa"/>
            </w:tcMar>
          </w:tcPr>
          <w:p>
            <w:pPr>
              <w:spacing w:after="0" w:line="250" w:lineRule="auto"/>
              <w:jc w:val="left"/>
            </w:pPr>
            <w:r>
              <w:rPr>
                <w:b/>
                <w:color w:val="FFFFFF"/>
                <w:sz w:val="17"/>
              </w:rPr>
              <w:t>Configuration</w:t>
            </w:r>
          </w:p>
        </w:tc>
        <w:tc>
          <w:tcPr>
            <w:tcW w:type="dxa" w:w="7632"/>
            <w:vAlign w:val="center"/>
            <w:shd w:fill="263746"/>
            <w:tcMar>
              <w:top w:w="60" w:type="dxa"/>
              <w:bottom w:w="60" w:type="dxa"/>
              <w:left w:w="75" w:type="dxa"/>
              <w:right w:w="75" w:type="dxa"/>
            </w:tcMar>
          </w:tcPr>
          <w:p>
            <w:pPr>
              <w:spacing w:after="0" w:line="250" w:lineRule="auto"/>
              <w:jc w:val="center"/>
            </w:pPr>
            <w:r>
              <w:rPr>
                <w:b/>
                <w:color w:val="FFFFFF"/>
                <w:sz w:val="17"/>
              </w:rPr>
              <w:t>Neighbourhoods in order</w:t>
            </w:r>
          </w:p>
        </w:tc>
      </w:tr>
      <w:tr>
        <w:trPr>
          <w:cantSplit/>
        </w:trPr>
        <w:tc>
          <w:tcPr>
            <w:tcW w:type="dxa" w:w="2016"/>
            <w:vAlign w:val="center"/>
            <w:shd w:fill="F1F4F6"/>
            <w:tcMar>
              <w:top w:w="60" w:type="dxa"/>
              <w:bottom w:w="60" w:type="dxa"/>
              <w:left w:w="75" w:type="dxa"/>
              <w:right w:w="75" w:type="dxa"/>
            </w:tcMar>
          </w:tcPr>
          <w:p>
            <w:pPr>
              <w:spacing w:after="0" w:line="250" w:lineRule="auto"/>
              <w:jc w:val="left"/>
            </w:pPr>
            <w:r>
              <w:rPr>
                <w:b w:val="0"/>
                <w:color w:val="000000"/>
                <w:sz w:val="17"/>
              </w:rPr>
              <w:t>Default</w:t>
            </w:r>
          </w:p>
        </w:tc>
        <w:tc>
          <w:tcPr>
            <w:tcW w:type="dxa" w:w="7632"/>
            <w:vAlign w:val="center"/>
            <w:shd w:fill="F1F4F6"/>
            <w:tcMar>
              <w:top w:w="60" w:type="dxa"/>
              <w:bottom w:w="60" w:type="dxa"/>
              <w:left w:w="75" w:type="dxa"/>
              <w:right w:w="75" w:type="dxa"/>
            </w:tcMar>
          </w:tcPr>
          <w:p>
            <w:pPr>
              <w:spacing w:after="0" w:line="250" w:lineRule="auto"/>
              <w:jc w:val="left"/>
            </w:pPr>
            <w:r>
              <w:rPr>
                <w:b w:val="0"/>
                <w:color w:val="000000"/>
                <w:sz w:val="17"/>
              </w:rPr>
              <w:t>-28, +28 | -14, +14 | -7, +7 | -3, +3</w:t>
            </w:r>
          </w:p>
        </w:tc>
      </w:tr>
      <w:tr>
        <w:trPr>
          <w:cantSplit/>
        </w:trPr>
        <w:tc>
          <w:tcPr>
            <w:tcW w:type="dxa" w:w="2016"/>
            <w:vAlign w:val="center"/>
            <w:shd w:fill="FFFFFF"/>
            <w:tcMar>
              <w:top w:w="60" w:type="dxa"/>
              <w:bottom w:w="60" w:type="dxa"/>
              <w:left w:w="75" w:type="dxa"/>
              <w:right w:w="75" w:type="dxa"/>
            </w:tcMar>
          </w:tcPr>
          <w:p>
            <w:pPr>
              <w:spacing w:after="0" w:line="250" w:lineRule="auto"/>
              <w:jc w:val="left"/>
            </w:pPr>
            <w:r>
              <w:rPr>
                <w:b w:val="0"/>
                <w:color w:val="000000"/>
                <w:sz w:val="17"/>
              </w:rPr>
              <w:t>Half steps</w:t>
            </w:r>
          </w:p>
        </w:tc>
        <w:tc>
          <w:tcPr>
            <w:tcW w:type="dxa" w:w="7632"/>
            <w:vAlign w:val="center"/>
            <w:shd w:fill="FFFFFF"/>
            <w:tcMar>
              <w:top w:w="60" w:type="dxa"/>
              <w:bottom w:w="60" w:type="dxa"/>
              <w:left w:w="75" w:type="dxa"/>
              <w:right w:w="75" w:type="dxa"/>
            </w:tcMar>
          </w:tcPr>
          <w:p>
            <w:pPr>
              <w:spacing w:after="0" w:line="250" w:lineRule="auto"/>
              <w:jc w:val="left"/>
            </w:pPr>
            <w:r>
              <w:rPr>
                <w:b w:val="0"/>
                <w:color w:val="000000"/>
                <w:sz w:val="17"/>
              </w:rPr>
              <w:t>-28, -14, +14, +28 | -14, -7, +7, +14 | -7, -3, +3, +7 | -3, -1, +1, +3</w:t>
            </w:r>
          </w:p>
        </w:tc>
      </w:tr>
      <w:tr>
        <w:trPr>
          <w:cantSplit/>
        </w:trPr>
        <w:tc>
          <w:tcPr>
            <w:tcW w:type="dxa" w:w="2016"/>
            <w:vAlign w:val="center"/>
            <w:shd w:fill="F1F4F6"/>
            <w:tcMar>
              <w:top w:w="60" w:type="dxa"/>
              <w:bottom w:w="60" w:type="dxa"/>
              <w:left w:w="75" w:type="dxa"/>
              <w:right w:w="75" w:type="dxa"/>
            </w:tcMar>
          </w:tcPr>
          <w:p>
            <w:pPr>
              <w:spacing w:after="0" w:line="250" w:lineRule="auto"/>
              <w:jc w:val="left"/>
            </w:pPr>
            <w:r>
              <w:rPr>
                <w:b w:val="0"/>
                <w:color w:val="000000"/>
                <w:sz w:val="17"/>
              </w:rPr>
              <w:t>Dense pairs</w:t>
            </w:r>
          </w:p>
        </w:tc>
        <w:tc>
          <w:tcPr>
            <w:tcW w:type="dxa" w:w="7632"/>
            <w:vAlign w:val="center"/>
            <w:shd w:fill="F1F4F6"/>
            <w:tcMar>
              <w:top w:w="60" w:type="dxa"/>
              <w:bottom w:w="60" w:type="dxa"/>
              <w:left w:w="75" w:type="dxa"/>
              <w:right w:w="75" w:type="dxa"/>
            </w:tcMar>
          </w:tcPr>
          <w:p>
            <w:pPr>
              <w:spacing w:after="0" w:line="250" w:lineRule="auto"/>
              <w:jc w:val="left"/>
            </w:pPr>
            <w:r>
              <w:rPr>
                <w:b w:val="0"/>
                <w:color w:val="000000"/>
                <w:sz w:val="17"/>
              </w:rPr>
              <w:t>-28, +28 | -21, +21 | -14, +14 | -7, +7 | -3, +3 | -1, +1</w:t>
            </w:r>
          </w:p>
        </w:tc>
      </w:tr>
      <w:tr>
        <w:trPr>
          <w:cantSplit/>
        </w:trPr>
        <w:tc>
          <w:tcPr>
            <w:tcW w:type="dxa" w:w="2016"/>
            <w:vAlign w:val="center"/>
            <w:shd w:fill="FFFFFF"/>
            <w:tcMar>
              <w:top w:w="60" w:type="dxa"/>
              <w:bottom w:w="60" w:type="dxa"/>
              <w:left w:w="75" w:type="dxa"/>
              <w:right w:w="75" w:type="dxa"/>
            </w:tcMar>
          </w:tcPr>
          <w:p>
            <w:pPr>
              <w:spacing w:after="0" w:line="250" w:lineRule="auto"/>
              <w:jc w:val="left"/>
            </w:pPr>
            <w:r>
              <w:rPr>
                <w:b w:val="0"/>
                <w:color w:val="000000"/>
                <w:sz w:val="17"/>
              </w:rPr>
              <w:t>Wide first</w:t>
            </w:r>
          </w:p>
        </w:tc>
        <w:tc>
          <w:tcPr>
            <w:tcW w:type="dxa" w:w="7632"/>
            <w:vAlign w:val="center"/>
            <w:shd w:fill="FFFFFF"/>
            <w:tcMar>
              <w:top w:w="60" w:type="dxa"/>
              <w:bottom w:w="60" w:type="dxa"/>
              <w:left w:w="75" w:type="dxa"/>
              <w:right w:w="75" w:type="dxa"/>
            </w:tcMar>
          </w:tcPr>
          <w:p>
            <w:pPr>
              <w:spacing w:after="0" w:line="250" w:lineRule="auto"/>
              <w:jc w:val="left"/>
            </w:pPr>
            <w:r>
              <w:rPr>
                <w:b w:val="0"/>
                <w:color w:val="000000"/>
                <w:sz w:val="17"/>
              </w:rPr>
              <w:t>-42, +42 | -28, +28 | -14, +14 | -7, +7 | -3, +3</w:t>
            </w:r>
          </w:p>
        </w:tc>
      </w:tr>
    </w:tbl>
    <w:p>
      <w:pPr>
        <w:spacing w:after="20"/>
      </w:pPr>
    </w:p>
    <w:p>
      <w:r>
        <w:rPr>
          <w:i/>
          <w:sz w:val="17"/>
        </w:rPr>
        <w:t>Vertical bars separate neighbourhoods. Commas separate offsets evaluated within a neighbourhood. Each offset is measured in days. first_level is best improvement in the first improving priority level; all_levels is best improvement across levels; first_improving is the first improving candidate in deterministic order.</w:t>
      </w:r>
    </w:p>
    <w:p>
      <w:r>
        <w:br w:type="page"/>
      </w:r>
    </w:p>
    <w:p>
      <w:pPr>
        <w:pStyle w:val="Heading1"/>
      </w:pPr>
      <w:r>
        <w:t>Complete neighbourhood catalogue</w:t>
      </w:r>
    </w:p>
    <w:p>
      <w:r>
        <w:t>This catalogue makes the tested search structures explicit without requiring the raw JSON. Duplicate neighbourhood definitions are listed once. Caps and policies are identified in the run tables and selection comparison. Negative offsets move a check earlier; positive offsets move it later within its current legal window.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408"/>
      </w:tblGrid>
      <w:tr>
        <w:trPr>
          <w:cantSplit/>
          <w:tblHeader/>
        </w:trPr>
        <w:tc>
          <w:tcPr>
            <w:tcW w:type="dxa" w:w="3240"/>
            <w:vAlign w:val="center"/>
            <w:shd w:fill="263746"/>
            <w:tcMar>
              <w:top w:w="60" w:type="dxa"/>
              <w:bottom w:w="60" w:type="dxa"/>
              <w:left w:w="75" w:type="dxa"/>
              <w:right w:w="75" w:type="dxa"/>
            </w:tcMar>
          </w:tcPr>
          <w:p>
            <w:pPr>
              <w:spacing w:after="0" w:line="250" w:lineRule="auto"/>
              <w:jc w:val="left"/>
            </w:pPr>
            <w:r>
              <w:rPr>
                <w:b/>
                <w:color w:val="FFFFFF"/>
                <w:sz w:val="17"/>
              </w:rPr>
              <w:t>First run using structure</w:t>
            </w:r>
          </w:p>
        </w:tc>
        <w:tc>
          <w:tcPr>
            <w:tcW w:type="dxa" w:w="6408"/>
            <w:vAlign w:val="center"/>
            <w:shd w:fill="263746"/>
            <w:tcMar>
              <w:top w:w="60" w:type="dxa"/>
              <w:bottom w:w="60" w:type="dxa"/>
              <w:left w:w="75" w:type="dxa"/>
              <w:right w:w="75" w:type="dxa"/>
            </w:tcMar>
          </w:tcPr>
          <w:p>
            <w:pPr>
              <w:spacing w:after="0" w:line="250" w:lineRule="auto"/>
              <w:jc w:val="left"/>
            </w:pPr>
            <w:r>
              <w:rPr>
                <w:b/>
                <w:color w:val="FFFFFF"/>
                <w:sz w:val="17"/>
              </w:rPr>
              <w:t>Offsets in days with levels separated by bars</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baseline default</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-28,+28 | -14,+14 | -7,+7 | -3,+3</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single pm1</w:t>
            </w:r>
          </w:p>
        </w:tc>
        <w:tc>
          <w:tcPr>
            <w:tcW w:type="dxa" w:w="6408"/>
            <w:vAlign w:val="center"/>
            <w:shd w:fill="FFFFFF"/>
            <w:tcMar>
              <w:top w:w="60" w:type="dxa"/>
              <w:bottom w:w="60" w:type="dxa"/>
              <w:left w:w="75" w:type="dxa"/>
              <w:right w:w="75" w:type="dxa"/>
            </w:tcMar>
          </w:tcPr>
          <w:p>
            <w:pPr>
              <w:spacing w:after="0" w:line="250" w:lineRule="auto"/>
              <w:jc w:val="center"/>
            </w:pPr>
            <w:r>
              <w:rPr>
                <w:b w:val="0"/>
                <w:color w:val="000000"/>
                <w:sz w:val="17"/>
              </w:rPr>
              <w:t>-1,+1</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single pm2</w:t>
            </w:r>
          </w:p>
        </w:tc>
        <w:tc>
          <w:tcPr>
            <w:tcW w:type="dxa" w:w="6408"/>
            <w:vAlign w:val="center"/>
            <w:shd w:fill="F1F4F6"/>
            <w:tcMar>
              <w:top w:w="60" w:type="dxa"/>
              <w:bottom w:w="60" w:type="dxa"/>
              <w:left w:w="75" w:type="dxa"/>
              <w:right w:w="75" w:type="dxa"/>
            </w:tcMar>
          </w:tcPr>
          <w:p>
            <w:pPr>
              <w:spacing w:after="0" w:line="250" w:lineRule="auto"/>
              <w:jc w:val="center"/>
            </w:pPr>
            <w:r>
              <w:rPr>
                <w:b w:val="0"/>
                <w:color w:val="000000"/>
                <w:sz w:val="17"/>
              </w:rPr>
              <w:t>-2,+2</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single pm3</w:t>
            </w:r>
          </w:p>
        </w:tc>
        <w:tc>
          <w:tcPr>
            <w:tcW w:type="dxa" w:w="6408"/>
            <w:vAlign w:val="center"/>
            <w:shd w:fill="FFFFFF"/>
            <w:tcMar>
              <w:top w:w="60" w:type="dxa"/>
              <w:bottom w:w="60" w:type="dxa"/>
              <w:left w:w="75" w:type="dxa"/>
              <w:right w:w="75" w:type="dxa"/>
            </w:tcMar>
          </w:tcPr>
          <w:p>
            <w:pPr>
              <w:spacing w:after="0" w:line="250" w:lineRule="auto"/>
              <w:jc w:val="center"/>
            </w:pPr>
            <w:r>
              <w:rPr>
                <w:b w:val="0"/>
                <w:color w:val="000000"/>
                <w:sz w:val="17"/>
              </w:rPr>
              <w:t>-3,+3</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single pm5</w:t>
            </w:r>
          </w:p>
        </w:tc>
        <w:tc>
          <w:tcPr>
            <w:tcW w:type="dxa" w:w="6408"/>
            <w:vAlign w:val="center"/>
            <w:shd w:fill="F1F4F6"/>
            <w:tcMar>
              <w:top w:w="60" w:type="dxa"/>
              <w:bottom w:w="60" w:type="dxa"/>
              <w:left w:w="75" w:type="dxa"/>
              <w:right w:w="75" w:type="dxa"/>
            </w:tcMar>
          </w:tcPr>
          <w:p>
            <w:pPr>
              <w:spacing w:after="0" w:line="250" w:lineRule="auto"/>
              <w:jc w:val="center"/>
            </w:pPr>
            <w:r>
              <w:rPr>
                <w:b w:val="0"/>
                <w:color w:val="000000"/>
                <w:sz w:val="17"/>
              </w:rPr>
              <w:t>-5,+5</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single pm7</w:t>
            </w:r>
          </w:p>
        </w:tc>
        <w:tc>
          <w:tcPr>
            <w:tcW w:type="dxa" w:w="6408"/>
            <w:vAlign w:val="center"/>
            <w:shd w:fill="FFFFFF"/>
            <w:tcMar>
              <w:top w:w="60" w:type="dxa"/>
              <w:bottom w:w="60" w:type="dxa"/>
              <w:left w:w="75" w:type="dxa"/>
              <w:right w:w="75" w:type="dxa"/>
            </w:tcMar>
          </w:tcPr>
          <w:p>
            <w:pPr>
              <w:spacing w:after="0" w:line="250" w:lineRule="auto"/>
              <w:jc w:val="center"/>
            </w:pPr>
            <w:r>
              <w:rPr>
                <w:b w:val="0"/>
                <w:color w:val="000000"/>
                <w:sz w:val="17"/>
              </w:rPr>
              <w:t>-7,+7</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single pm10</w:t>
            </w:r>
          </w:p>
        </w:tc>
        <w:tc>
          <w:tcPr>
            <w:tcW w:type="dxa" w:w="6408"/>
            <w:vAlign w:val="center"/>
            <w:shd w:fill="F1F4F6"/>
            <w:tcMar>
              <w:top w:w="60" w:type="dxa"/>
              <w:bottom w:w="60" w:type="dxa"/>
              <w:left w:w="75" w:type="dxa"/>
              <w:right w:w="75" w:type="dxa"/>
            </w:tcMar>
          </w:tcPr>
          <w:p>
            <w:pPr>
              <w:spacing w:after="0" w:line="250" w:lineRule="auto"/>
              <w:jc w:val="center"/>
            </w:pPr>
            <w:r>
              <w:rPr>
                <w:b w:val="0"/>
                <w:color w:val="000000"/>
                <w:sz w:val="17"/>
              </w:rPr>
              <w:t>-10,+10</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single pm14</w:t>
            </w:r>
          </w:p>
        </w:tc>
        <w:tc>
          <w:tcPr>
            <w:tcW w:type="dxa" w:w="6408"/>
            <w:vAlign w:val="center"/>
            <w:shd w:fill="FFFFFF"/>
            <w:tcMar>
              <w:top w:w="60" w:type="dxa"/>
              <w:bottom w:w="60" w:type="dxa"/>
              <w:left w:w="75" w:type="dxa"/>
              <w:right w:w="75" w:type="dxa"/>
            </w:tcMar>
          </w:tcPr>
          <w:p>
            <w:pPr>
              <w:spacing w:after="0" w:line="250" w:lineRule="auto"/>
              <w:jc w:val="center"/>
            </w:pPr>
            <w:r>
              <w:rPr>
                <w:b w:val="0"/>
                <w:color w:val="000000"/>
                <w:sz w:val="17"/>
              </w:rPr>
              <w:t>-14,+14</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single pm21</w:t>
            </w:r>
          </w:p>
        </w:tc>
        <w:tc>
          <w:tcPr>
            <w:tcW w:type="dxa" w:w="6408"/>
            <w:vAlign w:val="center"/>
            <w:shd w:fill="F1F4F6"/>
            <w:tcMar>
              <w:top w:w="60" w:type="dxa"/>
              <w:bottom w:w="60" w:type="dxa"/>
              <w:left w:w="75" w:type="dxa"/>
              <w:right w:w="75" w:type="dxa"/>
            </w:tcMar>
          </w:tcPr>
          <w:p>
            <w:pPr>
              <w:spacing w:after="0" w:line="250" w:lineRule="auto"/>
              <w:jc w:val="center"/>
            </w:pPr>
            <w:r>
              <w:rPr>
                <w:b w:val="0"/>
                <w:color w:val="000000"/>
                <w:sz w:val="17"/>
              </w:rPr>
              <w:t>-21,+21</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single pm28</w:t>
            </w:r>
          </w:p>
        </w:tc>
        <w:tc>
          <w:tcPr>
            <w:tcW w:type="dxa" w:w="6408"/>
            <w:vAlign w:val="center"/>
            <w:shd w:fill="FFFFFF"/>
            <w:tcMar>
              <w:top w:w="60" w:type="dxa"/>
              <w:bottom w:w="60" w:type="dxa"/>
              <w:left w:w="75" w:type="dxa"/>
              <w:right w:w="75" w:type="dxa"/>
            </w:tcMar>
          </w:tcPr>
          <w:p>
            <w:pPr>
              <w:spacing w:after="0" w:line="250" w:lineRule="auto"/>
              <w:jc w:val="center"/>
            </w:pPr>
            <w:r>
              <w:rPr>
                <w:b w:val="0"/>
                <w:color w:val="000000"/>
                <w:sz w:val="17"/>
              </w:rPr>
              <w:t>-28,+28</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single pm35</w:t>
            </w:r>
          </w:p>
        </w:tc>
        <w:tc>
          <w:tcPr>
            <w:tcW w:type="dxa" w:w="6408"/>
            <w:vAlign w:val="center"/>
            <w:shd w:fill="F1F4F6"/>
            <w:tcMar>
              <w:top w:w="60" w:type="dxa"/>
              <w:bottom w:w="60" w:type="dxa"/>
              <w:left w:w="75" w:type="dxa"/>
              <w:right w:w="75" w:type="dxa"/>
            </w:tcMar>
          </w:tcPr>
          <w:p>
            <w:pPr>
              <w:spacing w:after="0" w:line="250" w:lineRule="auto"/>
              <w:jc w:val="center"/>
            </w:pPr>
            <w:r>
              <w:rPr>
                <w:b w:val="0"/>
                <w:color w:val="000000"/>
                <w:sz w:val="17"/>
              </w:rPr>
              <w:t>-35,+35</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single pm42</w:t>
            </w:r>
          </w:p>
        </w:tc>
        <w:tc>
          <w:tcPr>
            <w:tcW w:type="dxa" w:w="6408"/>
            <w:vAlign w:val="center"/>
            <w:shd w:fill="FFFFFF"/>
            <w:tcMar>
              <w:top w:w="60" w:type="dxa"/>
              <w:bottom w:w="60" w:type="dxa"/>
              <w:left w:w="75" w:type="dxa"/>
              <w:right w:w="75" w:type="dxa"/>
            </w:tcMar>
          </w:tcPr>
          <w:p>
            <w:pPr>
              <w:spacing w:after="0" w:line="250" w:lineRule="auto"/>
              <w:jc w:val="center"/>
            </w:pPr>
            <w:r>
              <w:rPr>
                <w:b w:val="0"/>
                <w:color w:val="000000"/>
                <w:sz w:val="17"/>
              </w:rPr>
              <w:t>-42,+42</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single pm56</w:t>
            </w:r>
          </w:p>
        </w:tc>
        <w:tc>
          <w:tcPr>
            <w:tcW w:type="dxa" w:w="6408"/>
            <w:vAlign w:val="center"/>
            <w:shd w:fill="F1F4F6"/>
            <w:tcMar>
              <w:top w:w="60" w:type="dxa"/>
              <w:bottom w:w="60" w:type="dxa"/>
              <w:left w:w="75" w:type="dxa"/>
              <w:right w:w="75" w:type="dxa"/>
            </w:tcMar>
          </w:tcPr>
          <w:p>
            <w:pPr>
              <w:spacing w:after="0" w:line="250" w:lineRule="auto"/>
              <w:jc w:val="center"/>
            </w:pPr>
            <w:r>
              <w:rPr>
                <w:b w:val="0"/>
                <w:color w:val="000000"/>
                <w:sz w:val="17"/>
              </w:rPr>
              <w:t>-56,+56</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single pm70</w:t>
            </w:r>
          </w:p>
        </w:tc>
        <w:tc>
          <w:tcPr>
            <w:tcW w:type="dxa" w:w="6408"/>
            <w:vAlign w:val="center"/>
            <w:shd w:fill="FFFFFF"/>
            <w:tcMar>
              <w:top w:w="60" w:type="dxa"/>
              <w:bottom w:w="60" w:type="dxa"/>
              <w:left w:w="75" w:type="dxa"/>
              <w:right w:w="75" w:type="dxa"/>
            </w:tcMar>
          </w:tcPr>
          <w:p>
            <w:pPr>
              <w:spacing w:after="0" w:line="250" w:lineRule="auto"/>
              <w:jc w:val="center"/>
            </w:pPr>
            <w:r>
              <w:rPr>
                <w:b w:val="0"/>
                <w:color w:val="000000"/>
                <w:sz w:val="17"/>
              </w:rPr>
              <w:t>-70,+70</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vns plus day</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-28,+28 | -14,+14 | -7,+7 | -3,+3 | -1,+1</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vns plus wide</w:t>
            </w:r>
          </w:p>
        </w:tc>
        <w:tc>
          <w:tcPr>
            <w:tcW w:type="dxa" w:w="6408"/>
            <w:vAlign w:val="center"/>
            <w:shd w:fill="FFFFFF"/>
            <w:tcMar>
              <w:top w:w="60" w:type="dxa"/>
              <w:bottom w:w="60" w:type="dxa"/>
              <w:left w:w="75" w:type="dxa"/>
              <w:right w:w="75" w:type="dxa"/>
            </w:tcMar>
          </w:tcPr>
          <w:p>
            <w:pPr>
              <w:spacing w:after="0" w:line="250" w:lineRule="auto"/>
              <w:jc w:val="left"/>
            </w:pPr>
            <w:r>
              <w:rPr>
                <w:b w:val="0"/>
                <w:color w:val="000000"/>
                <w:sz w:val="17"/>
              </w:rPr>
              <w:t>-42,+42 | -28,+28 | -14,+14 | -7,+7 | -3,+3</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vns plus month</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-56,+56 | -28,+28 | -14,+14 | -7,+7 | -3,+3</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vns early window</w:t>
            </w:r>
          </w:p>
        </w:tc>
        <w:tc>
          <w:tcPr>
            <w:tcW w:type="dxa" w:w="6408"/>
            <w:vAlign w:val="center"/>
            <w:shd w:fill="FFFFFF"/>
            <w:tcMar>
              <w:top w:w="60" w:type="dxa"/>
              <w:bottom w:w="60" w:type="dxa"/>
              <w:left w:w="75" w:type="dxa"/>
              <w:right w:w="75" w:type="dxa"/>
            </w:tcMar>
          </w:tcPr>
          <w:p>
            <w:pPr>
              <w:spacing w:after="0" w:line="250" w:lineRule="auto"/>
              <w:jc w:val="left"/>
            </w:pPr>
            <w:r>
              <w:rPr>
                <w:b w:val="0"/>
                <w:color w:val="000000"/>
                <w:sz w:val="17"/>
              </w:rPr>
              <w:t>-70,+70 | -42,+42 | -28,+28 | -14,+14 | -3,+3</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vns weekly</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-28,+28 | -14,+14 | -7,+7 | -1,+1</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vns fine</w:t>
            </w:r>
          </w:p>
        </w:tc>
        <w:tc>
          <w:tcPr>
            <w:tcW w:type="dxa" w:w="6408"/>
            <w:vAlign w:val="center"/>
            <w:shd w:fill="FFFFFF"/>
            <w:tcMar>
              <w:top w:w="60" w:type="dxa"/>
              <w:bottom w:w="60" w:type="dxa"/>
              <w:left w:w="75" w:type="dxa"/>
              <w:right w:w="75" w:type="dxa"/>
            </w:tcMar>
          </w:tcPr>
          <w:p>
            <w:pPr>
              <w:spacing w:after="0" w:line="250" w:lineRule="auto"/>
              <w:jc w:val="left"/>
            </w:pPr>
            <w:r>
              <w:rPr>
                <w:b w:val="0"/>
                <w:color w:val="000000"/>
                <w:sz w:val="17"/>
              </w:rPr>
              <w:t>-14,+14 | -7,+7 | -3,+3 | -1,+1</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vns coarse</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-70,+70 | -42,+42 | -28,+28</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vns geometric</w:t>
            </w:r>
          </w:p>
        </w:tc>
        <w:tc>
          <w:tcPr>
            <w:tcW w:type="dxa" w:w="6408"/>
            <w:vAlign w:val="center"/>
            <w:shd w:fill="FFFFFF"/>
            <w:tcMar>
              <w:top w:w="60" w:type="dxa"/>
              <w:bottom w:w="60" w:type="dxa"/>
              <w:left w:w="75" w:type="dxa"/>
              <w:right w:w="75" w:type="dxa"/>
            </w:tcMar>
          </w:tcPr>
          <w:p>
            <w:pPr>
              <w:spacing w:after="0" w:line="250" w:lineRule="auto"/>
              <w:jc w:val="left"/>
            </w:pPr>
            <w:r>
              <w:rPr>
                <w:b w:val="0"/>
                <w:color w:val="000000"/>
                <w:sz w:val="17"/>
              </w:rPr>
              <w:t>-32,+32 | -16,+16 | -8,+8 | -4,+4 | -2,+2</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vns geometric plus day</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-32,+32 | -16,+16 | -8,+8 | -4,+4 | -2,+2 | -1,+1</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vns three level</w:t>
            </w:r>
          </w:p>
        </w:tc>
        <w:tc>
          <w:tcPr>
            <w:tcW w:type="dxa" w:w="6408"/>
            <w:vAlign w:val="center"/>
            <w:shd w:fill="FFFFFF"/>
            <w:tcMar>
              <w:top w:w="60" w:type="dxa"/>
              <w:bottom w:w="60" w:type="dxa"/>
              <w:left w:w="75" w:type="dxa"/>
              <w:right w:w="75" w:type="dxa"/>
            </w:tcMar>
          </w:tcPr>
          <w:p>
            <w:pPr>
              <w:spacing w:after="0" w:line="250" w:lineRule="auto"/>
              <w:jc w:val="center"/>
            </w:pPr>
            <w:r>
              <w:rPr>
                <w:b w:val="0"/>
                <w:color w:val="000000"/>
                <w:sz w:val="17"/>
              </w:rPr>
              <w:t>-28,+28 | -7,+7 | -1,+1</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vns two level 28 7</w:t>
            </w:r>
          </w:p>
        </w:tc>
        <w:tc>
          <w:tcPr>
            <w:tcW w:type="dxa" w:w="6408"/>
            <w:vAlign w:val="center"/>
            <w:shd w:fill="F1F4F6"/>
            <w:tcMar>
              <w:top w:w="60" w:type="dxa"/>
              <w:bottom w:w="60" w:type="dxa"/>
              <w:left w:w="75" w:type="dxa"/>
              <w:right w:w="75" w:type="dxa"/>
            </w:tcMar>
          </w:tcPr>
          <w:p>
            <w:pPr>
              <w:spacing w:after="0" w:line="250" w:lineRule="auto"/>
              <w:jc w:val="center"/>
            </w:pPr>
            <w:r>
              <w:rPr>
                <w:b w:val="0"/>
                <w:color w:val="000000"/>
                <w:sz w:val="17"/>
              </w:rPr>
              <w:t>-28,+28 | -7,+7</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vns two level 14 3</w:t>
            </w:r>
          </w:p>
        </w:tc>
        <w:tc>
          <w:tcPr>
            <w:tcW w:type="dxa" w:w="6408"/>
            <w:vAlign w:val="center"/>
            <w:shd w:fill="FFFFFF"/>
            <w:tcMar>
              <w:top w:w="60" w:type="dxa"/>
              <w:bottom w:w="60" w:type="dxa"/>
              <w:left w:w="75" w:type="dxa"/>
              <w:right w:w="75" w:type="dxa"/>
            </w:tcMar>
          </w:tcPr>
          <w:p>
            <w:pPr>
              <w:spacing w:after="0" w:line="250" w:lineRule="auto"/>
              <w:jc w:val="center"/>
            </w:pPr>
            <w:r>
              <w:rPr>
                <w:b w:val="0"/>
                <w:color w:val="000000"/>
                <w:sz w:val="17"/>
              </w:rPr>
              <w:t>-14,+14 | -3,+3</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vns monthish</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-30,+30 | -15,+15 | -7,+7 | -3,+3</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vns dense</w:t>
            </w:r>
          </w:p>
        </w:tc>
        <w:tc>
          <w:tcPr>
            <w:tcW w:type="dxa" w:w="6408"/>
            <w:vAlign w:val="center"/>
            <w:shd w:fill="FFFFFF"/>
            <w:tcMar>
              <w:top w:w="60" w:type="dxa"/>
              <w:bottom w:w="60" w:type="dxa"/>
              <w:left w:w="75" w:type="dxa"/>
              <w:right w:w="75" w:type="dxa"/>
            </w:tcMar>
          </w:tcPr>
          <w:p>
            <w:pPr>
              <w:spacing w:after="0" w:line="250" w:lineRule="auto"/>
              <w:jc w:val="left"/>
            </w:pPr>
            <w:r>
              <w:rPr>
                <w:b w:val="0"/>
                <w:color w:val="000000"/>
                <w:sz w:val="17"/>
              </w:rPr>
              <w:t>-28,+28 | -21,+21 | -14,+14 | -7,+7 | -3,+3 | -1,+1</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vns wide dense</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-56,+56 | -42,+42 | -28,+28 | -14,+14 | -7,+7 | -3,+3 | -1,+1</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order small first default</w:t>
            </w:r>
          </w:p>
        </w:tc>
        <w:tc>
          <w:tcPr>
            <w:tcW w:type="dxa" w:w="6408"/>
            <w:vAlign w:val="center"/>
            <w:shd w:fill="FFFFFF"/>
            <w:tcMar>
              <w:top w:w="60" w:type="dxa"/>
              <w:bottom w:w="60" w:type="dxa"/>
              <w:left w:w="75" w:type="dxa"/>
              <w:right w:w="75" w:type="dxa"/>
            </w:tcMar>
          </w:tcPr>
          <w:p>
            <w:pPr>
              <w:spacing w:after="0" w:line="250" w:lineRule="auto"/>
              <w:jc w:val="left"/>
            </w:pPr>
            <w:r>
              <w:rPr>
                <w:b w:val="0"/>
                <w:color w:val="000000"/>
                <w:sz w:val="17"/>
              </w:rPr>
              <w:t>-3,+3 | -7,+7 | -14,+14 | -28,+28</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order small first weekly</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-1,+1 | -7,+7 | -14,+14 | -28,+28</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order interleaved</w:t>
            </w:r>
          </w:p>
        </w:tc>
        <w:tc>
          <w:tcPr>
            <w:tcW w:type="dxa" w:w="6408"/>
            <w:vAlign w:val="center"/>
            <w:shd w:fill="FFFFFF"/>
            <w:tcMar>
              <w:top w:w="60" w:type="dxa"/>
              <w:bottom w:w="60" w:type="dxa"/>
              <w:left w:w="75" w:type="dxa"/>
              <w:right w:w="75" w:type="dxa"/>
            </w:tcMar>
          </w:tcPr>
          <w:p>
            <w:pPr>
              <w:spacing w:after="0" w:line="250" w:lineRule="auto"/>
              <w:jc w:val="left"/>
            </w:pPr>
            <w:r>
              <w:rPr>
                <w:b w:val="0"/>
                <w:color w:val="000000"/>
                <w:sz w:val="17"/>
              </w:rPr>
              <w:t>-14,+14 | -28,+28 | -3,+3 | -7,+7</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order wide then day</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-42,+42 | -1,+1 | -28,+28 | -7,+7</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rich paired weeks</w:t>
            </w:r>
          </w:p>
        </w:tc>
        <w:tc>
          <w:tcPr>
            <w:tcW w:type="dxa" w:w="6408"/>
            <w:vAlign w:val="center"/>
            <w:shd w:fill="FFFFFF"/>
            <w:tcMar>
              <w:top w:w="60" w:type="dxa"/>
              <w:bottom w:w="60" w:type="dxa"/>
              <w:left w:w="75" w:type="dxa"/>
              <w:right w:w="75" w:type="dxa"/>
            </w:tcMar>
          </w:tcPr>
          <w:p>
            <w:pPr>
              <w:spacing w:after="0" w:line="250" w:lineRule="auto"/>
              <w:jc w:val="left"/>
            </w:pPr>
            <w:r>
              <w:rPr>
                <w:b w:val="0"/>
                <w:color w:val="000000"/>
                <w:sz w:val="17"/>
              </w:rPr>
              <w:t>-28,-14,+14,+28 | -7,-3,+3,+7</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rich one union</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-28,-14,-7,-3,+3,+7,+14,+28</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rich dense union</w:t>
            </w:r>
          </w:p>
        </w:tc>
        <w:tc>
          <w:tcPr>
            <w:tcW w:type="dxa" w:w="6408"/>
            <w:vAlign w:val="center"/>
            <w:shd w:fill="FFFFFF"/>
            <w:tcMar>
              <w:top w:w="60" w:type="dxa"/>
              <w:bottom w:w="60" w:type="dxa"/>
              <w:left w:w="75" w:type="dxa"/>
              <w:right w:w="75" w:type="dxa"/>
            </w:tcMar>
          </w:tcPr>
          <w:p>
            <w:pPr>
              <w:spacing w:after="0" w:line="250" w:lineRule="auto"/>
              <w:jc w:val="left"/>
            </w:pPr>
            <w:r>
              <w:rPr>
                <w:b w:val="0"/>
                <w:color w:val="000000"/>
                <w:sz w:val="17"/>
              </w:rPr>
              <w:t>-28,-21,-14,-7,-3,-1,+1,+3,+7,+14,+21,+28</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rich vns with halves</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-28,-14,+14,+28 | -14,-7,+7,+14 | -7,-3,+3,+7 | -3,-1,+1,+3</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asymmetric left heavy</w:t>
            </w:r>
          </w:p>
        </w:tc>
        <w:tc>
          <w:tcPr>
            <w:tcW w:type="dxa" w:w="6408"/>
            <w:vAlign w:val="center"/>
            <w:shd w:fill="FFFFFF"/>
            <w:tcMar>
              <w:top w:w="60" w:type="dxa"/>
              <w:bottom w:w="60" w:type="dxa"/>
              <w:left w:w="75" w:type="dxa"/>
              <w:right w:w="75" w:type="dxa"/>
            </w:tcMar>
          </w:tcPr>
          <w:p>
            <w:pPr>
              <w:spacing w:after="0" w:line="250" w:lineRule="auto"/>
              <w:jc w:val="center"/>
            </w:pPr>
            <w:r>
              <w:rPr>
                <w:b w:val="0"/>
                <w:color w:val="000000"/>
                <w:sz w:val="17"/>
              </w:rPr>
              <w:t>-28,-14,+14 | -7,-3,+3</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asymmetric right heavy</w:t>
            </w:r>
          </w:p>
        </w:tc>
        <w:tc>
          <w:tcPr>
            <w:tcW w:type="dxa" w:w="6408"/>
            <w:vAlign w:val="center"/>
            <w:shd w:fill="F1F4F6"/>
            <w:tcMar>
              <w:top w:w="60" w:type="dxa"/>
              <w:bottom w:w="60" w:type="dxa"/>
              <w:left w:w="75" w:type="dxa"/>
              <w:right w:w="75" w:type="dxa"/>
            </w:tcMar>
          </w:tcPr>
          <w:p>
            <w:pPr>
              <w:spacing w:after="0" w:line="250" w:lineRule="auto"/>
              <w:jc w:val="center"/>
            </w:pPr>
            <w:r>
              <w:rPr>
                <w:b w:val="0"/>
                <w:color w:val="000000"/>
                <w:sz w:val="17"/>
              </w:rPr>
              <w:t>-14,+14,+28 | -3,+3,+7</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ablate half level 1</w:t>
            </w:r>
          </w:p>
        </w:tc>
        <w:tc>
          <w:tcPr>
            <w:tcW w:type="dxa" w:w="6408"/>
            <w:vAlign w:val="center"/>
            <w:shd w:fill="FFFFFF"/>
            <w:tcMar>
              <w:top w:w="60" w:type="dxa"/>
              <w:bottom w:w="60" w:type="dxa"/>
              <w:left w:w="75" w:type="dxa"/>
              <w:right w:w="75" w:type="dxa"/>
            </w:tcMar>
          </w:tcPr>
          <w:p>
            <w:pPr>
              <w:spacing w:after="0" w:line="250" w:lineRule="auto"/>
              <w:jc w:val="left"/>
            </w:pPr>
            <w:r>
              <w:rPr>
                <w:b w:val="0"/>
                <w:color w:val="000000"/>
                <w:sz w:val="17"/>
              </w:rPr>
              <w:t>-28,+28 | -14,-7,+7,+14 | -7,-3,+3,+7 | -3,-1,+1,+3</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ablate half level 2</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-28,-14,+14,+28 | -14,+14 | -7,-3,+3,+7 | -3,-1,+1,+3</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ablate half level 3</w:t>
            </w:r>
          </w:p>
        </w:tc>
        <w:tc>
          <w:tcPr>
            <w:tcW w:type="dxa" w:w="6408"/>
            <w:vAlign w:val="center"/>
            <w:shd w:fill="FFFFFF"/>
            <w:tcMar>
              <w:top w:w="60" w:type="dxa"/>
              <w:bottom w:w="60" w:type="dxa"/>
              <w:left w:w="75" w:type="dxa"/>
              <w:right w:w="75" w:type="dxa"/>
            </w:tcMar>
          </w:tcPr>
          <w:p>
            <w:pPr>
              <w:spacing w:after="0" w:line="250" w:lineRule="auto"/>
              <w:jc w:val="left"/>
            </w:pPr>
            <w:r>
              <w:rPr>
                <w:b w:val="0"/>
                <w:color w:val="000000"/>
                <w:sz w:val="17"/>
              </w:rPr>
              <w:t>-28,-14,+14,+28 | -14,-7,+7,+14 | -7,+7 | -3,-1,+1,+3</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ablate half level 4</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-28,-14,+14,+28 | -14,-7,+7,+14 | -7,-3,+3,+7 | -3,+3</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reverse halves</w:t>
            </w:r>
          </w:p>
        </w:tc>
        <w:tc>
          <w:tcPr>
            <w:tcW w:type="dxa" w:w="6408"/>
            <w:vAlign w:val="center"/>
            <w:shd w:fill="FFFFFF"/>
            <w:tcMar>
              <w:top w:w="60" w:type="dxa"/>
              <w:bottom w:w="60" w:type="dxa"/>
              <w:left w:w="75" w:type="dxa"/>
              <w:right w:w="75" w:type="dxa"/>
            </w:tcMar>
          </w:tcPr>
          <w:p>
            <w:pPr>
              <w:spacing w:after="0" w:line="250" w:lineRule="auto"/>
              <w:jc w:val="left"/>
            </w:pPr>
            <w:r>
              <w:rPr>
                <w:b w:val="0"/>
                <w:color w:val="000000"/>
                <w:sz w:val="17"/>
              </w:rPr>
              <w:t>-3,-1,+1,+3 | -7,-3,+3,+7 | -14,-7,+7,+14 | -28,-14,+14,+28</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reverse dense</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-1,+1 | -3,+3 | -7,+7 | -14,+14 | -21,+21 | -28,+28</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halves plus two</w:t>
            </w:r>
          </w:p>
        </w:tc>
        <w:tc>
          <w:tcPr>
            <w:tcW w:type="dxa" w:w="6408"/>
            <w:vAlign w:val="center"/>
            <w:shd w:fill="FFFFFF"/>
            <w:tcMar>
              <w:top w:w="60" w:type="dxa"/>
              <w:bottom w:w="60" w:type="dxa"/>
              <w:left w:w="75" w:type="dxa"/>
              <w:right w:w="75" w:type="dxa"/>
            </w:tcMar>
          </w:tcPr>
          <w:p>
            <w:pPr>
              <w:spacing w:after="0" w:line="250" w:lineRule="auto"/>
              <w:jc w:val="left"/>
            </w:pPr>
            <w:r>
              <w:rPr>
                <w:b w:val="0"/>
                <w:color w:val="000000"/>
                <w:sz w:val="17"/>
              </w:rPr>
              <w:t>-28,-14,+14,+28 | -14,-7,+7,+14 | -7,-3,+3,+7 | -3,-1,+1,+3 | -2,+2</w:t>
            </w:r>
          </w:p>
        </w:tc>
      </w:tr>
      <w:tr>
        <w:trPr>
          <w:cantSplit/>
        </w:trPr>
        <w:tc>
          <w:tcPr>
            <w:tcW w:type="dxa" w:w="3240"/>
            <w:vAlign w:val="center"/>
            <w:shd w:fill="F1F4F6"/>
            <w:tcMar>
              <w:top w:w="60" w:type="dxa"/>
              <w:bottom w:w="60" w:type="dxa"/>
              <w:left w:w="75" w:type="dxa"/>
              <w:right w:w="75" w:type="dxa"/>
            </w:tcMar>
          </w:tcPr>
          <w:p>
            <w:pPr>
              <w:spacing w:after="0" w:line="250" w:lineRule="auto"/>
              <w:jc w:val="left"/>
            </w:pPr>
            <w:r>
              <w:rPr>
                <w:b w:val="0"/>
                <w:color w:val="000000"/>
                <w:sz w:val="17"/>
              </w:rPr>
              <w:t>halves plus 42</w:t>
            </w:r>
          </w:p>
        </w:tc>
        <w:tc>
          <w:tcPr>
            <w:tcW w:type="dxa" w:w="6408"/>
            <w:vAlign w:val="center"/>
            <w:shd w:fill="F1F4F6"/>
            <w:tcMar>
              <w:top w:w="60" w:type="dxa"/>
              <w:bottom w:w="60" w:type="dxa"/>
              <w:left w:w="75" w:type="dxa"/>
              <w:right w:w="75" w:type="dxa"/>
            </w:tcMar>
          </w:tcPr>
          <w:p>
            <w:pPr>
              <w:spacing w:after="0" w:line="250" w:lineRule="auto"/>
              <w:jc w:val="left"/>
            </w:pPr>
            <w:r>
              <w:rPr>
                <w:b w:val="0"/>
                <w:color w:val="000000"/>
                <w:sz w:val="17"/>
              </w:rPr>
              <w:t>-42,+42 | -28,-14,+14,+28 | -14,-7,+7,+14 | -7,-3,+3,+7 | -3,-1,+1,+3</w:t>
            </w:r>
          </w:p>
        </w:tc>
      </w:tr>
      <w:tr>
        <w:trPr>
          <w:cantSplit/>
        </w:trPr>
        <w:tc>
          <w:tcPr>
            <w:tcW w:type="dxa" w:w="3240"/>
            <w:vAlign w:val="center"/>
            <w:shd w:fill="FFFFFF"/>
            <w:tcMar>
              <w:top w:w="60" w:type="dxa"/>
              <w:bottom w:w="60" w:type="dxa"/>
              <w:left w:w="75" w:type="dxa"/>
              <w:right w:w="75" w:type="dxa"/>
            </w:tcMar>
          </w:tcPr>
          <w:p>
            <w:pPr>
              <w:spacing w:after="0" w:line="250" w:lineRule="auto"/>
              <w:jc w:val="left"/>
            </w:pPr>
            <w:r>
              <w:rPr>
                <w:b w:val="0"/>
                <w:color w:val="000000"/>
                <w:sz w:val="17"/>
              </w:rPr>
              <w:t>halves plus 21</w:t>
            </w:r>
          </w:p>
        </w:tc>
        <w:tc>
          <w:tcPr>
            <w:tcW w:type="dxa" w:w="6408"/>
            <w:vAlign w:val="center"/>
            <w:shd w:fill="FFFFFF"/>
            <w:tcMar>
              <w:top w:w="60" w:type="dxa"/>
              <w:bottom w:w="60" w:type="dxa"/>
              <w:left w:w="75" w:type="dxa"/>
              <w:right w:w="75" w:type="dxa"/>
            </w:tcMar>
          </w:tcPr>
          <w:p>
            <w:pPr>
              <w:spacing w:after="0" w:line="250" w:lineRule="auto"/>
              <w:jc w:val="left"/>
            </w:pPr>
            <w:r>
              <w:rPr>
                <w:b w:val="0"/>
                <w:color w:val="000000"/>
                <w:sz w:val="17"/>
              </w:rPr>
              <w:t>-28,-21,-14,+14,+21,+28 | -14,-7,+7,+14 | -7,-3,+3,+7 | -3,-1,+1,+3</w:t>
            </w:r>
          </w:p>
        </w:tc>
      </w:tr>
    </w:tbl>
    <w:p>
      <w:pPr>
        <w:spacing w:after="20"/>
      </w:pPr>
    </w:p>
    <w:p>
      <w:r>
        <w:rPr>
          <w:i/>
          <w:sz w:val="17"/>
        </w:rPr>
        <w:t>Structures that share offsets but differ in neighbourhood grouping or order are distinct. Within-neighbourhood offset order is also preserved because first-improving selection depends on it.</w:t>
      </w:r>
    </w:p>
    <w:sectPr w:rsidR="00FC693F" w:rsidRPr="0006063C" w:rsidSect="00034616">
      <w:footerReference w:type="default" r:id="rId9"/>
      <w:pgSz w:w="11909" w:h="16834"/>
      <w:pgMar w:top="1008" w:right="1123" w:bottom="936"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Priority based selection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16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160"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Priority Based Selection Hyperparameter Analysis</dc:title>
  <dc:subject>Fleet maintenance neighbourhood selection convergence runtime and sensitivity</dc:subject>
  <dc:creator>David Long</dc:creator>
  <cp:keywords/>
  <dc:description>generated by python-docx</dc:description>
  <cp:lastModifiedBy/>
  <cp:revision>1</cp:revision>
  <dcterms:created xsi:type="dcterms:W3CDTF">2013-12-23T23:15:00Z</dcterms:created>
  <dcterms:modified xsi:type="dcterms:W3CDTF">2013-12-23T23:15:00Z</dcterms:modified>
  <cp:category/>
</cp:coreProperties>
</file>