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簡易POSアプリ改（Lv2） システム仕様設計書 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作成日：2026年9月9日（V2改訂版）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対象システム：簡易POSアプリ改（Lv2）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第1章 システムの安全対策（セキュリティ設計）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ログインとアクセス制限（認証・認可）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1.1.1 ログインの仕組み（JWT認証）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ログインの手順：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レジ画面から担当者ID（staff_id）とパスワード（password）を送信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サーバーでパスワードが合っているか確認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正しければ、JWTトークンを発行して画面に返す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JWTの中身：以下のようなデータが含まれる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sub: STAFF001（担当者ID）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山田 太郎（担当者名）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role: STAFF（権限）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exp: 有効期限（ログインしてから8時間後に自動的に無効化）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な保管方法（Cookie）：JWTは、Webブラウザの「セーフティボックス（HttpOnly/Secure/SameSite=Strict設定付きCookie）」に保管する。こうすることで、悪意のあるプログラム（XSS攻撃など）によって盗まれるのを防ぐことが可能。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 機能制限（ロールベースアクセス制御：RBAC）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スタッフの役割（権限）に応じて、操作できる機能を限定する。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役割（ロール）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できること（許可される操作）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一般スタッフ（STAFF）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レジの基本操作、バーコードスキャン、会計確定のみ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管理者（ADMIN）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レジ操作に加え、消費税率の変更、値引きクーポンの登録などすべての操作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POSレジ特有の安全対策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1.2.1 BFF・リバースプロキシ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画面とデータベースの間に「BFF」を置くことで、裏側の重要なデータベースやサーバーのIPアドレスやURLを外部から隠す。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1.2.2 不正呼出の防止（CORS設定）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関係のない怪しいWebサイトから、勝手にレジのAPIを使われないようにブロックします。あらかじめ登録されたお店の専用アドレス（例: https://pos.internal.store）からのアクセスのみを許可する。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1.2.3 金額の勝手な書き換え防止（二重計算チェックと単価スナップショット）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画面上で数字を「1,000円のものを10円に書き換えて支払う」といった不正行為を防ぐ仕組み。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画面側で計算：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商品をスキャンして小計・合計金額を計算し、購入ボタンを押下。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サーバー側で再計算：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サーバーは届いたデータをそのまま信用せず、データベースから正しい定価・値引き・税率を出して再計算。税抜単価（base_price）、値引き後税抜単価（discounted_price）、税込小計（final_amount）を正確に算出する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検算：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画面から届いた金額と、サーバーが再計算した金額を比べる。1円でも違っていたら不正とみなして決済を即座に中止する。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1.2.4 設計図の非表示（Swagger Docsの無効化）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システムのAPI設計図が外部に見えてしまうと攻撃のヒントになってしまう。そのため、本番環境ではこの設計図を一切見られないように隠しておく。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1.2.5 データベースへの不正命令防止（SQLインジェクション対策）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欄に悪意のあるプログラムを入れてデータベースを壊したりデータを盗んだりする攻撃（SQLインジェクション）を防ぐため、専用の安全な通信ツール（SQLAlchemy等）を使用し、入力値を自動的に安全な文字として処理する。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1.2.6 システム部品の安全管理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システムを作っているプログラム部品（ライブラリ）に安全上の脆弱性がないか、自動ツールで定期的にチェックして最新・安全な状態を保つ。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第2章 入力ルールの制限とエラー時の対応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入力値のルール（誤入力・不正防止）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誤入力やシステムのパンクを防ぐため、各入力欄に入力できる文字数や範囲を制限しておく。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項目名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データの種類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入力できる範囲（最小〜最大）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ルールとエラー処理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担当者ID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4文字 〜 50文字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半角の英字・数字のみ使用可能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パスワード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8文字 〜 64文字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英大文字・小文字・数字を最低1文字ずつ含む必要あり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バーコード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1文字 〜 255文字（通常8桁〜14桁）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一般的なJAN/EAN/UPC等および将来拡張用のバーコードコード列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購入数量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整数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1個 〜 99個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0以下は不可。100個以上の押し間違いを防止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会員ID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1文字 〜 50文字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入力がない場合、または未登録の会員IDの場合は「非会員」としてそのまま処理を継続（エラーとしない）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合計商品点数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整数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1点 〜 500点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1回の会計で処理できる最大点数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取引合計金額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金額（小数可）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1円 〜 9,999,999円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0円、マイナス、1,000万円以上はエラー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エラーが発生したときの対応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2.2.1 エラーメッセージの共通形式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エラーが発生した際、システムは以下のような決まった形式（JSON）で状況を整理して通知する。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50" w:lineRule="auto"/>
        <w:ind w:left="150" w:right="15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{</w:t>
        <w:br w:type="textWrapping"/>
        <w:t xml:space="preserve">  "error_code": "INVALID_AMOUNT_MISMATCH",</w:t>
        <w:br w:type="textWrapping"/>
        <w:t xml:space="preserve">  "message": "画面の計算結果とサーバーの計算結果が一致しません。",</w:t>
        <w:br w:type="textWrapping"/>
        <w:t xml:space="preserve">  "details": [</w:t>
        <w:br w:type="textWrapping"/>
        <w:t xml:space="preserve">    {</w:t>
        <w:br w:type="textWrapping"/>
        <w:t xml:space="preserve">      "field": "items[0].final_amount",</w:t>
        <w:br w:type="textWrapping"/>
        <w:t xml:space="preserve">      "issue": "正しい金額は108円ですが、100円と送信されました"</w:t>
        <w:br w:type="textWrapping"/>
        <w:t xml:space="preserve">    }</w:t>
        <w:br w:type="textWrapping"/>
        <w:t xml:space="preserve">  ],</w:t>
        <w:br w:type="textWrapping"/>
        <w:t xml:space="preserve">  "timestamp": "2026-09-08T18:00:00Z"</w:t>
        <w:br w:type="textWrapping"/>
        <w:t xml:space="preserve">}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2.2.2 エラーの種類（HTTPステータスコード）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400（入力エラー・改ざん）：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入力値がルール外、または金額の不一致（改ざん疑い）がある場合。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401（ログイン不可）：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IDやパスワードが違う、またはログインの有効期限が切れている場合。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403（権限なし）：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一般スタッフが管理者専用の機能を実行しようとした場合。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404（見つからない）：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存在しない商品バーコードを読み込んだ場合など。（※存在しない会員IDの照合時は404エラーにせず「該当会員なし（非会員扱い）」として200正常応答で処理する）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422（形式エラー）：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入力されたデータの型（数字であるべき場所に文字が入るなど）が異なる場合。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500（サーバー障害）：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データベースの接続切れなどシステム内部で問題が起きた場合。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第3章 システム間やり取りの仕様（API仕様）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レジ画面（フロントエンド）と裏側（バックエンド）がどのようにデータをやり取りするかを定義している。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機能一覧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URL（エンドポイント）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通信の種類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機能の概要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ログイン必要か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/api/v1/auth/login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POST（送信）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担当者がログインし、入館証（トークン）を受け取る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不要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/api/v1/products/{barcode}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GET（取得）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バーコードから商品名・価格・値引き情報を引き出す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/api/v1/customers/{customer_id}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GET（取得）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会員IDが存在するか確認する（未存在時は非会員扱いフラグを応答）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/api/v1/purchase/confirm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POST（送信）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再計算チェックを行い、単価スナップショットと共に購入確定データを保存する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/api/v1/tax-rate/cache-clear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POST（送信）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税率変更時にFastAPIのメモリキャッシュ（TTL:1時間）を即時クリア・更新する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必要（ADMINのみ）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第4章 データの保存構造（データベース設計）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システム内に保存されるデータの関係性と、具体的なテーブル（表）の項目を定義している。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データのつながり（関係性）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担当者（staff） ↔ 取引（purchase）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会員（customer） ↔ 取引（purchase）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取引（purchase） ↔ 取引明細（purchase_item）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商品（product） ↔ 値引き企画（discount_plan）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税率（tax_rate） ↔ 取引（purchase） / 取引明細（purchase_item）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テーブル（データの表）一覧</w:t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担当者テーブル（staff）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レジを操作するスタッフの情報を管理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項目名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データ形式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説明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 (最大50文字)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担当者ID（主キー）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staff_name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 (最大100文字)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担当者の名前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password_hash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 (最大255文字)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暗号化（ハッシュ化）されたパスワード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 (最大20文字)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権限（STAFF または ADMIN）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is_active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真偽値 (BOOLEAN)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アカウント有効フラグ（1:有効, 0:無効）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日時 (DATETIME)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登録日時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日時 (DATETIME)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更新日時</w:t>
            </w:r>
          </w:p>
        </w:tc>
      </w:tr>
    </w:tbl>
    <w:p w:rsidR="00000000" w:rsidDel="00000000" w:rsidP="00000000" w:rsidRDefault="00000000" w:rsidRPr="00000000" w14:paraId="0000009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商品マスタ（product）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お店で扱っている商品の基本情報</w:t>
      </w:r>
    </w:p>
    <w:tbl>
      <w:tblPr>
        <w:tblStyle w:val="Table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項目名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データ形式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説明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barcode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 (最大255文字)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バーコード番号（主キー）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 (最大255文字)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商品名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base_price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数値 (DECIMAL 10,2)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定価（税抜単価）</w:t>
            </w:r>
          </w:p>
        </w:tc>
      </w:tr>
    </w:tbl>
    <w:p w:rsidR="00000000" w:rsidDel="00000000" w:rsidP="00000000" w:rsidRDefault="00000000" w:rsidRPr="00000000" w14:paraId="000000A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取引テーブル（purchase）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「いつ・だれが・いくらで会計したか」の全体概要を記録します。</w:t>
      </w:r>
    </w:p>
    <w:tbl>
      <w:tblPr>
        <w:tblStyle w:val="Table6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項目名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データ形式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説明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整数 (自動連番)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取引管理ID（主キー）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 (最大50文字)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会員ID（非会員の場合はNULL）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 (最大50文字)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担当者ID（外部キー）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purchase_datetime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日時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会計を行った日時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total_excluding_tax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数値 (DECIMAL 10,2)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税抜の合計金額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total_including_tax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数値 (DECIMAL 10,2)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税込の最終合計金額</w:t>
            </w:r>
          </w:p>
        </w:tc>
      </w:tr>
    </w:tbl>
    <w:p w:rsidR="00000000" w:rsidDel="00000000" w:rsidP="00000000" w:rsidRDefault="00000000" w:rsidRPr="00000000" w14:paraId="000000C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取引明細テーブル（purchase_item）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「取引ごとにどの商品を何個、いくらで会計したか」の明細情報（単価スナップショット）を記録します。</w:t>
      </w:r>
    </w:p>
    <w:tbl>
      <w:tblPr>
        <w:tblStyle w:val="Table7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項目名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データ形式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説明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purchase_item_id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整数 (自動連番)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取引明細ID（主キー）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整数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取引ID（外部キー）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barcode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 (最大255文字)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商品コード（バーコード）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整数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数量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base_price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数値 (DECIMAL 10,2)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購入確定時点の税抜単価（スナップショット）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discounted_price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数値 (DECIMAL 10,2)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値引き後税抜単価（スナップショット）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final_amount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数値 (DECIMAL 10,2)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税込小計（端数処理後）</w:t>
            </w:r>
          </w:p>
        </w:tc>
      </w:tr>
    </w:tbl>
    <w:p w:rsidR="00000000" w:rsidDel="00000000" w:rsidP="00000000" w:rsidRDefault="00000000" w:rsidRPr="00000000" w14:paraId="000000E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税率テーブル（tax_rate）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消費税率の履歴および将来適用予定の税率情報を管理します。</w:t>
      </w:r>
    </w:p>
    <w:tbl>
      <w:tblPr>
        <w:tblStyle w:val="Table8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項目名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データ形式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説明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tax_rate_id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整数 (自動連番)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税率ID（主キー）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tax_rate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数値 (DECIMAL 4,3)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税率（例：0.100）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start_date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日時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適用開始日時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end_date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日時 (NULL可)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適用終了日時（NULLの場合は現在〜将来有効）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文字 (最大255文字)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説明（例: 標準税率10%）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Rule="auto"/>
    </w:pPr>
    <w:rPr>
      <w:b w:val="1"/>
      <w:bCs w:val="1"/>
      <w:i w:val="0"/>
      <w:iCs w:val="0"/>
      <w:color w:val="1a365d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5" w:before="270" w:lineRule="auto"/>
    </w:pPr>
    <w:rPr>
      <w:b w:val="1"/>
      <w:bCs w:val="1"/>
      <w:i w:val="0"/>
      <w:iCs w:val="0"/>
      <w:color w:val="2b6cb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10" w:lineRule="auto"/>
    </w:pPr>
    <w:rPr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