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F2DF" w14:textId="77777777" w:rsidR="00962131" w:rsidRDefault="009C3C14">
      <w:pPr>
        <w:jc w:val="center"/>
        <w:rPr>
          <w:rFonts w:ascii="Calibri" w:eastAsia="Calibri" w:hAnsi="Calibri" w:cs="Calibri"/>
          <w:b/>
          <w:sz w:val="28"/>
          <w:szCs w:val="28"/>
        </w:rPr>
      </w:pPr>
      <w:r>
        <w:rPr>
          <w:rFonts w:ascii="Calibri" w:eastAsia="Calibri" w:hAnsi="Calibri" w:cs="Calibri"/>
          <w:b/>
          <w:sz w:val="28"/>
          <w:szCs w:val="28"/>
        </w:rPr>
        <w:t>Company Name</w:t>
      </w:r>
    </w:p>
    <w:p w14:paraId="672A6659" w14:textId="77777777" w:rsidR="00962131" w:rsidRDefault="00962131">
      <w:pPr>
        <w:jc w:val="center"/>
        <w:rPr>
          <w:rFonts w:ascii="Calibri" w:eastAsia="Calibri" w:hAnsi="Calibri" w:cs="Calibri"/>
          <w:b/>
          <w:sz w:val="28"/>
          <w:szCs w:val="28"/>
        </w:rPr>
      </w:pPr>
    </w:p>
    <w:p w14:paraId="49DFD94E" w14:textId="77777777" w:rsidR="00962131" w:rsidRDefault="009C3C14">
      <w:pPr>
        <w:jc w:val="center"/>
        <w:rPr>
          <w:rFonts w:ascii="Calibri" w:eastAsia="Calibri" w:hAnsi="Calibri" w:cs="Calibri"/>
          <w:b/>
          <w:sz w:val="28"/>
          <w:szCs w:val="28"/>
        </w:rPr>
      </w:pPr>
      <w:r>
        <w:rPr>
          <w:rFonts w:ascii="Calibri" w:eastAsia="Calibri" w:hAnsi="Calibri" w:cs="Calibri"/>
          <w:b/>
          <w:sz w:val="28"/>
          <w:szCs w:val="28"/>
        </w:rPr>
        <w:t>Employee Expenses Policy</w:t>
      </w:r>
    </w:p>
    <w:p w14:paraId="0A37501D" w14:textId="77777777" w:rsidR="00962131" w:rsidRDefault="00962131">
      <w:pPr>
        <w:rPr>
          <w:rFonts w:ascii="Calibri" w:eastAsia="Calibri" w:hAnsi="Calibri" w:cs="Calibri"/>
        </w:rPr>
      </w:pPr>
    </w:p>
    <w:p w14:paraId="39EC13BE" w14:textId="77777777" w:rsidR="00962131" w:rsidRDefault="009C3C14">
      <w:pPr>
        <w:keepNext/>
        <w:keepLines/>
        <w:widowControl/>
        <w:numPr>
          <w:ilvl w:val="0"/>
          <w:numId w:val="1"/>
        </w:numPr>
        <w:pBdr>
          <w:top w:val="nil"/>
          <w:left w:val="nil"/>
          <w:bottom w:val="nil"/>
          <w:right w:val="nil"/>
          <w:between w:val="nil"/>
        </w:pBdr>
        <w:spacing w:before="120" w:after="120"/>
        <w:ind w:left="566" w:hanging="566"/>
        <w:rPr>
          <w:rFonts w:ascii="Calibri" w:eastAsia="Calibri" w:hAnsi="Calibri" w:cs="Calibri"/>
          <w:color w:val="000000"/>
        </w:rPr>
      </w:pPr>
      <w:r>
        <w:rPr>
          <w:rFonts w:ascii="Calibri" w:eastAsia="Calibri" w:hAnsi="Calibri" w:cs="Calibri"/>
          <w:b/>
          <w:color w:val="000000"/>
        </w:rPr>
        <w:t>Purpose</w:t>
      </w:r>
    </w:p>
    <w:p w14:paraId="67708D9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This</w:t>
      </w:r>
      <w:r>
        <w:rPr>
          <w:rFonts w:ascii="Calibri" w:eastAsia="Calibri" w:hAnsi="Calibri" w:cs="Calibri"/>
          <w:color w:val="000000"/>
        </w:rPr>
        <w:t xml:space="preserve"> Policy provides guidelines and rules governing expenses incurred by employees of </w:t>
      </w:r>
      <w:r>
        <w:rPr>
          <w:rFonts w:ascii="Calibri" w:eastAsia="Calibri" w:hAnsi="Calibri" w:cs="Calibri"/>
        </w:rPr>
        <w:t>[</w:t>
      </w:r>
      <w:r>
        <w:rPr>
          <w:rFonts w:ascii="Calibri" w:eastAsia="Calibri" w:hAnsi="Calibri" w:cs="Calibri"/>
          <w:b/>
          <w:i/>
        </w:rPr>
        <w:t>insert name of Company</w:t>
      </w:r>
      <w:r>
        <w:rPr>
          <w:rFonts w:ascii="Calibri" w:eastAsia="Calibri" w:hAnsi="Calibri" w:cs="Calibri"/>
        </w:rPr>
        <w:t xml:space="preserve">] </w:t>
      </w:r>
      <w:r>
        <w:rPr>
          <w:rFonts w:ascii="Calibri" w:eastAsia="Calibri" w:hAnsi="Calibri" w:cs="Calibri"/>
          <w:color w:val="000000"/>
        </w:rPr>
        <w:t xml:space="preserve">(the </w:t>
      </w:r>
      <w:r>
        <w:rPr>
          <w:rFonts w:ascii="Calibri" w:eastAsia="Calibri" w:hAnsi="Calibri" w:cs="Calibri"/>
          <w:b/>
          <w:i/>
          <w:color w:val="000000"/>
        </w:rPr>
        <w:t>Company</w:t>
      </w:r>
      <w:r>
        <w:rPr>
          <w:rFonts w:ascii="Calibri" w:eastAsia="Calibri" w:hAnsi="Calibri" w:cs="Calibri"/>
          <w:color w:val="000000"/>
        </w:rPr>
        <w:t>).</w:t>
      </w:r>
    </w:p>
    <w:p w14:paraId="63A8A433"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The</w:t>
      </w:r>
      <w:r>
        <w:rPr>
          <w:rFonts w:ascii="Calibri" w:eastAsia="Calibri" w:hAnsi="Calibri" w:cs="Calibri"/>
          <w:color w:val="000000"/>
        </w:rPr>
        <w:t xml:space="preserve"> Company shall reimburse any and all expenses which are detailed in, and approved in </w:t>
      </w:r>
      <w:r>
        <w:rPr>
          <w:rFonts w:ascii="Calibri" w:eastAsia="Calibri" w:hAnsi="Calibri" w:cs="Calibri"/>
          <w:b/>
          <w:i/>
        </w:rPr>
        <w:t>accordance</w:t>
      </w:r>
      <w:r>
        <w:rPr>
          <w:rFonts w:ascii="Calibri" w:eastAsia="Calibri" w:hAnsi="Calibri" w:cs="Calibri"/>
          <w:color w:val="000000"/>
        </w:rPr>
        <w:t xml:space="preserve"> with, this Policy.</w:t>
      </w:r>
    </w:p>
    <w:p w14:paraId="7F777AA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The</w:t>
      </w:r>
      <w:r>
        <w:rPr>
          <w:rFonts w:ascii="Calibri" w:eastAsia="Calibri" w:hAnsi="Calibri" w:cs="Calibri"/>
          <w:color w:val="000000"/>
        </w:rPr>
        <w:t xml:space="preserve"> aims of</w:t>
      </w:r>
      <w:r>
        <w:rPr>
          <w:rFonts w:ascii="Calibri" w:eastAsia="Calibri" w:hAnsi="Calibri" w:cs="Calibri"/>
          <w:b/>
          <w:i/>
        </w:rPr>
        <w:t xml:space="preserve"> </w:t>
      </w:r>
      <w:r>
        <w:rPr>
          <w:rFonts w:ascii="Calibri" w:eastAsia="Calibri" w:hAnsi="Calibri" w:cs="Calibri"/>
          <w:color w:val="000000"/>
        </w:rPr>
        <w:t>this Policy are:</w:t>
      </w:r>
    </w:p>
    <w:p w14:paraId="3212F5B1" w14:textId="77777777" w:rsidR="00962131" w:rsidRDefault="009C3C14">
      <w:pPr>
        <w:widowControl/>
        <w:numPr>
          <w:ilvl w:val="4"/>
          <w:numId w:val="1"/>
        </w:numPr>
        <w:pBdr>
          <w:top w:val="nil"/>
          <w:left w:val="nil"/>
          <w:bottom w:val="nil"/>
          <w:right w:val="nil"/>
          <w:between w:val="nil"/>
        </w:pBdr>
        <w:spacing w:after="120"/>
        <w:ind w:left="1417" w:hanging="850"/>
        <w:rPr>
          <w:color w:val="000000"/>
        </w:rPr>
      </w:pPr>
      <w:r>
        <w:rPr>
          <w:rFonts w:ascii="Calibri" w:eastAsia="Calibri" w:hAnsi="Calibri" w:cs="Calibri"/>
          <w:color w:val="000000"/>
        </w:rPr>
        <w:t>to ensure that all expenses incurred by employees are reimbursed in a fair and timely manner;</w:t>
      </w:r>
    </w:p>
    <w:p w14:paraId="0E69D68E"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to </w:t>
      </w:r>
      <w:r>
        <w:rPr>
          <w:rFonts w:ascii="Calibri" w:eastAsia="Calibri" w:hAnsi="Calibri" w:cs="Calibri"/>
        </w:rPr>
        <w:t>ensure</w:t>
      </w:r>
      <w:r>
        <w:rPr>
          <w:rFonts w:ascii="Calibri" w:eastAsia="Calibri" w:hAnsi="Calibri" w:cs="Calibri"/>
          <w:color w:val="000000"/>
        </w:rPr>
        <w:t xml:space="preserve"> that the Company complies with its legal and tax obligations;</w:t>
      </w:r>
    </w:p>
    <w:p w14:paraId="52E610C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to prevent corrupt practices both internally and externally including, but not </w:t>
      </w:r>
      <w:r>
        <w:rPr>
          <w:rFonts w:ascii="Calibri" w:eastAsia="Calibri" w:hAnsi="Calibri" w:cs="Calibri"/>
        </w:rPr>
        <w:t>limited</w:t>
      </w:r>
      <w:r>
        <w:rPr>
          <w:rFonts w:ascii="Calibri" w:eastAsia="Calibri" w:hAnsi="Calibri" w:cs="Calibri"/>
          <w:color w:val="000000"/>
        </w:rPr>
        <w:t xml:space="preserve"> to fraud and bribery; and</w:t>
      </w:r>
    </w:p>
    <w:p w14:paraId="69A94DFC"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to</w:t>
      </w:r>
      <w:r>
        <w:rPr>
          <w:rFonts w:ascii="Calibri" w:eastAsia="Calibri" w:hAnsi="Calibri" w:cs="Calibri"/>
          <w:color w:val="000000"/>
        </w:rPr>
        <w:t xml:space="preserve"> control costs and expenses within the Company.</w:t>
      </w:r>
    </w:p>
    <w:p w14:paraId="6D11A863"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rPr>
      </w:pPr>
      <w:r>
        <w:rPr>
          <w:rFonts w:ascii="Calibri" w:eastAsia="Calibri" w:hAnsi="Calibri" w:cs="Calibri"/>
          <w:b/>
        </w:rPr>
        <w:t>Expenses</w:t>
      </w:r>
    </w:p>
    <w:p w14:paraId="0C0E198A"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Employees</w:t>
      </w:r>
      <w:r>
        <w:rPr>
          <w:rFonts w:ascii="Calibri" w:eastAsia="Calibri" w:hAnsi="Calibri" w:cs="Calibri"/>
          <w:color w:val="000000"/>
        </w:rPr>
        <w:t xml:space="preserve"> may claim expenses for the following approved activities only:</w:t>
      </w:r>
    </w:p>
    <w:p w14:paraId="3EC25D5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Travel</w:t>
      </w:r>
      <w:r>
        <w:rPr>
          <w:rFonts w:ascii="Calibri" w:eastAsia="Calibri" w:hAnsi="Calibri" w:cs="Calibri"/>
          <w:color w:val="000000"/>
        </w:rPr>
        <w:t>;</w:t>
      </w:r>
    </w:p>
    <w:p w14:paraId="45D07CD2"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Accommodation</w:t>
      </w:r>
      <w:r>
        <w:rPr>
          <w:rFonts w:ascii="Calibri" w:eastAsia="Calibri" w:hAnsi="Calibri" w:cs="Calibri"/>
          <w:color w:val="000000"/>
        </w:rPr>
        <w:t>;</w:t>
      </w:r>
    </w:p>
    <w:p w14:paraId="10511A0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Subsistence</w:t>
      </w:r>
      <w:r>
        <w:rPr>
          <w:rFonts w:ascii="Calibri" w:eastAsia="Calibri" w:hAnsi="Calibri" w:cs="Calibri"/>
          <w:color w:val="000000"/>
        </w:rPr>
        <w:t>;</w:t>
      </w:r>
    </w:p>
    <w:p w14:paraId="386A64CA"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Entertainment</w:t>
      </w:r>
      <w:r>
        <w:rPr>
          <w:rFonts w:ascii="Calibri" w:eastAsia="Calibri" w:hAnsi="Calibri" w:cs="Calibri"/>
          <w:color w:val="000000"/>
        </w:rPr>
        <w:t xml:space="preserve"> and hospitality; </w:t>
      </w:r>
    </w:p>
    <w:p w14:paraId="3B01F12C"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Training</w:t>
      </w:r>
      <w:r>
        <w:rPr>
          <w:rFonts w:ascii="Calibri" w:eastAsia="Calibri" w:hAnsi="Calibri" w:cs="Calibri"/>
          <w:color w:val="000000"/>
        </w:rPr>
        <w:t>;</w:t>
      </w:r>
    </w:p>
    <w:p w14:paraId="79A1BC5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Membership</w:t>
      </w:r>
      <w:r>
        <w:rPr>
          <w:rFonts w:ascii="Calibri" w:eastAsia="Calibri" w:hAnsi="Calibri" w:cs="Calibri"/>
          <w:color w:val="000000"/>
        </w:rPr>
        <w:t xml:space="preserve"> of professional bodies;</w:t>
      </w:r>
    </w:p>
    <w:p w14:paraId="74A0C79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Business-related</w:t>
      </w:r>
      <w:r>
        <w:rPr>
          <w:rFonts w:ascii="Calibri" w:eastAsia="Calibri" w:hAnsi="Calibri" w:cs="Calibri"/>
          <w:color w:val="000000"/>
        </w:rPr>
        <w:t xml:space="preserve"> personal expenditure;</w:t>
      </w:r>
    </w:p>
    <w:p w14:paraId="5C075A82"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b/>
          <w:color w:val="000000"/>
        </w:rPr>
        <w:t>[</w:t>
      </w:r>
      <w:r>
        <w:rPr>
          <w:rFonts w:ascii="Calibri" w:eastAsia="Calibri" w:hAnsi="Calibri" w:cs="Calibri"/>
          <w:b/>
          <w:i/>
        </w:rPr>
        <w:t>add any additional expense types</w:t>
      </w:r>
      <w:r>
        <w:rPr>
          <w:rFonts w:ascii="Calibri" w:eastAsia="Calibri" w:hAnsi="Calibri" w:cs="Calibri"/>
          <w:b/>
          <w:color w:val="000000"/>
        </w:rPr>
        <w:t>]</w:t>
      </w:r>
    </w:p>
    <w:p w14:paraId="2898BB27"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If you anticipate an </w:t>
      </w:r>
      <w:r>
        <w:rPr>
          <w:rFonts w:ascii="Calibri" w:eastAsia="Calibri" w:hAnsi="Calibri" w:cs="Calibri"/>
        </w:rPr>
        <w:t>expense</w:t>
      </w:r>
      <w:r>
        <w:rPr>
          <w:rFonts w:ascii="Calibri" w:eastAsia="Calibri" w:hAnsi="Calibri" w:cs="Calibri"/>
          <w:color w:val="000000"/>
        </w:rPr>
        <w:t xml:space="preserve"> that is not explicitly covered by this Policy or you are uncertain as to </w:t>
      </w:r>
      <w:r>
        <w:rPr>
          <w:rFonts w:ascii="Calibri" w:eastAsia="Calibri" w:hAnsi="Calibri" w:cs="Calibri"/>
        </w:rPr>
        <w:t>whether</w:t>
      </w:r>
      <w:r>
        <w:rPr>
          <w:rFonts w:ascii="Calibri" w:eastAsia="Calibri" w:hAnsi="Calibri" w:cs="Calibri"/>
          <w:color w:val="000000"/>
        </w:rPr>
        <w:t xml:space="preserve"> you would be eligible for reimbursement you should consult with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 xml:space="preserve">] </w:t>
      </w:r>
      <w:r>
        <w:rPr>
          <w:rFonts w:ascii="Calibri" w:eastAsia="Calibri" w:hAnsi="Calibri" w:cs="Calibri"/>
          <w:color w:val="000000"/>
        </w:rPr>
        <w:t>before making the payment and/or claiming the expense.</w:t>
      </w:r>
    </w:p>
    <w:p w14:paraId="72520394"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Entertainment and hospitality expenses and any other expenses incurred in relation to third parties who are external to the Company should be treated with care </w:t>
      </w:r>
      <w:r>
        <w:rPr>
          <w:rFonts w:ascii="Calibri" w:eastAsia="Calibri" w:hAnsi="Calibri" w:cs="Calibri"/>
        </w:rPr>
        <w:t>at</w:t>
      </w:r>
      <w:r>
        <w:rPr>
          <w:rFonts w:ascii="Calibri" w:eastAsia="Calibri" w:hAnsi="Calibri" w:cs="Calibri"/>
          <w:color w:val="000000"/>
        </w:rPr>
        <w:t xml:space="preserve"> all times in light of the requirements of the Bribery Act 2010.  All employees and associated persons must ensure that they are familiar with, and comply with, the Company’s Anti-Bribery and Hospitality &amp; Gifts Policies.</w:t>
      </w:r>
    </w:p>
    <w:p w14:paraId="2FAAA77A"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Rail Travel Expenses</w:t>
      </w:r>
    </w:p>
    <w:p w14:paraId="3C9DDFD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within the UK the following rules apply:</w:t>
      </w:r>
    </w:p>
    <w:p w14:paraId="14B1291E"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all</w:t>
      </w:r>
      <w:r>
        <w:rPr>
          <w:rFonts w:ascii="Calibri" w:eastAsia="Calibri" w:hAnsi="Calibri" w:cs="Calibri"/>
          <w:color w:val="000000"/>
        </w:rPr>
        <w:t xml:space="preserve"> journeys less than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 xml:space="preserve">] </w:t>
      </w:r>
      <w:r>
        <w:rPr>
          <w:rFonts w:ascii="Calibri" w:eastAsia="Calibri" w:hAnsi="Calibri" w:cs="Calibri"/>
          <w:color w:val="000000"/>
        </w:rPr>
        <w:t>standard / second class should be used; and</w:t>
      </w:r>
    </w:p>
    <w:p w14:paraId="5B93DFD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For all journeys exceeding [</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 xml:space="preserve">] </w:t>
      </w:r>
      <w:r>
        <w:rPr>
          <w:rFonts w:ascii="Calibri" w:eastAsia="Calibri" w:hAnsi="Calibri" w:cs="Calibri"/>
          <w:color w:val="000000"/>
        </w:rPr>
        <w:t xml:space="preserve">first class </w:t>
      </w:r>
      <w:r>
        <w:rPr>
          <w:rFonts w:ascii="Calibri" w:eastAsia="Calibri" w:hAnsi="Calibri" w:cs="Calibri"/>
        </w:rPr>
        <w:t>may</w:t>
      </w:r>
      <w:r>
        <w:rPr>
          <w:rFonts w:ascii="Calibri" w:eastAsia="Calibri" w:hAnsi="Calibri" w:cs="Calibri"/>
          <w:color w:val="000000"/>
        </w:rPr>
        <w:t xml:space="preserve"> be used.</w:t>
      </w:r>
    </w:p>
    <w:p w14:paraId="126AFE3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outside the UK or those beginning within the UK and ending outside the UK the </w:t>
      </w:r>
      <w:r>
        <w:rPr>
          <w:rFonts w:ascii="Calibri" w:eastAsia="Calibri" w:hAnsi="Calibri" w:cs="Calibri"/>
          <w:color w:val="000000"/>
        </w:rPr>
        <w:lastRenderedPageBreak/>
        <w:t>following rules apply:</w:t>
      </w:r>
    </w:p>
    <w:p w14:paraId="186A965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All bookings for such journeys must be made in consultation with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p>
    <w:p w14:paraId="4A0DBA81"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journeys less than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 xml:space="preserve">] </w:t>
      </w:r>
      <w:r>
        <w:rPr>
          <w:rFonts w:ascii="Calibri" w:eastAsia="Calibri" w:hAnsi="Calibri" w:cs="Calibri"/>
          <w:color w:val="000000"/>
        </w:rPr>
        <w:t xml:space="preserve">standard / </w:t>
      </w:r>
      <w:r>
        <w:rPr>
          <w:rFonts w:ascii="Calibri" w:eastAsia="Calibri" w:hAnsi="Calibri" w:cs="Calibri"/>
        </w:rPr>
        <w:t>second</w:t>
      </w:r>
      <w:r>
        <w:rPr>
          <w:rFonts w:ascii="Calibri" w:eastAsia="Calibri" w:hAnsi="Calibri" w:cs="Calibri"/>
          <w:color w:val="000000"/>
        </w:rPr>
        <w:t xml:space="preserve"> class should be used; and</w:t>
      </w:r>
    </w:p>
    <w:p w14:paraId="3E65E387"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all</w:t>
      </w:r>
      <w:r>
        <w:rPr>
          <w:rFonts w:ascii="Calibri" w:eastAsia="Calibri" w:hAnsi="Calibri" w:cs="Calibri"/>
          <w:color w:val="000000"/>
        </w:rPr>
        <w:t xml:space="preserve"> journeys exceeding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 xml:space="preserve">] </w:t>
      </w:r>
      <w:r>
        <w:rPr>
          <w:rFonts w:ascii="Calibri" w:eastAsia="Calibri" w:hAnsi="Calibri" w:cs="Calibri"/>
          <w:color w:val="000000"/>
        </w:rPr>
        <w:t>first class may be used.</w:t>
      </w:r>
    </w:p>
    <w:p w14:paraId="4C65E624"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Air Travel Expenses</w:t>
      </w:r>
    </w:p>
    <w:p w14:paraId="49F80024"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Air travel within the UK shall be permitted only where the destination is not </w:t>
      </w:r>
      <w:r>
        <w:rPr>
          <w:rFonts w:ascii="Calibri" w:eastAsia="Calibri" w:hAnsi="Calibri" w:cs="Calibri"/>
        </w:rPr>
        <w:t>part</w:t>
      </w:r>
      <w:r>
        <w:rPr>
          <w:rFonts w:ascii="Calibri" w:eastAsia="Calibri" w:hAnsi="Calibri" w:cs="Calibri"/>
          <w:color w:val="000000"/>
        </w:rPr>
        <w:t xml:space="preserve"> of the UK mainland (e.g. Northern Ireland, Orkney Islands etc.), where air travel is cheaper</w:t>
      </w:r>
      <w:r>
        <w:rPr>
          <w:rFonts w:ascii="Calibri" w:eastAsia="Calibri" w:hAnsi="Calibri" w:cs="Calibri"/>
        </w:rPr>
        <w:t xml:space="preserve"> </w:t>
      </w:r>
      <w:r>
        <w:rPr>
          <w:rFonts w:ascii="Calibri" w:eastAsia="Calibri" w:hAnsi="Calibri" w:cs="Calibri"/>
          <w:color w:val="000000"/>
        </w:rPr>
        <w:t xml:space="preserve">than the equivalent permitted rail fare, or with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7C8E85CF"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all flights </w:t>
      </w:r>
      <w:r>
        <w:rPr>
          <w:rFonts w:ascii="Calibri" w:eastAsia="Calibri" w:hAnsi="Calibri" w:cs="Calibri"/>
        </w:rPr>
        <w:t>outside</w:t>
      </w:r>
      <w:r>
        <w:rPr>
          <w:rFonts w:ascii="Calibri" w:eastAsia="Calibri" w:hAnsi="Calibri" w:cs="Calibri"/>
          <w:color w:val="000000"/>
        </w:rPr>
        <w:t xml:space="preserve"> the UK or those beginning within the UK and ending outside the UK the following rules apply:</w:t>
      </w:r>
    </w:p>
    <w:p w14:paraId="235F1B83"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All bookings for such journeys must be made in consultation with </w:t>
      </w:r>
      <w:r>
        <w:rPr>
          <w:rFonts w:ascii="Calibri" w:eastAsia="Calibri" w:hAnsi="Calibri" w:cs="Calibri"/>
        </w:rPr>
        <w:t>[insert</w:t>
      </w:r>
      <w:r>
        <w:rPr>
          <w:rFonts w:ascii="Calibri" w:eastAsia="Calibri" w:hAnsi="Calibri" w:cs="Calibri"/>
          <w:b/>
          <w:i/>
        </w:rPr>
        <w:t xml:space="preserve">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w:t>
      </w:r>
    </w:p>
    <w:p w14:paraId="24DCFE9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less than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w:t>
      </w:r>
      <w:r>
        <w:rPr>
          <w:rFonts w:ascii="Calibri" w:eastAsia="Calibri" w:hAnsi="Calibri" w:cs="Calibri"/>
          <w:color w:val="000000"/>
        </w:rPr>
        <w:t xml:space="preserve"> economy </w:t>
      </w:r>
      <w:r>
        <w:rPr>
          <w:rFonts w:ascii="Calibri" w:eastAsia="Calibri" w:hAnsi="Calibri" w:cs="Calibri"/>
        </w:rPr>
        <w:t>class</w:t>
      </w:r>
      <w:r>
        <w:rPr>
          <w:rFonts w:ascii="Calibri" w:eastAsia="Calibri" w:hAnsi="Calibri" w:cs="Calibri"/>
          <w:color w:val="000000"/>
        </w:rPr>
        <w:t xml:space="preserve"> should be</w:t>
      </w:r>
      <w:r>
        <w:rPr>
          <w:rFonts w:ascii="Calibri" w:eastAsia="Calibri" w:hAnsi="Calibri" w:cs="Calibri"/>
        </w:rPr>
        <w:t xml:space="preserve"> </w:t>
      </w:r>
      <w:r>
        <w:rPr>
          <w:rFonts w:ascii="Calibri" w:eastAsia="Calibri" w:hAnsi="Calibri" w:cs="Calibri"/>
          <w:color w:val="000000"/>
        </w:rPr>
        <w:t>used;</w:t>
      </w:r>
    </w:p>
    <w:p w14:paraId="350F99B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w:t>
      </w:r>
      <w:r>
        <w:rPr>
          <w:rFonts w:ascii="Calibri" w:eastAsia="Calibri" w:hAnsi="Calibri" w:cs="Calibri"/>
        </w:rPr>
        <w:t>journeys</w:t>
      </w:r>
      <w:r>
        <w:rPr>
          <w:rFonts w:ascii="Calibri" w:eastAsia="Calibri" w:hAnsi="Calibri" w:cs="Calibri"/>
          <w:color w:val="000000"/>
        </w:rPr>
        <w:t xml:space="preserve"> between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w:t>
      </w:r>
      <w:r>
        <w:rPr>
          <w:rFonts w:ascii="Calibri" w:eastAsia="Calibri" w:hAnsi="Calibri" w:cs="Calibri"/>
          <w:color w:val="000000"/>
        </w:rPr>
        <w:t xml:space="preserve"> premium economy class (or equivalent) may be used;</w:t>
      </w:r>
    </w:p>
    <w:p w14:paraId="6B1C3FB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all journeys exceeding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w:t>
      </w:r>
      <w:r>
        <w:rPr>
          <w:rFonts w:ascii="Calibri" w:eastAsia="Calibri" w:hAnsi="Calibri" w:cs="Calibri"/>
          <w:color w:val="000000"/>
        </w:rPr>
        <w:t xml:space="preserve"> business class (or </w:t>
      </w:r>
      <w:r>
        <w:rPr>
          <w:rFonts w:ascii="Calibri" w:eastAsia="Calibri" w:hAnsi="Calibri" w:cs="Calibri"/>
        </w:rPr>
        <w:t>equivalent</w:t>
      </w:r>
      <w:r>
        <w:rPr>
          <w:rFonts w:ascii="Calibri" w:eastAsia="Calibri" w:hAnsi="Calibri" w:cs="Calibri"/>
          <w:color w:val="000000"/>
        </w:rPr>
        <w:t>) may be used; and</w:t>
      </w:r>
    </w:p>
    <w:p w14:paraId="417B1A61"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First class may only be used in cases where a complimentary upgrade from </w:t>
      </w:r>
      <w:r>
        <w:rPr>
          <w:rFonts w:ascii="Calibri" w:eastAsia="Calibri" w:hAnsi="Calibri" w:cs="Calibri"/>
        </w:rPr>
        <w:t>another</w:t>
      </w:r>
      <w:r>
        <w:rPr>
          <w:rFonts w:ascii="Calibri" w:eastAsia="Calibri" w:hAnsi="Calibri" w:cs="Calibri"/>
          <w:color w:val="000000"/>
        </w:rPr>
        <w:t xml:space="preserve"> class is offered or with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7522A84D"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Car Travel Expenses</w:t>
      </w:r>
    </w:p>
    <w:p w14:paraId="3958402C"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following</w:t>
      </w:r>
      <w:r>
        <w:rPr>
          <w:rFonts w:ascii="Calibri" w:eastAsia="Calibri" w:hAnsi="Calibri" w:cs="Calibri"/>
          <w:color w:val="000000"/>
        </w:rPr>
        <w:t xml:space="preserve"> mileage rates shall apply to all employees:</w:t>
      </w:r>
    </w:p>
    <w:p w14:paraId="4BEC708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Company</w:t>
      </w:r>
      <w:r>
        <w:rPr>
          <w:rFonts w:ascii="Calibri" w:eastAsia="Calibri" w:hAnsi="Calibri" w:cs="Calibri"/>
          <w:color w:val="000000"/>
        </w:rPr>
        <w:t xml:space="preserve"> car drivers =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per mile;</w:t>
      </w:r>
    </w:p>
    <w:p w14:paraId="75E12937"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Car</w:t>
      </w:r>
      <w:r>
        <w:rPr>
          <w:rFonts w:ascii="Calibri" w:eastAsia="Calibri" w:hAnsi="Calibri" w:cs="Calibri"/>
          <w:color w:val="000000"/>
        </w:rPr>
        <w:t xml:space="preserve"> allowance recipients = </w:t>
      </w:r>
      <w:r>
        <w:rPr>
          <w:rFonts w:ascii="Calibri" w:eastAsia="Calibri" w:hAnsi="Calibri" w:cs="Calibri"/>
        </w:rPr>
        <w:t>[</w:t>
      </w:r>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 per mile; and</w:t>
      </w:r>
    </w:p>
    <w:p w14:paraId="30DD197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Private car</w:t>
      </w:r>
      <w:r>
        <w:rPr>
          <w:rFonts w:ascii="Calibri" w:eastAsia="Calibri" w:hAnsi="Calibri" w:cs="Calibri"/>
        </w:rPr>
        <w:t xml:space="preserve"> </w:t>
      </w:r>
      <w:r>
        <w:rPr>
          <w:rFonts w:ascii="Calibri" w:eastAsia="Calibri" w:hAnsi="Calibri" w:cs="Calibri"/>
          <w:color w:val="000000"/>
        </w:rPr>
        <w:t xml:space="preserve">drivers =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xml:space="preserve">/ per mile for up to 10,000 miles in each tax year and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per mile for mileage exceeding 10,000 in each tax year.</w:t>
      </w:r>
    </w:p>
    <w:p w14:paraId="4E777EC8"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Employees shall at all times pay for private journeys.  </w:t>
      </w:r>
      <w:r>
        <w:rPr>
          <w:rFonts w:ascii="Calibri" w:eastAsia="Calibri" w:hAnsi="Calibri" w:cs="Calibri"/>
          <w:b/>
          <w:color w:val="000000"/>
        </w:rPr>
        <w:t>[</w:t>
      </w:r>
      <w:r>
        <w:rPr>
          <w:rFonts w:ascii="Calibri" w:eastAsia="Calibri" w:hAnsi="Calibri" w:cs="Calibri"/>
          <w:color w:val="000000"/>
        </w:rPr>
        <w:t xml:space="preserve">Where an employee has been </w:t>
      </w:r>
      <w:r>
        <w:rPr>
          <w:rFonts w:ascii="Calibri" w:eastAsia="Calibri" w:hAnsi="Calibri" w:cs="Calibri"/>
        </w:rPr>
        <w:t>issued</w:t>
      </w:r>
      <w:r>
        <w:rPr>
          <w:rFonts w:ascii="Calibri" w:eastAsia="Calibri" w:hAnsi="Calibri" w:cs="Calibri"/>
          <w:color w:val="000000"/>
        </w:rPr>
        <w:t xml:space="preserve"> with a fuel card private mileage must be reimbursed to the Company at the rate of </w:t>
      </w:r>
      <w:r>
        <w:rPr>
          <w:rFonts w:ascii="Calibri" w:eastAsia="Calibri" w:hAnsi="Calibri" w:cs="Calibri"/>
        </w:rPr>
        <w:t>[</w:t>
      </w:r>
      <w:r>
        <w:rPr>
          <w:rFonts w:ascii="Calibri" w:eastAsia="Calibri" w:hAnsi="Calibri" w:cs="Calibri"/>
          <w:b/>
          <w:i/>
        </w:rPr>
        <w:t>insert amount</w:t>
      </w:r>
      <w:r>
        <w:rPr>
          <w:rFonts w:ascii="Calibri" w:eastAsia="Calibri" w:hAnsi="Calibri" w:cs="Calibri"/>
        </w:rPr>
        <w:t xml:space="preserve">] </w:t>
      </w:r>
      <w:r>
        <w:rPr>
          <w:rFonts w:ascii="Calibri" w:eastAsia="Calibri" w:hAnsi="Calibri" w:cs="Calibri"/>
          <w:color w:val="000000"/>
        </w:rPr>
        <w:t>/ per mile.</w:t>
      </w:r>
      <w:r>
        <w:rPr>
          <w:rFonts w:ascii="Calibri" w:eastAsia="Calibri" w:hAnsi="Calibri" w:cs="Calibri"/>
          <w:b/>
          <w:color w:val="000000"/>
        </w:rPr>
        <w:t>]</w:t>
      </w:r>
    </w:p>
    <w:p w14:paraId="0059A9F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Employees may not claim for mileage incurred on journeys to or from their home and </w:t>
      </w:r>
      <w:r>
        <w:rPr>
          <w:rFonts w:ascii="Calibri" w:eastAsia="Calibri" w:hAnsi="Calibri" w:cs="Calibri"/>
        </w:rPr>
        <w:t>place</w:t>
      </w:r>
      <w:r>
        <w:rPr>
          <w:rFonts w:ascii="Calibri" w:eastAsia="Calibri" w:hAnsi="Calibri" w:cs="Calibri"/>
          <w:color w:val="000000"/>
        </w:rPr>
        <w:t xml:space="preserve"> of work.  </w:t>
      </w:r>
      <w:r>
        <w:rPr>
          <w:rFonts w:ascii="Calibri" w:eastAsia="Calibri" w:hAnsi="Calibri" w:cs="Calibri"/>
          <w:b/>
          <w:color w:val="000000"/>
        </w:rPr>
        <w:t>[</w:t>
      </w:r>
      <w:r>
        <w:rPr>
          <w:rFonts w:ascii="Calibri" w:eastAsia="Calibri" w:hAnsi="Calibri" w:cs="Calibri"/>
          <w:color w:val="000000"/>
        </w:rPr>
        <w:t>For employees with fuel cards, any such mileage shall be deemed to be private mileage and thus must be reimbursed to the Company as under sub-Clause 5.2.</w:t>
      </w:r>
      <w:r>
        <w:rPr>
          <w:rFonts w:ascii="Calibri" w:eastAsia="Calibri" w:hAnsi="Calibri" w:cs="Calibri"/>
          <w:b/>
          <w:color w:val="000000"/>
        </w:rPr>
        <w:t>]</w:t>
      </w:r>
    </w:p>
    <w:p w14:paraId="1FD1619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rPr>
        <w:t>Under</w:t>
      </w:r>
      <w:r>
        <w:rPr>
          <w:rFonts w:ascii="Calibri" w:eastAsia="Calibri" w:hAnsi="Calibri" w:cs="Calibri"/>
          <w:color w:val="000000"/>
        </w:rPr>
        <w:t xml:space="preserve"> no circumstances will the Company pay any fines arising out of any Road Traffic Act offences.</w:t>
      </w:r>
    </w:p>
    <w:p w14:paraId="1C0F5B54"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b/>
          <w:color w:val="000000"/>
        </w:rPr>
        <w:t>[</w:t>
      </w:r>
      <w:r>
        <w:rPr>
          <w:rFonts w:ascii="Calibri" w:eastAsia="Calibri" w:hAnsi="Calibri" w:cs="Calibri"/>
          <w:color w:val="000000"/>
        </w:rPr>
        <w:t>The Company shall arrange and pay for the servicing of all company cars.</w:t>
      </w:r>
      <w:r>
        <w:rPr>
          <w:rFonts w:ascii="Calibri" w:eastAsia="Calibri" w:hAnsi="Calibri" w:cs="Calibri"/>
          <w:b/>
          <w:color w:val="000000"/>
        </w:rPr>
        <w:t>] OR [</w:t>
      </w:r>
      <w:r>
        <w:rPr>
          <w:rFonts w:ascii="Calibri" w:eastAsia="Calibri" w:hAnsi="Calibri" w:cs="Calibri"/>
        </w:rPr>
        <w:t>Company</w:t>
      </w:r>
      <w:r>
        <w:rPr>
          <w:rFonts w:ascii="Calibri" w:eastAsia="Calibri" w:hAnsi="Calibri" w:cs="Calibri"/>
          <w:color w:val="000000"/>
        </w:rPr>
        <w:t xml:space="preserve"> car drivers </w:t>
      </w:r>
      <w:r>
        <w:rPr>
          <w:rFonts w:ascii="Calibri" w:eastAsia="Calibri" w:hAnsi="Calibri" w:cs="Calibri"/>
        </w:rPr>
        <w:t>shall</w:t>
      </w:r>
      <w:r>
        <w:rPr>
          <w:rFonts w:ascii="Calibri" w:eastAsia="Calibri" w:hAnsi="Calibri" w:cs="Calibri"/>
          <w:color w:val="000000"/>
        </w:rPr>
        <w:t xml:space="preserve"> be responsible for arranging the servicing of their company cars.  The Company shall reimburse employees for the costs of servicing company cars provided such costs are commensurate with average servicing costs within the authorised dealer network of the relevant vehicle manufacturer.</w:t>
      </w:r>
      <w:r>
        <w:rPr>
          <w:rFonts w:ascii="Calibri" w:eastAsia="Calibri" w:hAnsi="Calibri" w:cs="Calibri"/>
          <w:b/>
          <w:color w:val="000000"/>
        </w:rPr>
        <w:t>]</w:t>
      </w:r>
    </w:p>
    <w:p w14:paraId="4B25748E"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Car allowance drivers shall be responsible for arranging the servicing of their cars.  The </w:t>
      </w:r>
      <w:r>
        <w:rPr>
          <w:rFonts w:ascii="Calibri" w:eastAsia="Calibri" w:hAnsi="Calibri" w:cs="Calibri"/>
        </w:rPr>
        <w:t>Company</w:t>
      </w:r>
      <w:r>
        <w:rPr>
          <w:rFonts w:ascii="Calibri" w:eastAsia="Calibri" w:hAnsi="Calibri" w:cs="Calibri"/>
          <w:color w:val="000000"/>
        </w:rPr>
        <w:t xml:space="preserve"> shall not reimburse employees for the costs of servicing their cars.</w:t>
      </w:r>
    </w:p>
    <w:p w14:paraId="2D07FE1E"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lastRenderedPageBreak/>
        <w:t>Accommodation Expenses</w:t>
      </w:r>
    </w:p>
    <w:p w14:paraId="6BC4B8E6"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Company shall reimburse employees for the reasonable costs of overnight accommodation.</w:t>
      </w:r>
    </w:p>
    <w:p w14:paraId="304602D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b/>
          <w:color w:val="000000"/>
        </w:rPr>
        <w:t>[</w:t>
      </w: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has negotiated reduced rates with [</w:t>
      </w:r>
      <w:r>
        <w:rPr>
          <w:rFonts w:ascii="Calibri" w:eastAsia="Calibri" w:hAnsi="Calibri" w:cs="Calibri"/>
          <w:b/>
          <w:i/>
          <w:color w:val="000000"/>
        </w:rPr>
        <w:t>insert name and contact details of relevant hotels</w:t>
      </w:r>
      <w:r>
        <w:rPr>
          <w:rFonts w:ascii="Calibri" w:eastAsia="Calibri" w:hAnsi="Calibri" w:cs="Calibri"/>
          <w:color w:val="000000"/>
        </w:rPr>
        <w:t xml:space="preserve">].  Whenever it is </w:t>
      </w:r>
      <w:r>
        <w:rPr>
          <w:rFonts w:ascii="Calibri" w:eastAsia="Calibri" w:hAnsi="Calibri" w:cs="Calibri"/>
        </w:rPr>
        <w:t>reasonably</w:t>
      </w:r>
      <w:r>
        <w:rPr>
          <w:rFonts w:ascii="Calibri" w:eastAsia="Calibri" w:hAnsi="Calibri" w:cs="Calibri"/>
          <w:color w:val="000000"/>
        </w:rPr>
        <w:t xml:space="preserve"> possible and practical to do so, employees must use those hotels.</w:t>
      </w:r>
      <w:r>
        <w:rPr>
          <w:rFonts w:ascii="Calibri" w:eastAsia="Calibri" w:hAnsi="Calibri" w:cs="Calibri"/>
          <w:b/>
          <w:color w:val="000000"/>
        </w:rPr>
        <w:t>]</w:t>
      </w:r>
    </w:p>
    <w:p w14:paraId="25D729BE"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Reasonable subsistence may be claimed for overnight stays.  </w:t>
      </w:r>
      <w:r>
        <w:rPr>
          <w:rFonts w:ascii="Calibri" w:eastAsia="Calibri" w:hAnsi="Calibri" w:cs="Calibri"/>
          <w:b/>
          <w:color w:val="000000"/>
        </w:rPr>
        <w:t>[</w:t>
      </w:r>
      <w:r>
        <w:rPr>
          <w:rFonts w:ascii="Calibri" w:eastAsia="Calibri" w:hAnsi="Calibri" w:cs="Calibri"/>
          <w:color w:val="000000"/>
        </w:rPr>
        <w:t xml:space="preserve">No set limits apply to </w:t>
      </w:r>
      <w:r>
        <w:rPr>
          <w:rFonts w:ascii="Calibri" w:eastAsia="Calibri" w:hAnsi="Calibri" w:cs="Calibri"/>
        </w:rPr>
        <w:t>claims</w:t>
      </w:r>
      <w:r>
        <w:rPr>
          <w:rFonts w:ascii="Calibri" w:eastAsia="Calibri" w:hAnsi="Calibri" w:cs="Calibri"/>
          <w:color w:val="000000"/>
        </w:rPr>
        <w:t xml:space="preserve"> for </w:t>
      </w:r>
      <w:proofErr w:type="gramStart"/>
      <w:r>
        <w:rPr>
          <w:rFonts w:ascii="Calibri" w:eastAsia="Calibri" w:hAnsi="Calibri" w:cs="Calibri"/>
        </w:rPr>
        <w:t>meals</w:t>
      </w:r>
      <w:r>
        <w:rPr>
          <w:rFonts w:ascii="Calibri" w:eastAsia="Calibri" w:hAnsi="Calibri" w:cs="Calibri"/>
          <w:color w:val="000000"/>
        </w:rPr>
        <w:t>,</w:t>
      </w:r>
      <w:proofErr w:type="gramEnd"/>
      <w:r>
        <w:rPr>
          <w:rFonts w:ascii="Calibri" w:eastAsia="Calibri" w:hAnsi="Calibri" w:cs="Calibri"/>
          <w:color w:val="000000"/>
        </w:rPr>
        <w:t xml:space="preserve"> however employees are expected to adopt a common-sense approach to such costs and the Company will not reimburse employees for any such costs which are deemed to be extravagant or unnecessary.</w:t>
      </w:r>
      <w:r>
        <w:rPr>
          <w:rFonts w:ascii="Calibri" w:eastAsia="Calibri" w:hAnsi="Calibri" w:cs="Calibri"/>
          <w:b/>
          <w:color w:val="000000"/>
        </w:rPr>
        <w:t>] OR [</w:t>
      </w:r>
      <w:r>
        <w:rPr>
          <w:rFonts w:ascii="Calibri" w:eastAsia="Calibri" w:hAnsi="Calibri" w:cs="Calibri"/>
          <w:color w:val="000000"/>
        </w:rPr>
        <w:t>The following limits shall apply to claims for meals:</w:t>
      </w:r>
    </w:p>
    <w:p w14:paraId="1FE54C35"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Evening</w:t>
      </w:r>
      <w:r>
        <w:rPr>
          <w:rFonts w:ascii="Calibri" w:eastAsia="Calibri" w:hAnsi="Calibri" w:cs="Calibri"/>
          <w:color w:val="000000"/>
        </w:rPr>
        <w:t xml:space="preserve"> meal = up to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p>
    <w:p w14:paraId="7E6CBB4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Breakfast</w:t>
      </w:r>
      <w:r>
        <w:rPr>
          <w:rFonts w:ascii="Calibri" w:eastAsia="Calibri" w:hAnsi="Calibri" w:cs="Calibri"/>
          <w:color w:val="000000"/>
        </w:rPr>
        <w:t xml:space="preserve"> = up to </w:t>
      </w:r>
      <w:proofErr w:type="gramStart"/>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and</w:t>
      </w:r>
    </w:p>
    <w:p w14:paraId="675C13BD"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Lunch = </w:t>
      </w:r>
      <w:r>
        <w:rPr>
          <w:rFonts w:ascii="Calibri" w:eastAsia="Calibri" w:hAnsi="Calibri" w:cs="Calibri"/>
        </w:rPr>
        <w:t>up</w:t>
      </w:r>
      <w:r>
        <w:rPr>
          <w:rFonts w:ascii="Calibri" w:eastAsia="Calibri" w:hAnsi="Calibri" w:cs="Calibri"/>
          <w:color w:val="000000"/>
        </w:rPr>
        <w:t xml:space="preserve"> to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262B9B1F"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Reasonable subsistence may be claimed for occasions where an employee is working </w:t>
      </w:r>
      <w:r>
        <w:rPr>
          <w:rFonts w:ascii="Calibri" w:eastAsia="Calibri" w:hAnsi="Calibri" w:cs="Calibri"/>
        </w:rPr>
        <w:t>away</w:t>
      </w:r>
      <w:r>
        <w:rPr>
          <w:rFonts w:ascii="Calibri" w:eastAsia="Calibri" w:hAnsi="Calibri" w:cs="Calibri"/>
          <w:color w:val="000000"/>
        </w:rPr>
        <w:t xml:space="preserve"> from their normal place of work but not on an overnight stay.  The following criteria must be satisfied in order for such claims to be made:</w:t>
      </w:r>
    </w:p>
    <w:p w14:paraId="4F219BD2"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The </w:t>
      </w:r>
      <w:r>
        <w:rPr>
          <w:rFonts w:ascii="Calibri" w:eastAsia="Calibri" w:hAnsi="Calibri" w:cs="Calibri"/>
        </w:rPr>
        <w:t>employee</w:t>
      </w:r>
      <w:r>
        <w:rPr>
          <w:rFonts w:ascii="Calibri" w:eastAsia="Calibri" w:hAnsi="Calibri" w:cs="Calibri"/>
          <w:color w:val="000000"/>
        </w:rPr>
        <w:t xml:space="preserve"> must be at least </w:t>
      </w:r>
      <w:r>
        <w:rPr>
          <w:rFonts w:ascii="Calibri" w:eastAsia="Calibri" w:hAnsi="Calibri" w:cs="Calibri"/>
        </w:rPr>
        <w:t>[</w:t>
      </w:r>
      <w:r>
        <w:rPr>
          <w:rFonts w:ascii="Calibri" w:eastAsia="Calibri" w:hAnsi="Calibri" w:cs="Calibri"/>
          <w:b/>
          <w:i/>
        </w:rPr>
        <w:t>insert distance</w:t>
      </w:r>
      <w:r>
        <w:rPr>
          <w:rFonts w:ascii="Calibri" w:eastAsia="Calibri" w:hAnsi="Calibri" w:cs="Calibri"/>
        </w:rPr>
        <w:t xml:space="preserve">] </w:t>
      </w:r>
      <w:r>
        <w:rPr>
          <w:rFonts w:ascii="Calibri" w:eastAsia="Calibri" w:hAnsi="Calibri" w:cs="Calibri"/>
          <w:color w:val="000000"/>
        </w:rPr>
        <w:t xml:space="preserve">away from both their </w:t>
      </w:r>
      <w:r>
        <w:rPr>
          <w:rFonts w:ascii="Calibri" w:eastAsia="Calibri" w:hAnsi="Calibri" w:cs="Calibri"/>
        </w:rPr>
        <w:t>normal</w:t>
      </w:r>
      <w:r>
        <w:rPr>
          <w:rFonts w:ascii="Calibri" w:eastAsia="Calibri" w:hAnsi="Calibri" w:cs="Calibri"/>
          <w:color w:val="000000"/>
        </w:rPr>
        <w:t xml:space="preserve"> </w:t>
      </w:r>
      <w:r>
        <w:rPr>
          <w:rFonts w:ascii="Calibri" w:eastAsia="Calibri" w:hAnsi="Calibri" w:cs="Calibri"/>
        </w:rPr>
        <w:t>place</w:t>
      </w:r>
      <w:r>
        <w:rPr>
          <w:rFonts w:ascii="Calibri" w:eastAsia="Calibri" w:hAnsi="Calibri" w:cs="Calibri"/>
          <w:color w:val="000000"/>
        </w:rPr>
        <w:t xml:space="preserve"> of work and their home (and may not travel further from the location at which they are working in order to qualify to make a claim);</w:t>
      </w:r>
    </w:p>
    <w:p w14:paraId="6B33B86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The employee </w:t>
      </w:r>
      <w:r>
        <w:rPr>
          <w:rFonts w:ascii="Calibri" w:eastAsia="Calibri" w:hAnsi="Calibri" w:cs="Calibri"/>
        </w:rPr>
        <w:t>must</w:t>
      </w:r>
      <w:r>
        <w:rPr>
          <w:rFonts w:ascii="Calibri" w:eastAsia="Calibri" w:hAnsi="Calibri" w:cs="Calibri"/>
          <w:color w:val="000000"/>
        </w:rPr>
        <w:t xml:space="preserve"> be away from their normal place of work for at least </w:t>
      </w:r>
      <w:r>
        <w:rPr>
          <w:rFonts w:ascii="Calibri" w:eastAsia="Calibri" w:hAnsi="Calibri" w:cs="Calibri"/>
        </w:rPr>
        <w:t>[</w:t>
      </w:r>
      <w:r>
        <w:rPr>
          <w:rFonts w:ascii="Calibri" w:eastAsia="Calibri" w:hAnsi="Calibri" w:cs="Calibri"/>
          <w:b/>
          <w:i/>
        </w:rPr>
        <w:t>insert period of time</w:t>
      </w:r>
      <w:r>
        <w:rPr>
          <w:rFonts w:ascii="Calibri" w:eastAsia="Calibri" w:hAnsi="Calibri" w:cs="Calibri"/>
        </w:rPr>
        <w:t>]</w:t>
      </w:r>
      <w:r>
        <w:rPr>
          <w:rFonts w:ascii="Calibri" w:eastAsia="Calibri" w:hAnsi="Calibri" w:cs="Calibri"/>
          <w:color w:val="000000"/>
        </w:rPr>
        <w:t>;</w:t>
      </w:r>
    </w:p>
    <w:p w14:paraId="539D6E6B"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breakfast expense claims, the employee must have started their journey </w:t>
      </w:r>
      <w:r>
        <w:rPr>
          <w:rFonts w:ascii="Calibri" w:eastAsia="Calibri" w:hAnsi="Calibri" w:cs="Calibri"/>
        </w:rPr>
        <w:t>before</w:t>
      </w:r>
      <w:r>
        <w:rPr>
          <w:rFonts w:ascii="Calibri" w:eastAsia="Calibri" w:hAnsi="Calibri" w:cs="Calibri"/>
          <w:color w:val="000000"/>
        </w:rPr>
        <w:t xml:space="preserve"> </w:t>
      </w:r>
      <w:r>
        <w:rPr>
          <w:rFonts w:ascii="Calibri" w:eastAsia="Calibri" w:hAnsi="Calibri" w:cs="Calibri"/>
        </w:rPr>
        <w:t>[</w:t>
      </w:r>
      <w:r>
        <w:rPr>
          <w:rFonts w:ascii="Calibri" w:eastAsia="Calibri" w:hAnsi="Calibri" w:cs="Calibri"/>
          <w:b/>
          <w:i/>
        </w:rPr>
        <w:t>insert start time</w:t>
      </w:r>
      <w:r>
        <w:rPr>
          <w:rFonts w:ascii="Calibri" w:eastAsia="Calibri" w:hAnsi="Calibri" w:cs="Calibri"/>
        </w:rPr>
        <w:t>]</w:t>
      </w:r>
      <w:r>
        <w:rPr>
          <w:rFonts w:ascii="Calibri" w:eastAsia="Calibri" w:hAnsi="Calibri" w:cs="Calibri"/>
          <w:color w:val="000000"/>
        </w:rPr>
        <w:t>;</w:t>
      </w:r>
    </w:p>
    <w:p w14:paraId="449DC05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evening meal expense claims, the employee must still be at the location at which they are working for work purposes after </w:t>
      </w:r>
      <w:r>
        <w:rPr>
          <w:rFonts w:ascii="Calibri" w:eastAsia="Calibri" w:hAnsi="Calibri" w:cs="Calibri"/>
        </w:rPr>
        <w:t>[</w:t>
      </w:r>
      <w:r>
        <w:rPr>
          <w:rFonts w:ascii="Calibri" w:eastAsia="Calibri" w:hAnsi="Calibri" w:cs="Calibri"/>
          <w:b/>
          <w:i/>
        </w:rPr>
        <w:t>insert time</w:t>
      </w:r>
      <w:r>
        <w:rPr>
          <w:rFonts w:ascii="Calibri" w:eastAsia="Calibri" w:hAnsi="Calibri" w:cs="Calibri"/>
        </w:rPr>
        <w:t xml:space="preserve">] </w:t>
      </w:r>
      <w:r>
        <w:rPr>
          <w:rFonts w:ascii="Calibri" w:eastAsia="Calibri" w:hAnsi="Calibri" w:cs="Calibri"/>
          <w:color w:val="000000"/>
        </w:rPr>
        <w:t xml:space="preserve">(and at least </w:t>
      </w:r>
      <w:r>
        <w:rPr>
          <w:rFonts w:ascii="Calibri" w:eastAsia="Calibri" w:hAnsi="Calibri" w:cs="Calibri"/>
        </w:rPr>
        <w:t>[</w:t>
      </w:r>
      <w:r>
        <w:rPr>
          <w:rFonts w:ascii="Calibri" w:eastAsia="Calibri" w:hAnsi="Calibri" w:cs="Calibri"/>
          <w:b/>
          <w:i/>
        </w:rPr>
        <w:t xml:space="preserve">insert </w:t>
      </w:r>
      <w:proofErr w:type="gramStart"/>
      <w:r>
        <w:rPr>
          <w:rFonts w:ascii="Calibri" w:eastAsia="Calibri" w:hAnsi="Calibri" w:cs="Calibri"/>
          <w:b/>
          <w:i/>
        </w:rPr>
        <w:t>amount</w:t>
      </w:r>
      <w:proofErr w:type="gramEnd"/>
      <w:r>
        <w:rPr>
          <w:rFonts w:ascii="Calibri" w:eastAsia="Calibri" w:hAnsi="Calibri" w:cs="Calibri"/>
          <w:b/>
          <w:i/>
        </w:rPr>
        <w:t xml:space="preserve"> of hours</w:t>
      </w:r>
      <w:r>
        <w:rPr>
          <w:rFonts w:ascii="Calibri" w:eastAsia="Calibri" w:hAnsi="Calibri" w:cs="Calibri"/>
        </w:rPr>
        <w:t xml:space="preserve">] </w:t>
      </w:r>
      <w:r>
        <w:rPr>
          <w:rFonts w:ascii="Calibri" w:eastAsia="Calibri" w:hAnsi="Calibri" w:cs="Calibri"/>
          <w:color w:val="000000"/>
        </w:rPr>
        <w:t>must have elapsed prior to that time).</w:t>
      </w:r>
    </w:p>
    <w:p w14:paraId="372C67CF"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For subsistence claims arising under sub-Clause 6.4, </w:t>
      </w:r>
      <w:r>
        <w:rPr>
          <w:rFonts w:ascii="Calibri" w:eastAsia="Calibri" w:hAnsi="Calibri" w:cs="Calibri"/>
          <w:b/>
          <w:color w:val="000000"/>
        </w:rPr>
        <w:t>[</w:t>
      </w:r>
      <w:r>
        <w:rPr>
          <w:rFonts w:ascii="Calibri" w:eastAsia="Calibri" w:hAnsi="Calibri" w:cs="Calibri"/>
          <w:color w:val="000000"/>
        </w:rPr>
        <w:t xml:space="preserve">no set limits apply to claims for meals, </w:t>
      </w:r>
      <w:r>
        <w:rPr>
          <w:rFonts w:ascii="Calibri" w:eastAsia="Calibri" w:hAnsi="Calibri" w:cs="Calibri"/>
        </w:rPr>
        <w:t>however</w:t>
      </w:r>
      <w:r>
        <w:rPr>
          <w:rFonts w:ascii="Calibri" w:eastAsia="Calibri" w:hAnsi="Calibri" w:cs="Calibri"/>
          <w:color w:val="000000"/>
        </w:rPr>
        <w:t xml:space="preserve"> employees are expected to adopt a common-sense </w:t>
      </w:r>
      <w:r>
        <w:rPr>
          <w:rFonts w:ascii="Calibri" w:eastAsia="Calibri" w:hAnsi="Calibri" w:cs="Calibri"/>
        </w:rPr>
        <w:t>approach</w:t>
      </w:r>
      <w:r>
        <w:rPr>
          <w:rFonts w:ascii="Calibri" w:eastAsia="Calibri" w:hAnsi="Calibri" w:cs="Calibri"/>
          <w:color w:val="000000"/>
        </w:rPr>
        <w:t xml:space="preserve"> to such costs and the Company will not reimburse employees for any such costs which are deemed to be extravagant or unnecessary.</w:t>
      </w:r>
      <w:r>
        <w:rPr>
          <w:rFonts w:ascii="Calibri" w:eastAsia="Calibri" w:hAnsi="Calibri" w:cs="Calibri"/>
          <w:b/>
          <w:color w:val="000000"/>
        </w:rPr>
        <w:t>] OR [</w:t>
      </w:r>
      <w:r>
        <w:rPr>
          <w:rFonts w:ascii="Calibri" w:eastAsia="Calibri" w:hAnsi="Calibri" w:cs="Calibri"/>
          <w:color w:val="000000"/>
        </w:rPr>
        <w:t>The following limits shall apply to claims for meals:</w:t>
      </w:r>
    </w:p>
    <w:p w14:paraId="37C9ACBA"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Evening</w:t>
      </w:r>
      <w:r>
        <w:rPr>
          <w:rFonts w:ascii="Calibri" w:eastAsia="Calibri" w:hAnsi="Calibri" w:cs="Calibri"/>
          <w:color w:val="000000"/>
        </w:rPr>
        <w:t xml:space="preserve"> meal = up to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p>
    <w:p w14:paraId="4F97DB59"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Breakfast</w:t>
      </w:r>
      <w:r>
        <w:rPr>
          <w:rFonts w:ascii="Calibri" w:eastAsia="Calibri" w:hAnsi="Calibri" w:cs="Calibri"/>
          <w:color w:val="000000"/>
        </w:rPr>
        <w:t xml:space="preserve"> = up to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and</w:t>
      </w:r>
    </w:p>
    <w:p w14:paraId="1A8D736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Lunch = up to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w:t>
      </w:r>
      <w:r>
        <w:rPr>
          <w:rFonts w:ascii="Calibri" w:eastAsia="Calibri" w:hAnsi="Calibri" w:cs="Calibri"/>
          <w:b/>
          <w:color w:val="000000"/>
        </w:rPr>
        <w:t>]</w:t>
      </w:r>
    </w:p>
    <w:p w14:paraId="700A9938"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All </w:t>
      </w:r>
      <w:r>
        <w:rPr>
          <w:rFonts w:ascii="Calibri" w:eastAsia="Calibri" w:hAnsi="Calibri" w:cs="Calibri"/>
        </w:rPr>
        <w:t>claims</w:t>
      </w:r>
      <w:r>
        <w:rPr>
          <w:rFonts w:ascii="Calibri" w:eastAsia="Calibri" w:hAnsi="Calibri" w:cs="Calibri"/>
          <w:color w:val="000000"/>
        </w:rPr>
        <w:t xml:space="preserve"> for the costs of subsistence must be supported with full receipts.</w:t>
      </w:r>
    </w:p>
    <w:p w14:paraId="60740FA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Company shall reimburse employees for reasonable overnight incidental expenses </w:t>
      </w:r>
      <w:r>
        <w:rPr>
          <w:rFonts w:ascii="Calibri" w:eastAsia="Calibri" w:hAnsi="Calibri" w:cs="Calibri"/>
        </w:rPr>
        <w:t>which</w:t>
      </w:r>
      <w:r>
        <w:rPr>
          <w:rFonts w:ascii="Calibri" w:eastAsia="Calibri" w:hAnsi="Calibri" w:cs="Calibri"/>
          <w:color w:val="000000"/>
        </w:rPr>
        <w:t xml:space="preserve"> may include, but not be limited to, drinks, newspapers, laundry, and personal telephone calls.  The following limits shall apply to claims for such expenses:</w:t>
      </w:r>
    </w:p>
    <w:p w14:paraId="28FF9E93"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overnight</w:t>
      </w:r>
      <w:r>
        <w:rPr>
          <w:rFonts w:ascii="Calibri" w:eastAsia="Calibri" w:hAnsi="Calibri" w:cs="Calibri"/>
          <w:color w:val="000000"/>
        </w:rPr>
        <w:t xml:space="preserve"> stays within the UK =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 per night; and</w:t>
      </w:r>
    </w:p>
    <w:p w14:paraId="3407C819"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For </w:t>
      </w:r>
      <w:r>
        <w:rPr>
          <w:rFonts w:ascii="Calibri" w:eastAsia="Calibri" w:hAnsi="Calibri" w:cs="Calibri"/>
        </w:rPr>
        <w:t>overnight</w:t>
      </w:r>
      <w:r>
        <w:rPr>
          <w:rFonts w:ascii="Calibri" w:eastAsia="Calibri" w:hAnsi="Calibri" w:cs="Calibri"/>
          <w:color w:val="000000"/>
        </w:rPr>
        <w:t xml:space="preserve"> stays outside the UK = </w:t>
      </w:r>
      <w:proofErr w:type="gramStart"/>
      <w:r>
        <w:rPr>
          <w:rFonts w:ascii="Calibri" w:eastAsia="Calibri" w:hAnsi="Calibri" w:cs="Calibri"/>
          <w:color w:val="000000"/>
        </w:rPr>
        <w:t>£</w:t>
      </w:r>
      <w:r>
        <w:rPr>
          <w:rFonts w:ascii="Calibri" w:eastAsia="Calibri" w:hAnsi="Calibri" w:cs="Calibri"/>
        </w:rPr>
        <w:t>[</w:t>
      </w:r>
      <w:proofErr w:type="gramEnd"/>
      <w:r>
        <w:rPr>
          <w:rFonts w:ascii="Calibri" w:eastAsia="Calibri" w:hAnsi="Calibri" w:cs="Calibri"/>
          <w:b/>
          <w:i/>
        </w:rPr>
        <w:t>insert amount</w:t>
      </w:r>
      <w:r>
        <w:rPr>
          <w:rFonts w:ascii="Calibri" w:eastAsia="Calibri" w:hAnsi="Calibri" w:cs="Calibri"/>
        </w:rPr>
        <w:t>]</w:t>
      </w:r>
      <w:r>
        <w:rPr>
          <w:rFonts w:ascii="Calibri" w:eastAsia="Calibri" w:hAnsi="Calibri" w:cs="Calibri"/>
          <w:color w:val="000000"/>
        </w:rPr>
        <w:t xml:space="preserve"> / per night.</w:t>
      </w:r>
    </w:p>
    <w:p w14:paraId="5DAB6C7B" w14:textId="77777777" w:rsidR="00962131" w:rsidRDefault="00962131">
      <w:pPr>
        <w:pBdr>
          <w:top w:val="nil"/>
          <w:left w:val="nil"/>
          <w:bottom w:val="nil"/>
          <w:right w:val="nil"/>
          <w:between w:val="nil"/>
        </w:pBdr>
        <w:spacing w:after="120"/>
        <w:ind w:left="709" w:hanging="709"/>
        <w:rPr>
          <w:rFonts w:ascii="Calibri" w:eastAsia="Calibri" w:hAnsi="Calibri" w:cs="Calibri"/>
          <w:color w:val="000000"/>
        </w:rPr>
      </w:pPr>
    </w:p>
    <w:p w14:paraId="2955129E"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Entertainment and Hospitality Expenses</w:t>
      </w:r>
    </w:p>
    <w:p w14:paraId="472EE84B"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reimburse entertainment and hospitality expenses provided such claims:</w:t>
      </w:r>
    </w:p>
    <w:p w14:paraId="7D79A824"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lastRenderedPageBreak/>
        <w:t xml:space="preserve">are for reasonable entertainment and/or hospitality which is not excessive, is otherwise commensurate with the practices of other </w:t>
      </w:r>
      <w:r>
        <w:rPr>
          <w:rFonts w:ascii="Calibri" w:eastAsia="Calibri" w:hAnsi="Calibri" w:cs="Calibri"/>
        </w:rPr>
        <w:t>businesses</w:t>
      </w:r>
      <w:r>
        <w:rPr>
          <w:rFonts w:ascii="Calibri" w:eastAsia="Calibri" w:hAnsi="Calibri" w:cs="Calibri"/>
          <w:color w:val="000000"/>
        </w:rPr>
        <w:t xml:space="preserve"> in our sector, and is </w:t>
      </w:r>
      <w:r>
        <w:rPr>
          <w:rFonts w:ascii="Calibri" w:eastAsia="Calibri" w:hAnsi="Calibri" w:cs="Calibri"/>
        </w:rPr>
        <w:t>in</w:t>
      </w:r>
      <w:r>
        <w:rPr>
          <w:rFonts w:ascii="Calibri" w:eastAsia="Calibri" w:hAnsi="Calibri" w:cs="Calibri"/>
          <w:color w:val="000000"/>
        </w:rPr>
        <w:t xml:space="preserve"> compliance with the Company’s Gifts </w:t>
      </w:r>
      <w:r>
        <w:rPr>
          <w:rFonts w:ascii="Calibri" w:eastAsia="Calibri" w:hAnsi="Calibri" w:cs="Calibri"/>
        </w:rPr>
        <w:t>and</w:t>
      </w:r>
      <w:r>
        <w:rPr>
          <w:rFonts w:ascii="Calibri" w:eastAsia="Calibri" w:hAnsi="Calibri" w:cs="Calibri"/>
          <w:color w:val="000000"/>
        </w:rPr>
        <w:t xml:space="preserve"> Hospitality Policy and its Anti-Bribery Policy;</w:t>
      </w:r>
    </w:p>
    <w:p w14:paraId="2571E958"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rPr>
        <w:t>clearly</w:t>
      </w:r>
      <w:r>
        <w:rPr>
          <w:rFonts w:ascii="Calibri" w:eastAsia="Calibri" w:hAnsi="Calibri" w:cs="Calibri"/>
          <w:color w:val="000000"/>
        </w:rPr>
        <w:t xml:space="preserve"> state a valid business purpose for the entertainment and/or hospitality; </w:t>
      </w:r>
    </w:p>
    <w:p w14:paraId="614570EA"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detail the </w:t>
      </w:r>
      <w:r>
        <w:rPr>
          <w:rFonts w:ascii="Calibri" w:eastAsia="Calibri" w:hAnsi="Calibri" w:cs="Calibri"/>
        </w:rPr>
        <w:t>time</w:t>
      </w:r>
      <w:r>
        <w:rPr>
          <w:rFonts w:ascii="Calibri" w:eastAsia="Calibri" w:hAnsi="Calibri" w:cs="Calibri"/>
          <w:color w:val="000000"/>
        </w:rPr>
        <w:t xml:space="preserve">, date, and location of the event and/or hospitality; and </w:t>
      </w:r>
    </w:p>
    <w:p w14:paraId="10DE525F" w14:textId="77777777" w:rsidR="00962131" w:rsidRDefault="009C3C14">
      <w:pPr>
        <w:widowControl/>
        <w:numPr>
          <w:ilvl w:val="4"/>
          <w:numId w:val="1"/>
        </w:numPr>
        <w:pBdr>
          <w:top w:val="nil"/>
          <w:left w:val="nil"/>
          <w:bottom w:val="nil"/>
          <w:right w:val="nil"/>
          <w:between w:val="nil"/>
        </w:pBdr>
        <w:spacing w:after="120"/>
        <w:ind w:left="1417" w:hanging="850"/>
      </w:pPr>
      <w:r>
        <w:rPr>
          <w:rFonts w:ascii="Calibri" w:eastAsia="Calibri" w:hAnsi="Calibri" w:cs="Calibri"/>
          <w:color w:val="000000"/>
        </w:rPr>
        <w:t xml:space="preserve">provide the name, status and employer (whether the Company or another business) of </w:t>
      </w:r>
      <w:r>
        <w:rPr>
          <w:rFonts w:ascii="Calibri" w:eastAsia="Calibri" w:hAnsi="Calibri" w:cs="Calibri"/>
        </w:rPr>
        <w:t>all</w:t>
      </w:r>
      <w:r>
        <w:rPr>
          <w:rFonts w:ascii="Calibri" w:eastAsia="Calibri" w:hAnsi="Calibri" w:cs="Calibri"/>
          <w:color w:val="000000"/>
        </w:rPr>
        <w:t xml:space="preserve"> persons entertained.</w:t>
      </w:r>
    </w:p>
    <w:p w14:paraId="52C9E380"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Where the entertainment and/or hospitality is for the benefit of Company employees alone, the expense shall be classed as “Employee Entertainment”.  Where the entertainment and/or hospitality is for the benefit of third parties including, but not limited to, customers and suppliers, the expense shall be classed as “Hospitality Entertainment”.  Hospitality Entertainment shall also include the costs of accommodation and meals where such hospitality is provided to third parties including customers and suppliers of the Company.  In cases </w:t>
      </w:r>
      <w:r>
        <w:rPr>
          <w:rFonts w:ascii="Calibri" w:eastAsia="Calibri" w:hAnsi="Calibri" w:cs="Calibri"/>
        </w:rPr>
        <w:t>where</w:t>
      </w:r>
      <w:r>
        <w:rPr>
          <w:rFonts w:ascii="Calibri" w:eastAsia="Calibri" w:hAnsi="Calibri" w:cs="Calibri"/>
          <w:color w:val="000000"/>
        </w:rPr>
        <w:t xml:space="preserve"> Hospitality Entertainment is provided but the number of Company employees present exceeds the number of </w:t>
      </w:r>
      <w:proofErr w:type="gramStart"/>
      <w:r>
        <w:rPr>
          <w:rFonts w:ascii="Calibri" w:eastAsia="Calibri" w:hAnsi="Calibri" w:cs="Calibri"/>
          <w:color w:val="000000"/>
        </w:rPr>
        <w:t>third party</w:t>
      </w:r>
      <w:proofErr w:type="gramEnd"/>
      <w:r>
        <w:rPr>
          <w:rFonts w:ascii="Calibri" w:eastAsia="Calibri" w:hAnsi="Calibri" w:cs="Calibri"/>
          <w:color w:val="000000"/>
        </w:rPr>
        <w:t xml:space="preserve"> persons present, the costs incurred by that excess shall be classed as “Employee Entertainment”.</w:t>
      </w:r>
    </w:p>
    <w:p w14:paraId="4ECA1409"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Where more than one employee is present it shall be the responsibility of the most senior employee present to pay any </w:t>
      </w:r>
      <w:r>
        <w:rPr>
          <w:rFonts w:ascii="Calibri" w:eastAsia="Calibri" w:hAnsi="Calibri" w:cs="Calibri"/>
        </w:rPr>
        <w:t>and</w:t>
      </w:r>
      <w:r>
        <w:rPr>
          <w:rFonts w:ascii="Calibri" w:eastAsia="Calibri" w:hAnsi="Calibri" w:cs="Calibri"/>
          <w:color w:val="000000"/>
        </w:rPr>
        <w:t xml:space="preserve"> all bills.</w:t>
      </w:r>
    </w:p>
    <w:p w14:paraId="3290D683"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Company shall be responsible for bearing the tax liability for all Staff Entertainment including in-house lunches and other reasonable Staff Entertainment (subject to the exception of the staff Christmas party which shall incur no tax liability up to an </w:t>
      </w:r>
      <w:r>
        <w:rPr>
          <w:rFonts w:ascii="Calibri" w:eastAsia="Calibri" w:hAnsi="Calibri" w:cs="Calibri"/>
        </w:rPr>
        <w:t>average</w:t>
      </w:r>
      <w:r>
        <w:rPr>
          <w:rFonts w:ascii="Calibri" w:eastAsia="Calibri" w:hAnsi="Calibri" w:cs="Calibri"/>
          <w:color w:val="000000"/>
        </w:rPr>
        <w:t xml:space="preserve"> of £150 per person.  The Company shall bear the tax liability of any costs exceeding that level).</w:t>
      </w:r>
    </w:p>
    <w:p w14:paraId="63B0F65A"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Training Expenses</w:t>
      </w:r>
    </w:p>
    <w:p w14:paraId="6564F31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reimburse (or pay for in advance, as appropriate) the costs of any authorised training which is relevant to a given employee’s job role.</w:t>
      </w:r>
    </w:p>
    <w:p w14:paraId="7D2C3396"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costs of travel and accommodation related to any such training shall be </w:t>
      </w:r>
      <w:r>
        <w:rPr>
          <w:rFonts w:ascii="Calibri" w:eastAsia="Calibri" w:hAnsi="Calibri" w:cs="Calibri"/>
        </w:rPr>
        <w:t>governed</w:t>
      </w:r>
      <w:r>
        <w:rPr>
          <w:rFonts w:ascii="Calibri" w:eastAsia="Calibri" w:hAnsi="Calibri" w:cs="Calibri"/>
          <w:color w:val="000000"/>
        </w:rPr>
        <w:t xml:space="preserve"> by the normal rules relating to business travel and accommodation set out in Clauses 3 to 6 of this Policy.</w:t>
      </w:r>
    </w:p>
    <w:p w14:paraId="7506977E"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Membership of Professional Bodies and Associations</w:t>
      </w:r>
    </w:p>
    <w:p w14:paraId="594EA82B"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shall cover the costs associated with employees’ membership of professional bodies where such membership is required by law and/or is in the interests of the Company.</w:t>
      </w:r>
    </w:p>
    <w:p w14:paraId="6DDF6F0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In the event that</w:t>
      </w:r>
      <w:r>
        <w:rPr>
          <w:rFonts w:ascii="Calibri" w:eastAsia="Calibri" w:hAnsi="Calibri" w:cs="Calibri"/>
        </w:rPr>
        <w:t xml:space="preserve"> </w:t>
      </w:r>
      <w:r>
        <w:rPr>
          <w:rFonts w:ascii="Calibri" w:eastAsia="Calibri" w:hAnsi="Calibri" w:cs="Calibri"/>
          <w:color w:val="000000"/>
        </w:rPr>
        <w:t xml:space="preserve">subscriptions paid for the membership of professional bodies are taxable, the </w:t>
      </w:r>
      <w:r>
        <w:rPr>
          <w:rFonts w:ascii="Calibri" w:eastAsia="Calibri" w:hAnsi="Calibri" w:cs="Calibri"/>
        </w:rPr>
        <w:t>Company</w:t>
      </w:r>
      <w:r>
        <w:rPr>
          <w:rFonts w:ascii="Calibri" w:eastAsia="Calibri" w:hAnsi="Calibri" w:cs="Calibri"/>
          <w:color w:val="000000"/>
        </w:rPr>
        <w:t xml:space="preserve"> will </w:t>
      </w:r>
      <w:r>
        <w:rPr>
          <w:rFonts w:ascii="Calibri" w:eastAsia="Calibri" w:hAnsi="Calibri" w:cs="Calibri"/>
          <w:b/>
          <w:color w:val="000000"/>
        </w:rPr>
        <w:t>[</w:t>
      </w:r>
      <w:r>
        <w:rPr>
          <w:rFonts w:ascii="Calibri" w:eastAsia="Calibri" w:hAnsi="Calibri" w:cs="Calibri"/>
          <w:color w:val="000000"/>
        </w:rPr>
        <w:t>not</w:t>
      </w:r>
      <w:r>
        <w:rPr>
          <w:rFonts w:ascii="Calibri" w:eastAsia="Calibri" w:hAnsi="Calibri" w:cs="Calibri"/>
          <w:b/>
          <w:color w:val="000000"/>
        </w:rPr>
        <w:t>]</w:t>
      </w:r>
      <w:r>
        <w:rPr>
          <w:rFonts w:ascii="Calibri" w:eastAsia="Calibri" w:hAnsi="Calibri" w:cs="Calibri"/>
          <w:color w:val="000000"/>
        </w:rPr>
        <w:t xml:space="preserve"> bear the tax liability for the same.</w:t>
      </w:r>
    </w:p>
    <w:p w14:paraId="1FA61D7D"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Personal Expenditure for Work Purposes</w:t>
      </w:r>
    </w:p>
    <w:p w14:paraId="4B847017"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Reasonable telephone calls made for business purposes using an employee’s </w:t>
      </w:r>
      <w:r>
        <w:rPr>
          <w:rFonts w:ascii="Calibri" w:eastAsia="Calibri" w:hAnsi="Calibri" w:cs="Calibri"/>
        </w:rPr>
        <w:t>personal</w:t>
      </w:r>
      <w:r>
        <w:rPr>
          <w:rFonts w:ascii="Calibri" w:eastAsia="Calibri" w:hAnsi="Calibri" w:cs="Calibri"/>
          <w:color w:val="000000"/>
        </w:rPr>
        <w:t xml:space="preserve"> telephone shall be reimbursed by the Company on submission by the employee of the relevant telephone bill.</w:t>
      </w:r>
    </w:p>
    <w:p w14:paraId="7B2B3DEC" w14:textId="77777777" w:rsidR="00962131" w:rsidRDefault="009C3C14">
      <w:pPr>
        <w:numPr>
          <w:ilvl w:val="2"/>
          <w:numId w:val="1"/>
        </w:numPr>
        <w:pBdr>
          <w:top w:val="nil"/>
          <w:left w:val="nil"/>
          <w:bottom w:val="nil"/>
          <w:right w:val="nil"/>
          <w:between w:val="nil"/>
        </w:pBdr>
        <w:spacing w:after="120"/>
        <w:rPr>
          <w:color w:val="000000"/>
        </w:rPr>
      </w:pPr>
      <w:r>
        <w:rPr>
          <w:rFonts w:ascii="Calibri" w:eastAsia="Calibri" w:hAnsi="Calibri" w:cs="Calibri"/>
          <w:color w:val="000000"/>
        </w:rPr>
        <w:t xml:space="preserve">Reasonable personal expenditure on equipment for business purposes shall be reimbursed by the Company </w:t>
      </w:r>
      <w:r>
        <w:rPr>
          <w:rFonts w:ascii="Calibri" w:eastAsia="Calibri" w:hAnsi="Calibri" w:cs="Calibri"/>
          <w:b/>
          <w:color w:val="000000"/>
        </w:rPr>
        <w:t>[</w:t>
      </w:r>
      <w:r>
        <w:rPr>
          <w:rFonts w:ascii="Calibri" w:eastAsia="Calibri" w:hAnsi="Calibri" w:cs="Calibri"/>
          <w:color w:val="000000"/>
        </w:rPr>
        <w:t xml:space="preserve">provided such expenditure receives the prior approval of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b/>
          <w:color w:val="000000"/>
        </w:rPr>
        <w:t>]</w:t>
      </w:r>
      <w:r>
        <w:rPr>
          <w:rFonts w:ascii="Calibri" w:eastAsia="Calibri" w:hAnsi="Calibri" w:cs="Calibri"/>
          <w:color w:val="000000"/>
        </w:rPr>
        <w:t>.</w:t>
      </w:r>
    </w:p>
    <w:p w14:paraId="5E03D48D" w14:textId="77777777" w:rsidR="00962131" w:rsidRDefault="009C3C14">
      <w:pPr>
        <w:numPr>
          <w:ilvl w:val="2"/>
          <w:numId w:val="1"/>
        </w:numPr>
        <w:pBdr>
          <w:top w:val="nil"/>
          <w:left w:val="nil"/>
          <w:bottom w:val="nil"/>
          <w:right w:val="nil"/>
          <w:between w:val="nil"/>
        </w:pBdr>
        <w:spacing w:after="120"/>
        <w:rPr>
          <w:color w:val="000000"/>
        </w:rPr>
      </w:pPr>
      <w:r>
        <w:rPr>
          <w:rFonts w:ascii="Calibri" w:eastAsia="Calibri" w:hAnsi="Calibri" w:cs="Calibri"/>
          <w:b/>
        </w:rPr>
        <w:t>[</w:t>
      </w:r>
      <w:r>
        <w:rPr>
          <w:rFonts w:ascii="Calibri" w:eastAsia="Calibri" w:hAnsi="Calibri" w:cs="Calibri"/>
          <w:b/>
          <w:i/>
        </w:rPr>
        <w:t>insert any other expenses that can be claimed by staff</w:t>
      </w:r>
      <w:r>
        <w:rPr>
          <w:rFonts w:ascii="Calibri" w:eastAsia="Calibri" w:hAnsi="Calibri" w:cs="Calibri"/>
          <w:b/>
          <w:color w:val="000000"/>
        </w:rPr>
        <w:t>]</w:t>
      </w:r>
    </w:p>
    <w:p w14:paraId="0753D49F" w14:textId="77777777" w:rsidR="00962131" w:rsidRDefault="009C3C14" w:rsidP="006F3C08">
      <w:pPr>
        <w:keepNext/>
        <w:keepLines/>
        <w:widowControl/>
        <w:numPr>
          <w:ilvl w:val="0"/>
          <w:numId w:val="1"/>
        </w:numPr>
        <w:pBdr>
          <w:top w:val="nil"/>
          <w:left w:val="nil"/>
          <w:bottom w:val="nil"/>
          <w:right w:val="nil"/>
          <w:between w:val="nil"/>
        </w:pBdr>
        <w:spacing w:before="120" w:after="120"/>
        <w:ind w:left="567" w:hanging="567"/>
        <w:rPr>
          <w:rFonts w:ascii="Calibri" w:eastAsia="Calibri" w:hAnsi="Calibri" w:cs="Calibri"/>
          <w:color w:val="000000"/>
        </w:rPr>
      </w:pPr>
      <w:r>
        <w:rPr>
          <w:rFonts w:ascii="Calibri" w:eastAsia="Calibri" w:hAnsi="Calibri" w:cs="Calibri"/>
          <w:b/>
          <w:color w:val="000000"/>
        </w:rPr>
        <w:t>Claiming Expenses</w:t>
      </w:r>
    </w:p>
    <w:p w14:paraId="7ABEBB63"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Each employee is responsible for submitting carefully completed expense claims to </w:t>
      </w:r>
      <w:r>
        <w:rPr>
          <w:rFonts w:ascii="Calibri" w:eastAsia="Calibri" w:hAnsi="Calibri" w:cs="Calibri"/>
        </w:rPr>
        <w:t>[</w:t>
      </w:r>
      <w:r>
        <w:rPr>
          <w:rFonts w:ascii="Calibri" w:eastAsia="Calibri" w:hAnsi="Calibri" w:cs="Calibri"/>
          <w:b/>
          <w:i/>
        </w:rPr>
        <w:t xml:space="preserve">insert name </w:t>
      </w:r>
      <w:r>
        <w:rPr>
          <w:rFonts w:ascii="Calibri" w:eastAsia="Calibri" w:hAnsi="Calibri" w:cs="Calibri"/>
          <w:b/>
          <w:i/>
        </w:rPr>
        <w:lastRenderedPageBreak/>
        <w:t>and job title</w:t>
      </w:r>
      <w:r>
        <w:rPr>
          <w:rFonts w:ascii="Calibri" w:eastAsia="Calibri" w:hAnsi="Calibri" w:cs="Calibri"/>
        </w:rPr>
        <w:t>]</w:t>
      </w:r>
      <w:r>
        <w:rPr>
          <w:rFonts w:ascii="Calibri" w:eastAsia="Calibri" w:hAnsi="Calibri" w:cs="Calibri"/>
          <w:color w:val="000000"/>
        </w:rPr>
        <w:t xml:space="preserve">.  For a claim to be valid, the employee must submit </w:t>
      </w:r>
      <w:r>
        <w:rPr>
          <w:rFonts w:ascii="Calibri" w:eastAsia="Calibri" w:hAnsi="Calibri" w:cs="Calibri"/>
        </w:rPr>
        <w:t>original</w:t>
      </w:r>
      <w:r>
        <w:rPr>
          <w:rFonts w:ascii="Calibri" w:eastAsia="Calibri" w:hAnsi="Calibri" w:cs="Calibri"/>
          <w:color w:val="000000"/>
        </w:rPr>
        <w:t xml:space="preserve"> receipts for all claimed expenses together with the appropriate completed expenses form. </w:t>
      </w:r>
    </w:p>
    <w:p w14:paraId="32ED7201"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Employees must keep copies of all relevant receipts and all completed expenses</w:t>
      </w:r>
      <w:r>
        <w:rPr>
          <w:rFonts w:ascii="Calibri" w:eastAsia="Calibri" w:hAnsi="Calibri" w:cs="Calibri"/>
        </w:rPr>
        <w:t xml:space="preserve"> </w:t>
      </w:r>
      <w:r>
        <w:rPr>
          <w:rFonts w:ascii="Calibri" w:eastAsia="Calibri" w:hAnsi="Calibri" w:cs="Calibri"/>
          <w:b/>
          <w:i/>
        </w:rPr>
        <w:t>forms</w:t>
      </w:r>
      <w:r>
        <w:rPr>
          <w:rFonts w:ascii="Calibri" w:eastAsia="Calibri" w:hAnsi="Calibri" w:cs="Calibri"/>
          <w:color w:val="000000"/>
        </w:rPr>
        <w:t xml:space="preserve"> for at least </w:t>
      </w:r>
      <w:r>
        <w:rPr>
          <w:rFonts w:ascii="Calibri" w:eastAsia="Calibri" w:hAnsi="Calibri" w:cs="Calibri"/>
        </w:rPr>
        <w:t>[</w:t>
      </w:r>
      <w:r>
        <w:rPr>
          <w:rFonts w:ascii="Calibri" w:eastAsia="Calibri" w:hAnsi="Calibri" w:cs="Calibri"/>
          <w:b/>
          <w:i/>
        </w:rPr>
        <w:t>insert amount of time</w:t>
      </w:r>
      <w:r>
        <w:rPr>
          <w:rFonts w:ascii="Calibri" w:eastAsia="Calibri" w:hAnsi="Calibri" w:cs="Calibri"/>
        </w:rPr>
        <w:t xml:space="preserve">] </w:t>
      </w:r>
      <w:r>
        <w:rPr>
          <w:rFonts w:ascii="Calibri" w:eastAsia="Calibri" w:hAnsi="Calibri" w:cs="Calibri"/>
          <w:color w:val="000000"/>
        </w:rPr>
        <w:t xml:space="preserve">and may be required to produce the same at any time during his/her employment with the Company. </w:t>
      </w:r>
    </w:p>
    <w:p w14:paraId="3B9061C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Expenses</w:t>
      </w:r>
      <w:r>
        <w:rPr>
          <w:rFonts w:ascii="Calibri" w:eastAsia="Calibri" w:hAnsi="Calibri" w:cs="Calibri"/>
        </w:rPr>
        <w:t xml:space="preserve"> </w:t>
      </w:r>
      <w:r>
        <w:rPr>
          <w:rFonts w:ascii="Calibri" w:eastAsia="Calibri" w:hAnsi="Calibri" w:cs="Calibri"/>
          <w:color w:val="000000"/>
        </w:rPr>
        <w:t>claims must be submitted [</w:t>
      </w:r>
      <w:r>
        <w:rPr>
          <w:rFonts w:ascii="Calibri" w:eastAsia="Calibri" w:hAnsi="Calibri" w:cs="Calibri"/>
          <w:b/>
          <w:i/>
        </w:rPr>
        <w:t>insert when expense claims must be submitted by for payment</w:t>
      </w:r>
      <w:r>
        <w:rPr>
          <w:rFonts w:ascii="Calibri" w:eastAsia="Calibri" w:hAnsi="Calibri" w:cs="Calibri"/>
        </w:rPr>
        <w:t>]</w:t>
      </w:r>
      <w:r>
        <w:rPr>
          <w:rFonts w:ascii="Calibri" w:eastAsia="Calibri" w:hAnsi="Calibri" w:cs="Calibri"/>
          <w:color w:val="000000"/>
        </w:rPr>
        <w:t>.</w:t>
      </w:r>
    </w:p>
    <w:p w14:paraId="13BAC4FD"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If an employee is unsure whether any planned or incurred expense is eligible for </w:t>
      </w:r>
      <w:r>
        <w:rPr>
          <w:rFonts w:ascii="Calibri" w:eastAsia="Calibri" w:hAnsi="Calibri" w:cs="Calibri"/>
        </w:rPr>
        <w:t>reimbursement</w:t>
      </w:r>
      <w:r>
        <w:rPr>
          <w:rFonts w:ascii="Calibri" w:eastAsia="Calibri" w:hAnsi="Calibri" w:cs="Calibri"/>
          <w:color w:val="000000"/>
        </w:rPr>
        <w:t xml:space="preserve">, he/she should consult </w:t>
      </w:r>
      <w:r>
        <w:rPr>
          <w:rFonts w:ascii="Calibri" w:eastAsia="Calibri" w:hAnsi="Calibri" w:cs="Calibri"/>
        </w:rPr>
        <w:t>[</w:t>
      </w:r>
      <w:r>
        <w:rPr>
          <w:rFonts w:ascii="Calibri" w:eastAsia="Calibri" w:hAnsi="Calibri" w:cs="Calibri"/>
          <w:b/>
          <w:i/>
        </w:rPr>
        <w:t>insert name and job title</w:t>
      </w:r>
      <w:r>
        <w:rPr>
          <w:rFonts w:ascii="Calibri" w:eastAsia="Calibri" w:hAnsi="Calibri" w:cs="Calibri"/>
        </w:rPr>
        <w:t>]</w:t>
      </w:r>
      <w:r>
        <w:rPr>
          <w:rFonts w:ascii="Calibri" w:eastAsia="Calibri" w:hAnsi="Calibri" w:cs="Calibri"/>
          <w:color w:val="000000"/>
        </w:rPr>
        <w:t>.</w:t>
      </w:r>
    </w:p>
    <w:p w14:paraId="3E364A1A" w14:textId="77777777" w:rsidR="00962131" w:rsidRDefault="009C3C14">
      <w:pPr>
        <w:numPr>
          <w:ilvl w:val="2"/>
          <w:numId w:val="1"/>
        </w:numPr>
        <w:pBdr>
          <w:top w:val="nil"/>
          <w:left w:val="nil"/>
          <w:bottom w:val="nil"/>
          <w:right w:val="nil"/>
          <w:between w:val="nil"/>
        </w:pBdr>
        <w:spacing w:after="120"/>
        <w:ind w:left="566" w:hanging="566"/>
      </w:pPr>
      <w:r>
        <w:rPr>
          <w:rFonts w:ascii="Calibri" w:eastAsia="Calibri" w:hAnsi="Calibri" w:cs="Calibri"/>
          <w:color w:val="000000"/>
        </w:rPr>
        <w:t xml:space="preserve">In the event that a purchase is made before consultation under sub-Clause 11.4 and a subsequent consultation reveals that the expense so incurred is not covered by this </w:t>
      </w:r>
      <w:r>
        <w:rPr>
          <w:rFonts w:ascii="Calibri" w:eastAsia="Calibri" w:hAnsi="Calibri" w:cs="Calibri"/>
        </w:rPr>
        <w:t>Policy</w:t>
      </w:r>
      <w:r>
        <w:rPr>
          <w:rFonts w:ascii="Calibri" w:eastAsia="Calibri" w:hAnsi="Calibri" w:cs="Calibri"/>
          <w:color w:val="000000"/>
        </w:rPr>
        <w:t>, the employee who has made the payment/purchase will be required to cover the cost from their personal funds.</w:t>
      </w:r>
    </w:p>
    <w:p w14:paraId="02EB378F" w14:textId="77777777" w:rsidR="006F3C08" w:rsidRDefault="006F3C08">
      <w:pPr>
        <w:rPr>
          <w:rFonts w:ascii="Calibri" w:eastAsia="Calibri" w:hAnsi="Calibri" w:cs="Calibri"/>
          <w:b/>
        </w:rPr>
      </w:pPr>
    </w:p>
    <w:p w14:paraId="6A05A809" w14:textId="77777777" w:rsidR="006F3C08" w:rsidRDefault="006F3C08">
      <w:pPr>
        <w:rPr>
          <w:rFonts w:ascii="Calibri" w:eastAsia="Calibri" w:hAnsi="Calibri" w:cs="Calibri"/>
          <w:b/>
        </w:rPr>
      </w:pPr>
    </w:p>
    <w:p w14:paraId="5A39BBE3" w14:textId="77777777" w:rsidR="006F3C08" w:rsidRDefault="006F3C08">
      <w:pPr>
        <w:rPr>
          <w:rFonts w:ascii="Calibri" w:eastAsia="Calibri" w:hAnsi="Calibri" w:cs="Calibri"/>
          <w:b/>
        </w:rPr>
      </w:pPr>
    </w:p>
    <w:p w14:paraId="41C8F396" w14:textId="77777777" w:rsidR="006F3C08" w:rsidRDefault="006F3C08">
      <w:pPr>
        <w:rPr>
          <w:rFonts w:ascii="Calibri" w:eastAsia="Calibri" w:hAnsi="Calibri" w:cs="Calibri"/>
          <w:b/>
        </w:rPr>
      </w:pPr>
    </w:p>
    <w:p w14:paraId="72A3D3EC" w14:textId="77777777" w:rsidR="006F3C08" w:rsidRDefault="006F3C08">
      <w:pPr>
        <w:rPr>
          <w:rFonts w:ascii="Calibri" w:eastAsia="Calibri" w:hAnsi="Calibri" w:cs="Calibri"/>
          <w:b/>
        </w:rPr>
      </w:pPr>
    </w:p>
    <w:p w14:paraId="0D0B940D" w14:textId="77777777" w:rsidR="006F3C08" w:rsidRDefault="006F3C08">
      <w:pPr>
        <w:rPr>
          <w:rFonts w:ascii="Calibri" w:eastAsia="Calibri" w:hAnsi="Calibri" w:cs="Calibri"/>
          <w:b/>
        </w:rPr>
      </w:pPr>
    </w:p>
    <w:p w14:paraId="0E27B00A" w14:textId="77777777" w:rsidR="006F3C08" w:rsidRDefault="006F3C08">
      <w:pPr>
        <w:rPr>
          <w:rFonts w:ascii="Calibri" w:eastAsia="Calibri" w:hAnsi="Calibri" w:cs="Calibri"/>
          <w:b/>
        </w:rPr>
      </w:pPr>
    </w:p>
    <w:p w14:paraId="60061E4C" w14:textId="77777777" w:rsidR="006F3C08" w:rsidRDefault="006F3C08">
      <w:pPr>
        <w:rPr>
          <w:rFonts w:ascii="Calibri" w:eastAsia="Calibri" w:hAnsi="Calibri" w:cs="Calibri"/>
          <w:b/>
        </w:rPr>
      </w:pPr>
    </w:p>
    <w:p w14:paraId="37B3C23E" w14:textId="77777777" w:rsidR="00962131" w:rsidRDefault="009C3C14">
      <w:pPr>
        <w:rPr>
          <w:rFonts w:ascii="Calibri" w:eastAsia="Calibri" w:hAnsi="Calibri" w:cs="Calibri"/>
          <w:sz w:val="20"/>
          <w:szCs w:val="20"/>
        </w:rPr>
      </w:pPr>
      <w:r>
        <w:rPr>
          <w:rFonts w:ascii="Calibri" w:eastAsia="Calibri" w:hAnsi="Calibri" w:cs="Calibri"/>
          <w:b/>
        </w:rPr>
        <w:t>This policy has been approved and authorised by:</w:t>
      </w:r>
    </w:p>
    <w:tbl>
      <w:tblPr>
        <w:tblStyle w:val="a"/>
        <w:tblW w:w="9287" w:type="dxa"/>
        <w:tblLayout w:type="fixed"/>
        <w:tblLook w:val="0000" w:firstRow="0" w:lastRow="0" w:firstColumn="0" w:lastColumn="0" w:noHBand="0" w:noVBand="0"/>
      </w:tblPr>
      <w:tblGrid>
        <w:gridCol w:w="2518"/>
        <w:gridCol w:w="6769"/>
      </w:tblGrid>
      <w:tr w:rsidR="00962131" w:rsidRPr="006F3C08" w14:paraId="5ED90B35" w14:textId="77777777">
        <w:tc>
          <w:tcPr>
            <w:tcW w:w="2518" w:type="dxa"/>
          </w:tcPr>
          <w:p w14:paraId="0871540E"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Name:</w:t>
            </w:r>
          </w:p>
        </w:tc>
        <w:tc>
          <w:tcPr>
            <w:tcW w:w="6769" w:type="dxa"/>
          </w:tcPr>
          <w:p w14:paraId="44EAFD9C"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962131" w:rsidRPr="006F3C08" w14:paraId="0A849FD5" w14:textId="77777777">
        <w:tc>
          <w:tcPr>
            <w:tcW w:w="2518" w:type="dxa"/>
          </w:tcPr>
          <w:p w14:paraId="6AAAFE7E"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Position:</w:t>
            </w:r>
          </w:p>
        </w:tc>
        <w:tc>
          <w:tcPr>
            <w:tcW w:w="6769" w:type="dxa"/>
          </w:tcPr>
          <w:p w14:paraId="4B94D5A5"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962131" w:rsidRPr="006F3C08" w14:paraId="3101716D" w14:textId="77777777">
        <w:tc>
          <w:tcPr>
            <w:tcW w:w="2518" w:type="dxa"/>
          </w:tcPr>
          <w:p w14:paraId="5D4EC514"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Date:</w:t>
            </w:r>
          </w:p>
        </w:tc>
        <w:tc>
          <w:tcPr>
            <w:tcW w:w="6769" w:type="dxa"/>
          </w:tcPr>
          <w:p w14:paraId="3DEEC669"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r w:rsidR="00962131" w:rsidRPr="006F3C08" w14:paraId="3F6D6C16" w14:textId="77777777">
        <w:trPr>
          <w:trHeight w:val="280"/>
        </w:trPr>
        <w:tc>
          <w:tcPr>
            <w:tcW w:w="2518" w:type="dxa"/>
          </w:tcPr>
          <w:p w14:paraId="46032B70" w14:textId="77777777" w:rsidR="00962131" w:rsidRPr="006F3C08" w:rsidRDefault="009C3C14">
            <w:pPr>
              <w:pBdr>
                <w:top w:val="nil"/>
                <w:left w:val="nil"/>
                <w:bottom w:val="nil"/>
                <w:right w:val="nil"/>
                <w:between w:val="nil"/>
              </w:pBdr>
              <w:tabs>
                <w:tab w:val="left" w:pos="426"/>
              </w:tabs>
              <w:spacing w:before="180" w:line="288" w:lineRule="auto"/>
              <w:rPr>
                <w:rFonts w:ascii="Calibri" w:eastAsia="Calibri" w:hAnsi="Calibri" w:cs="Calibri"/>
                <w:color w:val="000000"/>
              </w:rPr>
            </w:pPr>
            <w:r w:rsidRPr="006F3C08">
              <w:rPr>
                <w:rFonts w:ascii="Calibri" w:eastAsia="Calibri" w:hAnsi="Calibri" w:cs="Calibri"/>
                <w:b/>
                <w:color w:val="000000"/>
              </w:rPr>
              <w:t>Signature:</w:t>
            </w:r>
          </w:p>
        </w:tc>
        <w:tc>
          <w:tcPr>
            <w:tcW w:w="6769" w:type="dxa"/>
          </w:tcPr>
          <w:p w14:paraId="3656B9AB" w14:textId="77777777" w:rsidR="00962131" w:rsidRPr="006F3C08" w:rsidRDefault="00962131">
            <w:pPr>
              <w:pBdr>
                <w:top w:val="nil"/>
                <w:left w:val="nil"/>
                <w:bottom w:val="nil"/>
                <w:right w:val="nil"/>
                <w:between w:val="nil"/>
              </w:pBdr>
              <w:tabs>
                <w:tab w:val="left" w:pos="426"/>
              </w:tabs>
              <w:spacing w:before="180" w:line="288" w:lineRule="auto"/>
              <w:rPr>
                <w:rFonts w:ascii="Calibri" w:eastAsia="Calibri" w:hAnsi="Calibri" w:cs="Calibri"/>
                <w:color w:val="000000"/>
              </w:rPr>
            </w:pPr>
          </w:p>
        </w:tc>
      </w:tr>
    </w:tbl>
    <w:p w14:paraId="45FB0818" w14:textId="77777777" w:rsidR="00962131" w:rsidRDefault="00962131">
      <w:pPr>
        <w:pBdr>
          <w:top w:val="nil"/>
          <w:left w:val="nil"/>
          <w:bottom w:val="nil"/>
          <w:right w:val="nil"/>
          <w:between w:val="nil"/>
        </w:pBdr>
        <w:spacing w:after="120"/>
        <w:ind w:hanging="709"/>
        <w:rPr>
          <w:rFonts w:ascii="Calibri" w:eastAsia="Calibri" w:hAnsi="Calibri" w:cs="Calibri"/>
          <w:color w:val="000000"/>
        </w:rPr>
      </w:pPr>
    </w:p>
    <w:p w14:paraId="049F31CB" w14:textId="77777777" w:rsidR="00962131" w:rsidRDefault="00962131">
      <w:pPr>
        <w:keepNext/>
        <w:keepLines/>
        <w:widowControl/>
        <w:pBdr>
          <w:top w:val="nil"/>
          <w:left w:val="nil"/>
          <w:bottom w:val="nil"/>
          <w:right w:val="nil"/>
          <w:between w:val="nil"/>
        </w:pBdr>
        <w:spacing w:before="120" w:after="120"/>
        <w:ind w:left="709" w:hanging="709"/>
        <w:rPr>
          <w:rFonts w:ascii="Calibri" w:eastAsia="Calibri" w:hAnsi="Calibri" w:cs="Calibri"/>
          <w:color w:val="000000"/>
        </w:rPr>
      </w:pPr>
    </w:p>
    <w:p w14:paraId="6D8F4341" w14:textId="698F855D" w:rsidR="00962131" w:rsidRDefault="00962131" w:rsidP="3ABDC5FD">
      <w:pPr>
        <w:spacing w:before="120" w:after="120"/>
        <w:ind w:left="709" w:hanging="709"/>
        <w:rPr>
          <w:rFonts w:ascii="Calibri" w:eastAsia="Calibri" w:hAnsi="Calibri" w:cs="Calibri"/>
          <w:color w:val="000000" w:themeColor="text1"/>
        </w:rPr>
      </w:pPr>
    </w:p>
    <w:p w14:paraId="561A4D66" w14:textId="12557ACE" w:rsidR="00962131" w:rsidRDefault="00962131" w:rsidP="3ABDC5FD">
      <w:pPr>
        <w:spacing w:before="120" w:after="120"/>
        <w:ind w:left="709" w:hanging="709"/>
        <w:rPr>
          <w:rFonts w:ascii="Calibri" w:eastAsia="Calibri" w:hAnsi="Calibri" w:cs="Calibri"/>
          <w:color w:val="000000" w:themeColor="text1"/>
        </w:rPr>
      </w:pPr>
    </w:p>
    <w:p w14:paraId="0121C150" w14:textId="5A8DB1A8" w:rsidR="00962131" w:rsidRDefault="00962131" w:rsidP="3ABDC5FD">
      <w:pPr>
        <w:spacing w:before="120" w:after="120"/>
        <w:ind w:left="709" w:hanging="709"/>
        <w:rPr>
          <w:rFonts w:ascii="Calibri" w:eastAsia="Calibri" w:hAnsi="Calibri" w:cs="Calibri"/>
          <w:color w:val="000000" w:themeColor="text1"/>
        </w:rPr>
      </w:pPr>
    </w:p>
    <w:p w14:paraId="1B48FEE7" w14:textId="49A8DDCB" w:rsidR="00962131" w:rsidRDefault="00962131" w:rsidP="3ABDC5FD">
      <w:pPr>
        <w:spacing w:before="120" w:after="120"/>
        <w:ind w:left="709" w:hanging="709"/>
        <w:rPr>
          <w:rFonts w:ascii="Calibri" w:eastAsia="Calibri" w:hAnsi="Calibri" w:cs="Calibri"/>
          <w:color w:val="000000" w:themeColor="text1"/>
        </w:rPr>
      </w:pPr>
    </w:p>
    <w:p w14:paraId="2C51E4C0" w14:textId="1025FFCB" w:rsidR="00962131" w:rsidRDefault="00962131" w:rsidP="3ABDC5FD">
      <w:pPr>
        <w:rPr>
          <w:rFonts w:ascii="Calibri" w:eastAsia="Calibri" w:hAnsi="Calibri" w:cs="Calibri"/>
          <w:color w:val="000000" w:themeColor="text1"/>
        </w:rPr>
      </w:pPr>
    </w:p>
    <w:p w14:paraId="56CE8C2B" w14:textId="62CD22B2" w:rsidR="00962131" w:rsidRDefault="569E0B15" w:rsidP="3ABDC5FD">
      <w:pPr>
        <w:rPr>
          <w:color w:val="000000" w:themeColor="text1"/>
          <w:sz w:val="18"/>
          <w:szCs w:val="18"/>
        </w:rPr>
      </w:pPr>
      <w:r w:rsidRPr="3ABDC5FD">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4072F174" w14:textId="311494BF" w:rsidR="00962131" w:rsidRDefault="569E0B15" w:rsidP="3ABDC5FD">
      <w:pPr>
        <w:rPr>
          <w:color w:val="000000" w:themeColor="text1"/>
          <w:sz w:val="18"/>
          <w:szCs w:val="18"/>
        </w:rPr>
      </w:pPr>
      <w:r w:rsidRPr="3ABDC5FD">
        <w:rPr>
          <w:b/>
          <w:bCs/>
          <w:color w:val="000000" w:themeColor="text1"/>
          <w:sz w:val="18"/>
          <w:szCs w:val="18"/>
        </w:rPr>
        <w:t xml:space="preserve"> </w:t>
      </w:r>
    </w:p>
    <w:p w14:paraId="4D534199" w14:textId="11086B3B" w:rsidR="00962131" w:rsidRDefault="569E0B15" w:rsidP="3ABDC5FD">
      <w:pPr>
        <w:rPr>
          <w:color w:val="000000" w:themeColor="text1"/>
          <w:sz w:val="18"/>
          <w:szCs w:val="18"/>
        </w:rPr>
      </w:pPr>
      <w:r w:rsidRPr="3ABDC5FD">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62486C05" w14:textId="0A882212" w:rsidR="00962131" w:rsidRDefault="00962131" w:rsidP="3ABDC5FD">
      <w:pPr>
        <w:rPr>
          <w:rFonts w:ascii="Calibri" w:eastAsia="Calibri" w:hAnsi="Calibri" w:cs="Calibri"/>
        </w:rPr>
      </w:pPr>
    </w:p>
    <w:p w14:paraId="4101652C" w14:textId="77777777" w:rsidR="00962131" w:rsidRDefault="00962131">
      <w:pPr>
        <w:rPr>
          <w:rFonts w:ascii="Calibri" w:eastAsia="Calibri" w:hAnsi="Calibri" w:cs="Calibri"/>
        </w:rPr>
      </w:pPr>
    </w:p>
    <w:p w14:paraId="4B99056E" w14:textId="77777777" w:rsidR="00962131" w:rsidRDefault="00962131">
      <w:pPr>
        <w:rPr>
          <w:rFonts w:ascii="Calibri" w:eastAsia="Calibri" w:hAnsi="Calibri" w:cs="Calibri"/>
        </w:rPr>
      </w:pPr>
    </w:p>
    <w:sectPr w:rsidR="00962131">
      <w:headerReference w:type="even" r:id="rId10"/>
      <w:headerReference w:type="default" r:id="rId11"/>
      <w:footerReference w:type="default" r:id="rId12"/>
      <w:headerReference w:type="first" r:id="rId13"/>
      <w:footerReference w:type="first" r:id="rId14"/>
      <w:pgSz w:w="11908" w:h="16833"/>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69EB5" w14:textId="77777777" w:rsidR="0064127F" w:rsidRDefault="0064127F">
      <w:r>
        <w:separator/>
      </w:r>
    </w:p>
  </w:endnote>
  <w:endnote w:type="continuationSeparator" w:id="0">
    <w:p w14:paraId="4FAC5099" w14:textId="77777777" w:rsidR="0064127F" w:rsidRDefault="006412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9C43A" w14:textId="77777777" w:rsidR="00962131" w:rsidRDefault="00962131">
    <w:pPr>
      <w:tabs>
        <w:tab w:val="right" w:pos="9072"/>
      </w:tabs>
      <w:rPr>
        <w:sz w:val="16"/>
        <w:szCs w:val="16"/>
      </w:rPr>
    </w:pPr>
  </w:p>
  <w:p w14:paraId="4DDBEF00" w14:textId="77777777" w:rsidR="00962131" w:rsidRDefault="0096213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DD17" w14:textId="77777777" w:rsidR="00962131" w:rsidRDefault="009C3C14">
    <w:pPr>
      <w:widowControl/>
      <w:jc w:val="center"/>
      <w:rPr>
        <w:sz w:val="24"/>
        <w:szCs w:val="24"/>
      </w:rPr>
    </w:pPr>
    <w:r>
      <w:rPr>
        <w:sz w:val="24"/>
        <w:szCs w:val="24"/>
      </w:rPr>
      <w:fldChar w:fldCharType="begin"/>
    </w:r>
    <w:r>
      <w:rPr>
        <w:sz w:val="24"/>
        <w:szCs w:val="24"/>
      </w:rPr>
      <w:instrText>PAGE</w:instrText>
    </w:r>
    <w:r>
      <w:rPr>
        <w:sz w:val="24"/>
        <w:szCs w:val="24"/>
      </w:rPr>
      <w:fldChar w:fldCharType="end"/>
    </w:r>
  </w:p>
  <w:p w14:paraId="0562CB0E" w14:textId="77777777" w:rsidR="00962131" w:rsidRDefault="00962131">
    <w:pPr>
      <w:widowControl/>
      <w:jc w:val="center"/>
      <w:rPr>
        <w:sz w:val="24"/>
        <w:szCs w:val="24"/>
      </w:rPr>
    </w:pPr>
  </w:p>
  <w:p w14:paraId="34CE0A41" w14:textId="77777777" w:rsidR="00962131" w:rsidRDefault="00962131">
    <w:pPr>
      <w:widowControl/>
      <w:jc w:val="center"/>
      <w:rPr>
        <w:sz w:val="24"/>
        <w:szCs w:val="24"/>
      </w:rPr>
    </w:pPr>
  </w:p>
  <w:p w14:paraId="62EBF3C5" w14:textId="77777777" w:rsidR="00962131" w:rsidRDefault="00962131">
    <w:pPr>
      <w:widowControl/>
      <w:jc w:val="center"/>
      <w:rPr>
        <w:sz w:val="24"/>
        <w:szCs w:val="24"/>
      </w:rPr>
    </w:pPr>
  </w:p>
  <w:p w14:paraId="6D98A12B" w14:textId="77777777" w:rsidR="00962131" w:rsidRDefault="00962131">
    <w:pPr>
      <w:widowControl/>
    </w:pPr>
  </w:p>
  <w:p w14:paraId="2946DB82" w14:textId="77777777" w:rsidR="00962131" w:rsidRDefault="0096213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9E6DA" w14:textId="77777777" w:rsidR="0064127F" w:rsidRDefault="0064127F">
      <w:r>
        <w:separator/>
      </w:r>
    </w:p>
  </w:footnote>
  <w:footnote w:type="continuationSeparator" w:id="0">
    <w:p w14:paraId="1ADC7EBF" w14:textId="77777777" w:rsidR="0064127F" w:rsidRDefault="006412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DF912" w14:textId="1FFF356E" w:rsidR="000510FD" w:rsidRDefault="00000000">
    <w:pPr>
      <w:pStyle w:val="Header"/>
    </w:pPr>
    <w:r>
      <w:rPr>
        <w:noProof/>
      </w:rPr>
      <w:pict w14:anchorId="1CB16E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87844" o:spid="_x0000_s1026" type="#_x0000_t75" style="position:absolute;left:0;text-align:left;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AE169" w14:textId="254C67BE" w:rsidR="00962131" w:rsidRDefault="009C3C14">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3B563" w14:textId="52B29E74" w:rsidR="000510FD" w:rsidRDefault="00000000">
    <w:pPr>
      <w:pStyle w:val="Header"/>
    </w:pPr>
    <w:r>
      <w:rPr>
        <w:noProof/>
      </w:rPr>
      <w:pict w14:anchorId="29759C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87843" o:spid="_x0000_s1025" type="#_x0000_t75" style="position:absolute;left:0;text-align:left;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A524A"/>
    <w:multiLevelType w:val="multilevel"/>
    <w:tmpl w:val="9788B2D2"/>
    <w:lvl w:ilvl="0">
      <w:start w:val="1"/>
      <w:numFmt w:val="decimal"/>
      <w:lvlText w:val="%1."/>
      <w:lvlJc w:val="left"/>
      <w:pPr>
        <w:ind w:left="709" w:hanging="709"/>
      </w:pPr>
      <w:rPr>
        <w:rFonts w:asciiTheme="majorHAnsi" w:eastAsia="Arial" w:hAnsiTheme="majorHAnsi" w:cstheme="majorHAnsi" w:hint="default"/>
        <w:b w:val="0"/>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rFonts w:ascii="Calibri" w:eastAsia="Calibri" w:hAnsi="Calibri" w:cs="Calibri"/>
        <w:b w:val="0"/>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num w:numId="1" w16cid:durableId="7301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131"/>
    <w:rsid w:val="000510FD"/>
    <w:rsid w:val="0064127F"/>
    <w:rsid w:val="006F3C08"/>
    <w:rsid w:val="00962131"/>
    <w:rsid w:val="009C3C14"/>
    <w:rsid w:val="00A378FF"/>
    <w:rsid w:val="00DA52D9"/>
    <w:rsid w:val="00E4323E"/>
    <w:rsid w:val="3ABDC5FD"/>
    <w:rsid w:val="569E0B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AE7A5"/>
  <w15:docId w15:val="{EB2A5A3F-D007-496F-A317-D7C34A692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0510FD"/>
    <w:pPr>
      <w:tabs>
        <w:tab w:val="center" w:pos="4513"/>
        <w:tab w:val="right" w:pos="9026"/>
      </w:tabs>
    </w:pPr>
  </w:style>
  <w:style w:type="character" w:customStyle="1" w:styleId="HeaderChar">
    <w:name w:val="Header Char"/>
    <w:basedOn w:val="DefaultParagraphFont"/>
    <w:link w:val="Header"/>
    <w:uiPriority w:val="99"/>
    <w:rsid w:val="000510FD"/>
  </w:style>
  <w:style w:type="paragraph" w:styleId="Footer">
    <w:name w:val="footer"/>
    <w:basedOn w:val="Normal"/>
    <w:link w:val="FooterChar"/>
    <w:uiPriority w:val="99"/>
    <w:unhideWhenUsed/>
    <w:rsid w:val="000510FD"/>
    <w:pPr>
      <w:tabs>
        <w:tab w:val="center" w:pos="4513"/>
        <w:tab w:val="right" w:pos="9026"/>
      </w:tabs>
    </w:pPr>
  </w:style>
  <w:style w:type="character" w:customStyle="1" w:styleId="FooterChar">
    <w:name w:val="Footer Char"/>
    <w:basedOn w:val="DefaultParagraphFont"/>
    <w:link w:val="Footer"/>
    <w:uiPriority w:val="99"/>
    <w:rsid w:val="00051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F2F321-20F9-4ACB-932F-FF17A34DB850}">
  <ds:schemaRefs>
    <ds:schemaRef ds:uri="http://schemas.microsoft.com/sharepoint/v3/contenttype/forms"/>
  </ds:schemaRefs>
</ds:datastoreItem>
</file>

<file path=customXml/itemProps2.xml><?xml version="1.0" encoding="utf-8"?>
<ds:datastoreItem xmlns:ds="http://schemas.openxmlformats.org/officeDocument/2006/customXml" ds:itemID="{8B74275E-0C72-4B88-97CA-05820AFC9D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9E6328D-EAEA-4F39-9E61-CC2F98576E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1781</Words>
  <Characters>10153</Characters>
  <Application>Microsoft Office Word</Application>
  <DocSecurity>0</DocSecurity>
  <Lines>84</Lines>
  <Paragraphs>23</Paragraphs>
  <ScaleCrop>false</ScaleCrop>
  <Company/>
  <LinksUpToDate>false</LinksUpToDate>
  <CharactersWithSpaces>11911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Sri Harshitha Medepalli</cp:lastModifiedBy>
  <cp:revision>5</cp:revision>
  <dcterms:created xsi:type="dcterms:W3CDTF">2018-07-31T11:04:00Z</dcterms:created>
  <dcterms:modified xsi:type="dcterms:W3CDTF">2026-05-03T16:22:00Z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