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2B2B2B"/>
        </w:rPr>
        <w:t>Column-Type-Annotation: Why T5Gemma-9B Outperforms Qwen2.5-14B</w:t>
      </w:r>
    </w:p>
    <w:p>
      <w:pPr>
        <w:pStyle w:val="Heading2"/>
      </w:pPr>
      <w:r>
        <w:rPr>
          <w:rFonts w:ascii="Calibri" w:hAnsi="Calibri"/>
          <w:color w:val="2B2B2B"/>
        </w:rPr>
        <w:t>Summary</w:t>
      </w:r>
    </w:p>
    <w:p>
      <w:r>
        <w:rPr>
          <w:rFonts w:ascii="Calibri" w:hAnsi="Calibri"/>
          <w:b w:val="0"/>
          <w:i w:val="0"/>
          <w:color w:val="333333"/>
          <w:sz w:val="22"/>
        </w:rPr>
        <w:t xml:space="preserve">T5Gemma-9B (38.8%) doubles Qwen2.5-14B's accuracy (19.4%) on Column-type-annotation, a +19.4pp gap driven by a single dominant failure mode: </w:t>
      </w:r>
      <w:r>
        <w:rPr>
          <w:rFonts w:ascii="Calibri" w:hAnsi="Calibri"/>
          <w:b/>
          <w:i w:val="0"/>
          <w:color w:val="333333"/>
          <w:sz w:val="22"/>
        </w:rPr>
        <w:t>Qwen systematically defaults to generic parent classes in the DBpedia ontology hierarchy</w:t>
      </w:r>
      <w:r>
        <w:rPr>
          <w:rFonts w:ascii="Calibri" w:hAnsi="Calibri"/>
          <w:b w:val="0"/>
          <w:i w:val="0"/>
          <w:color w:val="333333"/>
          <w:sz w:val="22"/>
        </w:rPr>
        <w:t xml:space="preserve"> (e.g., "Person" instead of "FigureSkater", "Settlement" instead of "City"), while T5Gemma produces more specific, fine-grained annotations that match the ground truth. Of 21 cases where T5Gemma wins but Qwen loses, 19 (90%) follow this pattern. Conversely, all 8 cases where Qwen wins involve ground truth that IS a generic class, and T5Gemma over-specifies.</w:t>
      </w:r>
    </w:p>
    <w:p>
      <w:pPr>
        <w:pStyle w:val="Heading2"/>
      </w:pPr>
      <w:r>
        <w:rPr>
          <w:rFonts w:ascii="Calibri" w:hAnsi="Calibri"/>
          <w:color w:val="2B2B2B"/>
        </w:rPr>
        <w:t>How Scoring Works</w:t>
      </w:r>
    </w:p>
    <w:p>
      <w:r>
        <w:rPr>
          <w:rFonts w:ascii="Calibri" w:hAnsi="Calibri"/>
          <w:b w:val="0"/>
          <w:i w:val="0"/>
          <w:color w:val="333333"/>
          <w:sz w:val="22"/>
        </w:rPr>
        <w:t xml:space="preserve">The </w:t>
      </w:r>
      <w:r>
        <w:rPr>
          <w:rFonts w:ascii="Consolas" w:hAnsi="Consolas"/>
          <w:b w:val="0"/>
          <w:i w:val="0"/>
          <w:color w:val="444444"/>
          <w:sz w:val="20"/>
        </w:rPr>
        <w:t>CTAEvaluator</w:t>
      </w:r>
      <w:r>
        <w:rPr>
          <w:rFonts w:ascii="Calibri" w:hAnsi="Calibri"/>
          <w:b w:val="0"/>
          <w:i w:val="0"/>
          <w:color w:val="333333"/>
          <w:sz w:val="22"/>
        </w:rPr>
        <w:t xml:space="preserve"> uses </w:t>
      </w:r>
      <w:r>
        <w:rPr>
          <w:rFonts w:ascii="Calibri" w:hAnsi="Calibri"/>
          <w:b/>
          <w:i w:val="0"/>
          <w:color w:val="333333"/>
          <w:sz w:val="22"/>
        </w:rPr>
        <w:t>exact string match</w:t>
      </w:r>
      <w:r>
        <w:rPr>
          <w:rFonts w:ascii="Calibri" w:hAnsi="Calibri"/>
          <w:b w:val="0"/>
          <w:i w:val="0"/>
          <w:color w:val="333333"/>
          <w:sz w:val="22"/>
        </w:rPr>
        <w:t xml:space="preserve"> between the predicted and ground-truth DBpedia ontology URIs:</w:t>
      </w:r>
    </w:p>
    <w:p>
      <w:pPr>
        <w:shd w:fill="F5F5F5" w:val="clear"/>
      </w:pPr>
      <w:r>
        <w:rPr>
          <w:rFonts w:ascii="Consolas" w:hAnsi="Consolas"/>
          <w:b w:val="0"/>
          <w:i w:val="0"/>
          <w:color w:val="444444"/>
          <w:sz w:val="18"/>
        </w:rPr>
        <w:t>def _evaluate_one(self, y_true, y_pred):</w:t>
        <w:br/>
        <w:t xml:space="preserve">    correct = 1 if y_true == y_pred else 0</w:t>
      </w:r>
    </w:p>
    <w:p>
      <w:r>
        <w:rPr>
          <w:rFonts w:ascii="Calibri" w:hAnsi="Calibri"/>
          <w:b w:val="0"/>
          <w:i w:val="0"/>
          <w:color w:val="333333"/>
          <w:sz w:val="22"/>
        </w:rPr>
        <w:t xml:space="preserve">The evaluator extracts the model's prediction by parsing a JSON object from the response with key </w:t>
      </w:r>
      <w:r>
        <w:rPr>
          <w:rFonts w:ascii="Consolas" w:hAnsi="Consolas"/>
          <w:b w:val="0"/>
          <w:i w:val="0"/>
          <w:color w:val="444444"/>
          <w:sz w:val="20"/>
        </w:rPr>
        <w:t>"DBpedia ontology class"</w:t>
      </w:r>
      <w:r>
        <w:rPr>
          <w:rFonts w:ascii="Calibri" w:hAnsi="Calibri"/>
          <w:b w:val="0"/>
          <w:i w:val="0"/>
          <w:color w:val="333333"/>
          <w:sz w:val="22"/>
        </w:rPr>
        <w:t xml:space="preserve">. The ground truth is the </w:t>
      </w:r>
      <w:r>
        <w:rPr>
          <w:rFonts w:ascii="Consolas" w:hAnsi="Consolas"/>
          <w:b w:val="0"/>
          <w:i w:val="0"/>
          <w:color w:val="444444"/>
          <w:sz w:val="20"/>
        </w:rPr>
        <w:t>label</w:t>
      </w:r>
      <w:r>
        <w:rPr>
          <w:rFonts w:ascii="Calibri" w:hAnsi="Calibri"/>
          <w:b w:val="0"/>
          <w:i w:val="0"/>
          <w:color w:val="333333"/>
          <w:sz w:val="22"/>
        </w:rPr>
        <w:t xml:space="preserve"> field in the metadata (a full URI like </w:t>
      </w:r>
      <w:r>
        <w:rPr>
          <w:rFonts w:ascii="Consolas" w:hAnsi="Consolas"/>
          <w:b w:val="0"/>
          <w:i w:val="0"/>
          <w:color w:val="444444"/>
          <w:sz w:val="20"/>
        </w:rPr>
        <w:t>http://dbpedia.org/ontology/FigureSkater</w:t>
      </w:r>
      <w:r>
        <w:rPr>
          <w:rFonts w:ascii="Calibri" w:hAnsi="Calibri"/>
          <w:b w:val="0"/>
          <w:i w:val="0"/>
          <w:color w:val="333333"/>
          <w:sz w:val="22"/>
        </w:rPr>
        <w:t>).</w:t>
      </w:r>
    </w:p>
    <w:p>
      <w:r>
        <w:rPr>
          <w:rFonts w:ascii="Calibri" w:hAnsi="Calibri"/>
          <w:b w:val="0"/>
          <w:i w:val="0"/>
          <w:color w:val="333333"/>
          <w:sz w:val="22"/>
        </w:rPr>
        <w:t xml:space="preserve">This is strict: </w:t>
      </w:r>
      <w:r>
        <w:rPr>
          <w:rFonts w:ascii="Consolas" w:hAnsi="Consolas"/>
          <w:b w:val="0"/>
          <w:i w:val="0"/>
          <w:color w:val="444444"/>
          <w:sz w:val="20"/>
        </w:rPr>
        <w:t>"Building"</w:t>
      </w:r>
      <w:r>
        <w:rPr>
          <w:rFonts w:ascii="Calibri" w:hAnsi="Calibri"/>
          <w:b w:val="0"/>
          <w:i w:val="0"/>
          <w:color w:val="333333"/>
          <w:sz w:val="22"/>
        </w:rPr>
        <w:t xml:space="preserve"> vs </w:t>
      </w:r>
      <w:r>
        <w:rPr>
          <w:rFonts w:ascii="Consolas" w:hAnsi="Consolas"/>
          <w:b w:val="0"/>
          <w:i w:val="0"/>
          <w:color w:val="444444"/>
          <w:sz w:val="20"/>
        </w:rPr>
        <w:t>"building"</w:t>
      </w:r>
      <w:r>
        <w:rPr>
          <w:rFonts w:ascii="Calibri" w:hAnsi="Calibri"/>
          <w:b w:val="0"/>
          <w:i w:val="0"/>
          <w:color w:val="333333"/>
          <w:sz w:val="22"/>
        </w:rPr>
        <w:t xml:space="preserve"> is a miss. </w:t>
      </w:r>
      <w:r>
        <w:rPr>
          <w:rFonts w:ascii="Consolas" w:hAnsi="Consolas"/>
          <w:b w:val="0"/>
          <w:i w:val="0"/>
          <w:color w:val="444444"/>
          <w:sz w:val="20"/>
        </w:rPr>
        <w:t>"Person"</w:t>
      </w:r>
      <w:r>
        <w:rPr>
          <w:rFonts w:ascii="Calibri" w:hAnsi="Calibri"/>
          <w:b w:val="0"/>
          <w:i w:val="0"/>
          <w:color w:val="333333"/>
          <w:sz w:val="22"/>
        </w:rPr>
        <w:t xml:space="preserve"> vs </w:t>
      </w:r>
      <w:r>
        <w:rPr>
          <w:rFonts w:ascii="Consolas" w:hAnsi="Consolas"/>
          <w:b w:val="0"/>
          <w:i w:val="0"/>
          <w:color w:val="444444"/>
          <w:sz w:val="20"/>
        </w:rPr>
        <w:t>"FigureSkater"</w:t>
      </w:r>
      <w:r>
        <w:rPr>
          <w:rFonts w:ascii="Calibri" w:hAnsi="Calibri"/>
          <w:b w:val="0"/>
          <w:i w:val="0"/>
          <w:color w:val="333333"/>
          <w:sz w:val="22"/>
        </w:rPr>
        <w:t xml:space="preserve"> is a miss. There is no partial credit and no hierarchy-aware scoring. The </w:t>
      </w:r>
      <w:r>
        <w:rPr>
          <w:rFonts w:ascii="Consolas" w:hAnsi="Consolas"/>
          <w:b w:val="0"/>
          <w:i w:val="0"/>
          <w:color w:val="444444"/>
          <w:sz w:val="20"/>
        </w:rPr>
        <w:t>okay_annotation</w:t>
      </w:r>
      <w:r>
        <w:rPr>
          <w:rFonts w:ascii="Calibri" w:hAnsi="Calibri"/>
          <w:b w:val="0"/>
          <w:i w:val="0"/>
          <w:color w:val="333333"/>
          <w:sz w:val="22"/>
        </w:rPr>
        <w:t xml:space="preserve"> field in metadata lists acceptable alternative classes, but the evaluator does not use it.</w:t>
      </w:r>
    </w:p>
    <w:p>
      <w:pPr>
        <w:pStyle w:val="Heading2"/>
      </w:pPr>
      <w:r>
        <w:rPr>
          <w:rFonts w:ascii="Calibri" w:hAnsi="Calibri"/>
          <w:color w:val="2B2B2B"/>
        </w:rPr>
        <w:t>Aggregate Statistics</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t>Metric</w:t>
            </w:r>
          </w:p>
        </w:tc>
        <w:tc>
          <w:tcPr>
            <w:tcW w:type="dxa" w:w="4320"/>
            <w:shd w:fill="E8E8E8" w:val="clear"/>
          </w:tcPr>
          <w:p>
            <w:r/>
            <w:r>
              <w:rPr>
                <w:rFonts w:ascii="Calibri" w:hAnsi="Calibri"/>
                <w:b/>
                <w:i w:val="0"/>
                <w:color w:val="2B2B2B"/>
                <w:sz w:val="20"/>
              </w:rPr>
              <w:t>Value</w:t>
            </w:r>
          </w:p>
        </w:tc>
      </w:tr>
      <w:tr>
        <w:tc>
          <w:tcPr>
            <w:tcW w:type="dxa" w:w="4320"/>
          </w:tcPr>
          <w:p>
            <w:r/>
            <w:r>
              <w:rPr>
                <w:rFonts w:ascii="Calibri" w:hAnsi="Calibri"/>
                <w:b w:val="0"/>
                <w:i w:val="0"/>
                <w:color w:val="333333"/>
                <w:sz w:val="20"/>
              </w:rPr>
              <w:t>Total test cases</w:t>
            </w:r>
          </w:p>
        </w:tc>
        <w:tc>
          <w:tcPr>
            <w:tcW w:type="dxa" w:w="4320"/>
          </w:tcPr>
          <w:p>
            <w:r/>
            <w:r>
              <w:rPr>
                <w:rFonts w:ascii="Calibri" w:hAnsi="Calibri"/>
                <w:b w:val="0"/>
                <w:i w:val="0"/>
                <w:color w:val="333333"/>
                <w:sz w:val="20"/>
              </w:rPr>
              <w:t>67</w:t>
            </w:r>
          </w:p>
        </w:tc>
      </w:tr>
      <w:tr>
        <w:tc>
          <w:tcPr>
            <w:tcW w:type="dxa" w:w="4320"/>
          </w:tcPr>
          <w:p>
            <w:r/>
            <w:r>
              <w:rPr>
                <w:rFonts w:ascii="Calibri" w:hAnsi="Calibri"/>
                <w:b w:val="0"/>
                <w:i w:val="0"/>
                <w:color w:val="333333"/>
                <w:sz w:val="20"/>
              </w:rPr>
              <w:t>Both correct</w:t>
            </w:r>
          </w:p>
        </w:tc>
        <w:tc>
          <w:tcPr>
            <w:tcW w:type="dxa" w:w="4320"/>
          </w:tcPr>
          <w:p>
            <w:r/>
            <w:r>
              <w:rPr>
                <w:rFonts w:ascii="Calibri" w:hAnsi="Calibri"/>
                <w:b w:val="0"/>
                <w:i w:val="0"/>
                <w:color w:val="333333"/>
                <w:sz w:val="20"/>
              </w:rPr>
              <w:t>5</w:t>
            </w:r>
          </w:p>
        </w:tc>
      </w:tr>
      <w:tr>
        <w:tc>
          <w:tcPr>
            <w:tcW w:type="dxa" w:w="4320"/>
          </w:tcPr>
          <w:p>
            <w:r/>
            <w:r>
              <w:rPr>
                <w:rFonts w:ascii="Calibri" w:hAnsi="Calibri"/>
                <w:b w:val="0"/>
                <w:i w:val="0"/>
                <w:color w:val="333333"/>
                <w:sz w:val="20"/>
              </w:rPr>
              <w:t>Both wrong</w:t>
            </w:r>
          </w:p>
        </w:tc>
        <w:tc>
          <w:tcPr>
            <w:tcW w:type="dxa" w:w="4320"/>
          </w:tcPr>
          <w:p>
            <w:r/>
            <w:r>
              <w:rPr>
                <w:rFonts w:ascii="Calibri" w:hAnsi="Calibri"/>
                <w:b w:val="0"/>
                <w:i w:val="0"/>
                <w:color w:val="333333"/>
                <w:sz w:val="20"/>
              </w:rPr>
              <w:t>33</w:t>
            </w:r>
          </w:p>
        </w:tc>
      </w:tr>
      <w:tr>
        <w:tc>
          <w:tcPr>
            <w:tcW w:type="dxa" w:w="4320"/>
          </w:tcPr>
          <w:p>
            <w:r/>
            <w:r>
              <w:rPr>
                <w:rFonts w:ascii="Calibri" w:hAnsi="Calibri"/>
                <w:b w:val="0"/>
                <w:i w:val="0"/>
                <w:color w:val="333333"/>
                <w:sz w:val="20"/>
              </w:rPr>
              <w:t>T5Gemma wins only</w:t>
            </w:r>
          </w:p>
        </w:tc>
        <w:tc>
          <w:tcPr>
            <w:tcW w:type="dxa" w:w="4320"/>
          </w:tcPr>
          <w:p>
            <w:r/>
            <w:r>
              <w:rPr>
                <w:rFonts w:ascii="Calibri" w:hAnsi="Calibri"/>
                <w:b w:val="0"/>
                <w:i w:val="0"/>
                <w:color w:val="333333"/>
                <w:sz w:val="20"/>
              </w:rPr>
              <w:t>21</w:t>
            </w:r>
          </w:p>
        </w:tc>
      </w:tr>
      <w:tr>
        <w:tc>
          <w:tcPr>
            <w:tcW w:type="dxa" w:w="4320"/>
          </w:tcPr>
          <w:p>
            <w:r/>
            <w:r>
              <w:rPr>
                <w:rFonts w:ascii="Calibri" w:hAnsi="Calibri"/>
                <w:b w:val="0"/>
                <w:i w:val="0"/>
                <w:color w:val="333333"/>
                <w:sz w:val="20"/>
              </w:rPr>
              <w:t>Qwen wins only</w:t>
            </w:r>
          </w:p>
        </w:tc>
        <w:tc>
          <w:tcPr>
            <w:tcW w:type="dxa" w:w="4320"/>
          </w:tcPr>
          <w:p>
            <w:r/>
            <w:r>
              <w:rPr>
                <w:rFonts w:ascii="Calibri" w:hAnsi="Calibri"/>
                <w:b w:val="0"/>
                <w:i w:val="0"/>
                <w:color w:val="333333"/>
                <w:sz w:val="20"/>
              </w:rPr>
              <w:t>8</w:t>
            </w:r>
          </w:p>
        </w:tc>
      </w:tr>
      <w:tr>
        <w:tc>
          <w:tcPr>
            <w:tcW w:type="dxa" w:w="4320"/>
          </w:tcPr>
          <w:p>
            <w:r/>
            <w:r>
              <w:rPr>
                <w:rFonts w:ascii="Calibri" w:hAnsi="Calibri"/>
                <w:b w:val="0"/>
                <w:i w:val="0"/>
                <w:color w:val="333333"/>
                <w:sz w:val="20"/>
              </w:rPr>
              <w:t>Qwen accuracy</w:t>
            </w:r>
          </w:p>
        </w:tc>
        <w:tc>
          <w:tcPr>
            <w:tcW w:type="dxa" w:w="4320"/>
          </w:tcPr>
          <w:p>
            <w:r/>
            <w:r>
              <w:rPr>
                <w:rFonts w:ascii="Calibri" w:hAnsi="Calibri"/>
                <w:b w:val="0"/>
                <w:i w:val="0"/>
                <w:color w:val="333333"/>
                <w:sz w:val="20"/>
              </w:rPr>
              <w:t>13/67 = 19.4%</w:t>
            </w:r>
          </w:p>
        </w:tc>
      </w:tr>
      <w:tr>
        <w:tc>
          <w:tcPr>
            <w:tcW w:type="dxa" w:w="4320"/>
          </w:tcPr>
          <w:p>
            <w:r/>
            <w:r>
              <w:rPr>
                <w:rFonts w:ascii="Calibri" w:hAnsi="Calibri"/>
                <w:b w:val="0"/>
                <w:i w:val="0"/>
                <w:color w:val="333333"/>
                <w:sz w:val="20"/>
              </w:rPr>
              <w:t>T5Gemma accuracy</w:t>
            </w:r>
          </w:p>
        </w:tc>
        <w:tc>
          <w:tcPr>
            <w:tcW w:type="dxa" w:w="4320"/>
          </w:tcPr>
          <w:p>
            <w:r/>
            <w:r>
              <w:rPr>
                <w:rFonts w:ascii="Calibri" w:hAnsi="Calibri"/>
                <w:b w:val="0"/>
                <w:i w:val="0"/>
                <w:color w:val="333333"/>
                <w:sz w:val="20"/>
              </w:rPr>
              <w:t>26/67 = 38.8%</w:t>
            </w:r>
          </w:p>
        </w:tc>
      </w:tr>
    </w:tbl>
    <w:p/>
    <w:p>
      <w:pPr>
        <w:pStyle w:val="Heading2"/>
      </w:pPr>
      <w:r>
        <w:rPr>
          <w:rFonts w:ascii="Calibri" w:hAnsi="Calibri"/>
          <w:color w:val="2B2B2B"/>
        </w:rPr>
        <w:t>Pattern Analysis</w:t>
      </w:r>
    </w:p>
    <w:p>
      <w:pPr>
        <w:pStyle w:val="Heading3"/>
      </w:pPr>
      <w:r>
        <w:rPr>
          <w:rFonts w:ascii="Calibri" w:hAnsi="Calibri"/>
          <w:color w:val="2B2B2B"/>
        </w:rPr>
        <w:t>The Core Finding: Specificity Calibration</w:t>
      </w:r>
    </w:p>
    <w:p>
      <w:r>
        <w:rPr>
          <w:rFonts w:ascii="Calibri" w:hAnsi="Calibri"/>
          <w:b w:val="0"/>
          <w:i w:val="0"/>
          <w:color w:val="333333"/>
          <w:sz w:val="22"/>
        </w:rPr>
        <w:t>The two models sit at opposite ends of the specificity spectrum for DBpedia ontology classes:</w:t>
      </w:r>
    </w:p>
    <w:p>
      <w:r>
        <w:rPr>
          <w:rFonts w:ascii="Calibri" w:hAnsi="Calibri"/>
          <w:b/>
          <w:i w:val="0"/>
          <w:color w:val="333333"/>
          <w:sz w:val="22"/>
        </w:rPr>
        <w:t>Qwen defaults to generic parent classes.</w:t>
      </w:r>
      <w:r>
        <w:rPr>
          <w:rFonts w:ascii="Calibri" w:hAnsi="Calibri"/>
          <w:b w:val="0"/>
          <w:i w:val="0"/>
          <w:color w:val="333333"/>
          <w:sz w:val="22"/>
        </w:rPr>
        <w:t xml:space="preserve"> Out of 67 responses, Qwen outputs </w:t>
      </w:r>
      <w:r>
        <w:rPr>
          <w:rFonts w:ascii="Consolas" w:hAnsi="Consolas"/>
          <w:b w:val="0"/>
          <w:i w:val="0"/>
          <w:color w:val="444444"/>
          <w:sz w:val="20"/>
        </w:rPr>
        <w:t>"Person"</w:t>
      </w:r>
      <w:r>
        <w:rPr>
          <w:rFonts w:ascii="Calibri" w:hAnsi="Calibri"/>
          <w:b w:val="0"/>
          <w:i w:val="0"/>
          <w:color w:val="333333"/>
          <w:sz w:val="22"/>
        </w:rPr>
        <w:t xml:space="preserve"> 23 times (34%), </w:t>
      </w:r>
      <w:r>
        <w:rPr>
          <w:rFonts w:ascii="Consolas" w:hAnsi="Consolas"/>
          <w:b w:val="0"/>
          <w:i w:val="0"/>
          <w:color w:val="444444"/>
          <w:sz w:val="20"/>
        </w:rPr>
        <w:t>"Settlement"</w:t>
      </w:r>
      <w:r>
        <w:rPr>
          <w:rFonts w:ascii="Calibri" w:hAnsi="Calibri"/>
          <w:b w:val="0"/>
          <w:i w:val="0"/>
          <w:color w:val="333333"/>
          <w:sz w:val="22"/>
        </w:rPr>
        <w:t xml:space="preserve"> 9 times (13%), and </w:t>
      </w:r>
      <w:r>
        <w:rPr>
          <w:rFonts w:ascii="Consolas" w:hAnsi="Consolas"/>
          <w:b w:val="0"/>
          <w:i w:val="0"/>
          <w:color w:val="444444"/>
          <w:sz w:val="20"/>
        </w:rPr>
        <w:t>"SportsTeam"</w:t>
      </w:r>
      <w:r>
        <w:rPr>
          <w:rFonts w:ascii="Calibri" w:hAnsi="Calibri"/>
          <w:b w:val="0"/>
          <w:i w:val="0"/>
          <w:color w:val="333333"/>
          <w:sz w:val="22"/>
        </w:rPr>
        <w:t xml:space="preserve"> 4 times (6%). In total, 41/67 responses (61%) use a broad generic class. Since only 10/67 ground truth labels are generic classes, Qwen's strategy is badly miscalibrated.</w:t>
      </w:r>
    </w:p>
    <w:p>
      <w:r>
        <w:rPr>
          <w:rFonts w:ascii="Calibri" w:hAnsi="Calibri"/>
          <w:b/>
          <w:i w:val="0"/>
          <w:color w:val="333333"/>
          <w:sz w:val="22"/>
        </w:rPr>
        <w:t>T5Gemma picks specific leaf classes.</w:t>
      </w:r>
      <w:r>
        <w:rPr>
          <w:rFonts w:ascii="Calibri" w:hAnsi="Calibri"/>
          <w:b w:val="0"/>
          <w:i w:val="0"/>
          <w:color w:val="333333"/>
          <w:sz w:val="22"/>
        </w:rPr>
        <w:t xml:space="preserve"> T5Gemma outputs </w:t>
      </w:r>
      <w:r>
        <w:rPr>
          <w:rFonts w:ascii="Consolas" w:hAnsi="Consolas"/>
          <w:b w:val="0"/>
          <w:i w:val="0"/>
          <w:color w:val="444444"/>
          <w:sz w:val="20"/>
        </w:rPr>
        <w:t>"Person"</w:t>
      </w:r>
      <w:r>
        <w:rPr>
          <w:rFonts w:ascii="Calibri" w:hAnsi="Calibri"/>
          <w:b w:val="0"/>
          <w:i w:val="0"/>
          <w:color w:val="333333"/>
          <w:sz w:val="22"/>
        </w:rPr>
        <w:t xml:space="preserve"> only 8 times (12%), matching the actual ground truth distribution (8/67 cases have </w:t>
      </w:r>
      <w:r>
        <w:rPr>
          <w:rFonts w:ascii="Consolas" w:hAnsi="Consolas"/>
          <w:b w:val="0"/>
          <w:i w:val="0"/>
          <w:color w:val="444444"/>
          <w:sz w:val="20"/>
        </w:rPr>
        <w:t>Person</w:t>
      </w:r>
      <w:r>
        <w:rPr>
          <w:rFonts w:ascii="Calibri" w:hAnsi="Calibri"/>
          <w:b w:val="0"/>
          <w:i w:val="0"/>
          <w:color w:val="333333"/>
          <w:sz w:val="22"/>
        </w:rPr>
        <w:t xml:space="preserve"> as the label). Its output distribution is much flatter and more specific: </w:t>
      </w:r>
      <w:r>
        <w:rPr>
          <w:rFonts w:ascii="Consolas" w:hAnsi="Consolas"/>
          <w:b w:val="0"/>
          <w:i w:val="0"/>
          <w:color w:val="444444"/>
          <w:sz w:val="20"/>
        </w:rPr>
        <w:t>Racehorse</w:t>
      </w:r>
      <w:r>
        <w:rPr>
          <w:rFonts w:ascii="Calibri" w:hAnsi="Calibri"/>
          <w:b w:val="0"/>
          <w:i w:val="0"/>
          <w:color w:val="333333"/>
          <w:sz w:val="22"/>
        </w:rPr>
        <w:t xml:space="preserve"> (5), </w:t>
      </w:r>
      <w:r>
        <w:rPr>
          <w:rFonts w:ascii="Consolas" w:hAnsi="Consolas"/>
          <w:b w:val="0"/>
          <w:i w:val="0"/>
          <w:color w:val="444444"/>
          <w:sz w:val="20"/>
        </w:rPr>
        <w:t>City</w:t>
      </w:r>
      <w:r>
        <w:rPr>
          <w:rFonts w:ascii="Calibri" w:hAnsi="Calibri"/>
          <w:b w:val="0"/>
          <w:i w:val="0"/>
          <w:color w:val="333333"/>
          <w:sz w:val="22"/>
        </w:rPr>
        <w:t xml:space="preserve"> (4), </w:t>
      </w:r>
      <w:r>
        <w:rPr>
          <w:rFonts w:ascii="Consolas" w:hAnsi="Consolas"/>
          <w:b w:val="0"/>
          <w:i w:val="0"/>
          <w:color w:val="444444"/>
          <w:sz w:val="20"/>
        </w:rPr>
        <w:t>MusicalArtist</w:t>
      </w:r>
      <w:r>
        <w:rPr>
          <w:rFonts w:ascii="Calibri" w:hAnsi="Calibri"/>
          <w:b w:val="0"/>
          <w:i w:val="0"/>
          <w:color w:val="333333"/>
          <w:sz w:val="22"/>
        </w:rPr>
        <w:t xml:space="preserve"> (3), </w:t>
      </w:r>
      <w:r>
        <w:rPr>
          <w:rFonts w:ascii="Consolas" w:hAnsi="Consolas"/>
          <w:b w:val="0"/>
          <w:i w:val="0"/>
          <w:color w:val="444444"/>
          <w:sz w:val="20"/>
        </w:rPr>
        <w:t>Building</w:t>
      </w:r>
      <w:r>
        <w:rPr>
          <w:rFonts w:ascii="Calibri" w:hAnsi="Calibri"/>
          <w:b w:val="0"/>
          <w:i w:val="0"/>
          <w:color w:val="333333"/>
          <w:sz w:val="22"/>
        </w:rPr>
        <w:t xml:space="preserve"> (3), </w:t>
      </w:r>
      <w:r>
        <w:rPr>
          <w:rFonts w:ascii="Consolas" w:hAnsi="Consolas"/>
          <w:b w:val="0"/>
          <w:i w:val="0"/>
          <w:color w:val="444444"/>
          <w:sz w:val="20"/>
        </w:rPr>
        <w:t>FigureSkater</w:t>
      </w:r>
      <w:r>
        <w:rPr>
          <w:rFonts w:ascii="Calibri" w:hAnsi="Calibri"/>
          <w:b w:val="0"/>
          <w:i w:val="0"/>
          <w:color w:val="333333"/>
          <w:sz w:val="22"/>
        </w:rPr>
        <w:t xml:space="preserve"> (2), </w:t>
      </w:r>
      <w:r>
        <w:rPr>
          <w:rFonts w:ascii="Consolas" w:hAnsi="Consolas"/>
          <w:b w:val="0"/>
          <w:i w:val="0"/>
          <w:color w:val="444444"/>
          <w:sz w:val="20"/>
        </w:rPr>
        <w:t>Cyclist</w:t>
      </w:r>
      <w:r>
        <w:rPr>
          <w:rFonts w:ascii="Calibri" w:hAnsi="Calibri"/>
          <w:b w:val="0"/>
          <w:i w:val="0"/>
          <w:color w:val="333333"/>
          <w:sz w:val="22"/>
        </w:rPr>
        <w:t xml:space="preserve"> (2), etc.</w:t>
      </w:r>
    </w:p>
    <w:p>
      <w:r>
        <w:rPr>
          <w:rFonts w:ascii="Calibri" w:hAnsi="Calibri"/>
          <w:b w:val="0"/>
          <w:i w:val="0"/>
          <w:color w:val="333333"/>
          <w:sz w:val="22"/>
        </w:rPr>
        <w:t xml:space="preserve">The ground truth distribution is heavily skewed toward specific classes: </w:t>
      </w:r>
      <w:r>
        <w:rPr>
          <w:rFonts w:ascii="Consolas" w:hAnsi="Consolas"/>
          <w:b w:val="0"/>
          <w:i w:val="0"/>
          <w:color w:val="444444"/>
          <w:sz w:val="20"/>
        </w:rPr>
        <w:t>Person</w:t>
      </w:r>
      <w:r>
        <w:rPr>
          <w:rFonts w:ascii="Calibri" w:hAnsi="Calibri"/>
          <w:b w:val="0"/>
          <w:i w:val="0"/>
          <w:color w:val="333333"/>
          <w:sz w:val="22"/>
        </w:rPr>
        <w:t xml:space="preserve"> (8), </w:t>
      </w:r>
      <w:r>
        <w:rPr>
          <w:rFonts w:ascii="Consolas" w:hAnsi="Consolas"/>
          <w:b w:val="0"/>
          <w:i w:val="0"/>
          <w:color w:val="444444"/>
          <w:sz w:val="20"/>
        </w:rPr>
        <w:t>City</w:t>
      </w:r>
      <w:r>
        <w:rPr>
          <w:rFonts w:ascii="Calibri" w:hAnsi="Calibri"/>
          <w:b w:val="0"/>
          <w:i w:val="0"/>
          <w:color w:val="333333"/>
          <w:sz w:val="22"/>
        </w:rPr>
        <w:t xml:space="preserve"> (6), </w:t>
      </w:r>
      <w:r>
        <w:rPr>
          <w:rFonts w:ascii="Consolas" w:hAnsi="Consolas"/>
          <w:b w:val="0"/>
          <w:i w:val="0"/>
          <w:color w:val="444444"/>
          <w:sz w:val="20"/>
        </w:rPr>
        <w:t>RaceHorse</w:t>
      </w:r>
      <w:r>
        <w:rPr>
          <w:rFonts w:ascii="Calibri" w:hAnsi="Calibri"/>
          <w:b w:val="0"/>
          <w:i w:val="0"/>
          <w:color w:val="333333"/>
          <w:sz w:val="22"/>
        </w:rPr>
        <w:t xml:space="preserve"> (6), </w:t>
      </w:r>
      <w:r>
        <w:rPr>
          <w:rFonts w:ascii="Consolas" w:hAnsi="Consolas"/>
          <w:b w:val="0"/>
          <w:i w:val="0"/>
          <w:color w:val="444444"/>
          <w:sz w:val="20"/>
        </w:rPr>
        <w:t>MusicalArtist</w:t>
      </w:r>
      <w:r>
        <w:rPr>
          <w:rFonts w:ascii="Calibri" w:hAnsi="Calibri"/>
          <w:b w:val="0"/>
          <w:i w:val="0"/>
          <w:color w:val="333333"/>
          <w:sz w:val="22"/>
        </w:rPr>
        <w:t xml:space="preserve"> (4), </w:t>
      </w:r>
      <w:r>
        <w:rPr>
          <w:rFonts w:ascii="Consolas" w:hAnsi="Consolas"/>
          <w:b w:val="0"/>
          <w:i w:val="0"/>
          <w:color w:val="444444"/>
          <w:sz w:val="20"/>
        </w:rPr>
        <w:t>Company</w:t>
      </w:r>
      <w:r>
        <w:rPr>
          <w:rFonts w:ascii="Calibri" w:hAnsi="Calibri"/>
          <w:b w:val="0"/>
          <w:i w:val="0"/>
          <w:color w:val="333333"/>
          <w:sz w:val="22"/>
        </w:rPr>
        <w:t xml:space="preserve"> (3), and many singletons. T5Gemma's willingness to commit to specific classes gives it a structural advantage.</w:t>
      </w:r>
    </w:p>
    <w:p>
      <w:pPr>
        <w:pStyle w:val="Heading3"/>
      </w:pPr>
      <w:r>
        <w:rPr>
          <w:rFonts w:ascii="Calibri" w:hAnsi="Calibri"/>
          <w:color w:val="2B2B2B"/>
        </w:rPr>
        <w:t>When Qwen Loses: Over-generalization (19/21 cases)</w:t>
      </w:r>
    </w:p>
    <w:p>
      <w:r>
        <w:rPr>
          <w:rFonts w:ascii="Calibri" w:hAnsi="Calibri"/>
          <w:b w:val="0"/>
          <w:i w:val="0"/>
          <w:color w:val="333333"/>
          <w:sz w:val="22"/>
        </w:rPr>
        <w:t>In 19 of 21 cases where T5Gemma wins and Qwen loses, Qwen picks a correct but too-broad parent class: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Ground Truth</w:t>
            </w:r>
          </w:p>
        </w:tc>
        <w:tc>
          <w:tcPr>
            <w:tcW w:type="dxa" w:w="2880"/>
            <w:shd w:fill="E8E8E8" w:val="clear"/>
          </w:tcPr>
          <w:p>
            <w:r/>
            <w:r>
              <w:rPr>
                <w:rFonts w:ascii="Calibri" w:hAnsi="Calibri"/>
                <w:b/>
                <w:i w:val="0"/>
                <w:color w:val="2B2B2B"/>
                <w:sz w:val="20"/>
              </w:rPr>
              <w:t>Qwen Predicts</w:t>
            </w:r>
          </w:p>
        </w:tc>
        <w:tc>
          <w:tcPr>
            <w:tcW w:type="dxa" w:w="2880"/>
            <w:shd w:fill="E8E8E8" w:val="clear"/>
          </w:tcPr>
          <w:p>
            <w:r/>
            <w:r>
              <w:rPr>
                <w:rFonts w:ascii="Calibri" w:hAnsi="Calibri"/>
                <w:b/>
                <w:i w:val="0"/>
                <w:color w:val="2B2B2B"/>
                <w:sz w:val="20"/>
              </w:rPr>
              <w:t>Count</w:t>
            </w:r>
          </w:p>
        </w:tc>
      </w:tr>
      <w:tr>
        <w:tc>
          <w:tcPr>
            <w:tcW w:type="dxa" w:w="2880"/>
          </w:tcPr>
          <w:p>
            <w:r/>
            <w:r>
              <w:rPr>
                <w:rFonts w:ascii="Calibri" w:hAnsi="Calibri"/>
                <w:b w:val="0"/>
                <w:i w:val="0"/>
                <w:color w:val="333333"/>
                <w:sz w:val="20"/>
              </w:rPr>
              <w:t>City</w:t>
            </w:r>
          </w:p>
        </w:tc>
        <w:tc>
          <w:tcPr>
            <w:tcW w:type="dxa" w:w="2880"/>
          </w:tcPr>
          <w:p>
            <w:r/>
            <w:r>
              <w:rPr>
                <w:rFonts w:ascii="Calibri" w:hAnsi="Calibri"/>
                <w:b w:val="0"/>
                <w:i w:val="0"/>
                <w:color w:val="333333"/>
                <w:sz w:val="20"/>
              </w:rPr>
              <w:t>Settlement</w:t>
            </w:r>
          </w:p>
        </w:tc>
        <w:tc>
          <w:tcPr>
            <w:tcW w:type="dxa" w:w="2880"/>
          </w:tcPr>
          <w:p>
            <w:r/>
            <w:r>
              <w:rPr>
                <w:rFonts w:ascii="Calibri" w:hAnsi="Calibri"/>
                <w:b w:val="0"/>
                <w:i w:val="0"/>
                <w:color w:val="333333"/>
                <w:sz w:val="20"/>
              </w:rPr>
              <w:t>4</w:t>
            </w:r>
          </w:p>
        </w:tc>
      </w:tr>
      <w:tr>
        <w:tc>
          <w:tcPr>
            <w:tcW w:type="dxa" w:w="2880"/>
          </w:tcPr>
          <w:p>
            <w:r/>
            <w:r>
              <w:rPr>
                <w:rFonts w:ascii="Calibri" w:hAnsi="Calibri"/>
                <w:b w:val="0"/>
                <w:i w:val="0"/>
                <w:color w:val="333333"/>
                <w:sz w:val="20"/>
              </w:rPr>
              <w:t>FigureSkater</w:t>
            </w:r>
          </w:p>
        </w:tc>
        <w:tc>
          <w:tcPr>
            <w:tcW w:type="dxa" w:w="2880"/>
          </w:tcPr>
          <w:p>
            <w:r/>
            <w:r>
              <w:rPr>
                <w:rFonts w:ascii="Calibri" w:hAnsi="Calibri"/>
                <w:b w:val="0"/>
                <w:i w:val="0"/>
                <w:color w:val="333333"/>
                <w:sz w:val="20"/>
              </w:rPr>
              <w:t>Person</w:t>
            </w:r>
          </w:p>
        </w:tc>
        <w:tc>
          <w:tcPr>
            <w:tcW w:type="dxa" w:w="2880"/>
          </w:tcPr>
          <w:p>
            <w:r/>
            <w:r>
              <w:rPr>
                <w:rFonts w:ascii="Calibri" w:hAnsi="Calibri"/>
                <w:b w:val="0"/>
                <w:i w:val="0"/>
                <w:color w:val="333333"/>
                <w:sz w:val="20"/>
              </w:rPr>
              <w:t>2</w:t>
            </w:r>
          </w:p>
        </w:tc>
      </w:tr>
      <w:tr>
        <w:tc>
          <w:tcPr>
            <w:tcW w:type="dxa" w:w="2880"/>
          </w:tcPr>
          <w:p>
            <w:r/>
            <w:r>
              <w:rPr>
                <w:rFonts w:ascii="Calibri" w:hAnsi="Calibri"/>
                <w:b w:val="0"/>
                <w:i w:val="0"/>
                <w:color w:val="333333"/>
                <w:sz w:val="20"/>
              </w:rPr>
              <w:t>Cyclist</w:t>
            </w:r>
          </w:p>
        </w:tc>
        <w:tc>
          <w:tcPr>
            <w:tcW w:type="dxa" w:w="2880"/>
          </w:tcPr>
          <w:p>
            <w:r/>
            <w:r>
              <w:rPr>
                <w:rFonts w:ascii="Calibri" w:hAnsi="Calibri"/>
                <w:b w:val="0"/>
                <w:i w:val="0"/>
                <w:color w:val="333333"/>
                <w:sz w:val="20"/>
              </w:rPr>
              <w:t>Person</w:t>
            </w:r>
          </w:p>
        </w:tc>
        <w:tc>
          <w:tcPr>
            <w:tcW w:type="dxa" w:w="2880"/>
          </w:tcPr>
          <w:p>
            <w:r/>
            <w:r>
              <w:rPr>
                <w:rFonts w:ascii="Calibri" w:hAnsi="Calibri"/>
                <w:b w:val="0"/>
                <w:i w:val="0"/>
                <w:color w:val="333333"/>
                <w:sz w:val="20"/>
              </w:rPr>
              <w:t>2</w:t>
            </w:r>
          </w:p>
        </w:tc>
      </w:tr>
      <w:tr>
        <w:tc>
          <w:tcPr>
            <w:tcW w:type="dxa" w:w="2880"/>
          </w:tcPr>
          <w:p>
            <w:r/>
            <w:r>
              <w:rPr>
                <w:rFonts w:ascii="Calibri" w:hAnsi="Calibri"/>
                <w:b w:val="0"/>
                <w:i w:val="0"/>
                <w:color w:val="333333"/>
                <w:sz w:val="20"/>
              </w:rPr>
              <w:t>AmericanFootballPlayer</w:t>
            </w:r>
          </w:p>
        </w:tc>
        <w:tc>
          <w:tcPr>
            <w:tcW w:type="dxa" w:w="2880"/>
          </w:tcPr>
          <w:p>
            <w:r/>
            <w:r>
              <w:rPr>
                <w:rFonts w:ascii="Calibri" w:hAnsi="Calibri"/>
                <w:b w:val="0"/>
                <w:i w:val="0"/>
                <w:color w:val="333333"/>
                <w:sz w:val="20"/>
              </w:rPr>
              <w:t>Person</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AmericanFootballTeam</w:t>
            </w:r>
          </w:p>
        </w:tc>
        <w:tc>
          <w:tcPr>
            <w:tcW w:type="dxa" w:w="2880"/>
          </w:tcPr>
          <w:p>
            <w:r/>
            <w:r>
              <w:rPr>
                <w:rFonts w:ascii="Calibri" w:hAnsi="Calibri"/>
                <w:b w:val="0"/>
                <w:i w:val="0"/>
                <w:color w:val="333333"/>
                <w:sz w:val="20"/>
              </w:rPr>
              <w:t>SportsTeam</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CyclingTeam</w:t>
            </w:r>
          </w:p>
        </w:tc>
        <w:tc>
          <w:tcPr>
            <w:tcW w:type="dxa" w:w="2880"/>
          </w:tcPr>
          <w:p>
            <w:r/>
            <w:r>
              <w:rPr>
                <w:rFonts w:ascii="Calibri" w:hAnsi="Calibri"/>
                <w:b w:val="0"/>
                <w:i w:val="0"/>
                <w:color w:val="333333"/>
                <w:sz w:val="20"/>
              </w:rPr>
              <w:t>SportsTeam</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MusicalArtist</w:t>
            </w:r>
          </w:p>
        </w:tc>
        <w:tc>
          <w:tcPr>
            <w:tcW w:type="dxa" w:w="2880"/>
          </w:tcPr>
          <w:p>
            <w:r/>
            <w:r>
              <w:rPr>
                <w:rFonts w:ascii="Calibri" w:hAnsi="Calibri"/>
                <w:b w:val="0"/>
                <w:i w:val="0"/>
                <w:color w:val="333333"/>
                <w:sz w:val="20"/>
              </w:rPr>
              <w:t>Person</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Magazine</w:t>
            </w:r>
          </w:p>
        </w:tc>
        <w:tc>
          <w:tcPr>
            <w:tcW w:type="dxa" w:w="2880"/>
          </w:tcPr>
          <w:p>
            <w:r/>
            <w:r>
              <w:rPr>
                <w:rFonts w:ascii="Calibri" w:hAnsi="Calibri"/>
                <w:b w:val="0"/>
                <w:i w:val="0"/>
                <w:color w:val="333333"/>
                <w:sz w:val="20"/>
              </w:rPr>
              <w:t>Publication</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TelevisionEpisode</w:t>
            </w:r>
          </w:p>
        </w:tc>
        <w:tc>
          <w:tcPr>
            <w:tcW w:type="dxa" w:w="2880"/>
          </w:tcPr>
          <w:p>
            <w:r/>
            <w:r>
              <w:rPr>
                <w:rFonts w:ascii="Calibri" w:hAnsi="Calibri"/>
                <w:b w:val="0"/>
                <w:i w:val="0"/>
                <w:color w:val="333333"/>
                <w:sz w:val="20"/>
              </w:rPr>
              <w:t>Work</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Ship</w:t>
            </w:r>
          </w:p>
        </w:tc>
        <w:tc>
          <w:tcPr>
            <w:tcW w:type="dxa" w:w="2880"/>
          </w:tcPr>
          <w:p>
            <w:r/>
            <w:r>
              <w:rPr>
                <w:rFonts w:ascii="Calibri" w:hAnsi="Calibri"/>
                <w:b w:val="0"/>
                <w:i w:val="0"/>
                <w:color w:val="333333"/>
                <w:sz w:val="20"/>
              </w:rPr>
              <w:t>Vessel</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School</w:t>
            </w:r>
          </w:p>
        </w:tc>
        <w:tc>
          <w:tcPr>
            <w:tcW w:type="dxa" w:w="2880"/>
          </w:tcPr>
          <w:p>
            <w:r/>
            <w:r>
              <w:rPr>
                <w:rFonts w:ascii="Calibri" w:hAnsi="Calibri"/>
                <w:b w:val="0"/>
                <w:i w:val="0"/>
                <w:color w:val="333333"/>
                <w:sz w:val="20"/>
              </w:rPr>
              <w:t>EducationalInstitution</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GrandPrix</w:t>
            </w:r>
          </w:p>
        </w:tc>
        <w:tc>
          <w:tcPr>
            <w:tcW w:type="dxa" w:w="2880"/>
          </w:tcPr>
          <w:p>
            <w:r/>
            <w:r>
              <w:rPr>
                <w:rFonts w:ascii="Calibri" w:hAnsi="Calibri"/>
                <w:b w:val="0"/>
                <w:i w:val="0"/>
                <w:color w:val="333333"/>
                <w:sz w:val="20"/>
              </w:rPr>
              <w:t>Race</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Artery</w:t>
            </w:r>
          </w:p>
        </w:tc>
        <w:tc>
          <w:tcPr>
            <w:tcW w:type="dxa" w:w="2880"/>
          </w:tcPr>
          <w:p>
            <w:r/>
            <w:r>
              <w:rPr>
                <w:rFonts w:ascii="Calibri" w:hAnsi="Calibri"/>
                <w:b w:val="0"/>
                <w:i w:val="0"/>
                <w:color w:val="333333"/>
                <w:sz w:val="20"/>
              </w:rPr>
              <w:t>AnatomicalStructure</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Country</w:t>
            </w:r>
          </w:p>
        </w:tc>
        <w:tc>
          <w:tcPr>
            <w:tcW w:type="dxa" w:w="2880"/>
          </w:tcPr>
          <w:p>
            <w:r/>
            <w:r>
              <w:rPr>
                <w:rFonts w:ascii="Calibri" w:hAnsi="Calibri"/>
                <w:b w:val="0"/>
                <w:i w:val="0"/>
                <w:color w:val="333333"/>
                <w:sz w:val="20"/>
              </w:rPr>
              <w:t>Settlement</w:t>
            </w:r>
          </w:p>
        </w:tc>
        <w:tc>
          <w:tcPr>
            <w:tcW w:type="dxa" w:w="2880"/>
          </w:tcPr>
          <w:p>
            <w:r/>
            <w:r>
              <w:rPr>
                <w:rFonts w:ascii="Calibri" w:hAnsi="Calibri"/>
                <w:b w:val="0"/>
                <w:i w:val="0"/>
                <w:color w:val="333333"/>
                <w:sz w:val="20"/>
              </w:rPr>
              <w:t>1</w:t>
            </w:r>
          </w:p>
        </w:tc>
      </w:tr>
    </w:tbl>
    <w:p/>
    <w:p>
      <w:r>
        <w:rPr>
          <w:rFonts w:ascii="Calibri" w:hAnsi="Calibri"/>
          <w:b w:val="0"/>
          <w:i w:val="0"/>
          <w:color w:val="333333"/>
          <w:sz w:val="22"/>
        </w:rPr>
        <w:t>The remaining 2/21 cases: one is a capitalization error (</w:t>
      </w:r>
      <w:r>
        <w:rPr>
          <w:rFonts w:ascii="Consolas" w:hAnsi="Consolas"/>
          <w:b w:val="0"/>
          <w:i w:val="0"/>
          <w:color w:val="444444"/>
          <w:sz w:val="20"/>
        </w:rPr>
        <w:t>building</w:t>
      </w:r>
      <w:r>
        <w:rPr>
          <w:rFonts w:ascii="Calibri" w:hAnsi="Calibri"/>
          <w:b w:val="0"/>
          <w:i w:val="0"/>
          <w:color w:val="333333"/>
          <w:sz w:val="22"/>
        </w:rPr>
        <w:t xml:space="preserve"> vs </w:t>
      </w:r>
      <w:r>
        <w:rPr>
          <w:rFonts w:ascii="Consolas" w:hAnsi="Consolas"/>
          <w:b w:val="0"/>
          <w:i w:val="0"/>
          <w:color w:val="444444"/>
          <w:sz w:val="20"/>
        </w:rPr>
        <w:t>Building</w:t>
      </w:r>
      <w:r>
        <w:rPr>
          <w:rFonts w:ascii="Calibri" w:hAnsi="Calibri"/>
          <w:b w:val="0"/>
          <w:i w:val="0"/>
          <w:color w:val="333333"/>
          <w:sz w:val="22"/>
        </w:rPr>
        <w:t xml:space="preserve">), and one is </w:t>
      </w:r>
      <w:r>
        <w:rPr>
          <w:rFonts w:ascii="Consolas" w:hAnsi="Consolas"/>
          <w:b w:val="0"/>
          <w:i w:val="0"/>
          <w:color w:val="444444"/>
          <w:sz w:val="20"/>
        </w:rPr>
        <w:t>HistoricBuilding</w:t>
      </w:r>
      <w:r>
        <w:rPr>
          <w:rFonts w:ascii="Calibri" w:hAnsi="Calibri"/>
          <w:b w:val="0"/>
          <w:i w:val="0"/>
          <w:color w:val="333333"/>
          <w:sz w:val="22"/>
        </w:rPr>
        <w:t xml:space="preserve"> instead of </w:t>
      </w:r>
      <w:r>
        <w:rPr>
          <w:rFonts w:ascii="Consolas" w:hAnsi="Consolas"/>
          <w:b w:val="0"/>
          <w:i w:val="0"/>
          <w:color w:val="444444"/>
          <w:sz w:val="20"/>
        </w:rPr>
        <w:t>Building</w:t>
      </w:r>
      <w:r>
        <w:rPr>
          <w:rFonts w:ascii="Calibri" w:hAnsi="Calibri"/>
          <w:b w:val="0"/>
          <w:i w:val="0"/>
          <w:color w:val="333333"/>
          <w:sz w:val="22"/>
        </w:rPr>
        <w:t xml:space="preserve"> (over-specific for Qwen, which is unusual).</w:t>
      </w:r>
    </w:p>
    <w:p>
      <w:pPr>
        <w:pStyle w:val="Heading3"/>
      </w:pPr>
      <w:r>
        <w:rPr>
          <w:rFonts w:ascii="Calibri" w:hAnsi="Calibri"/>
          <w:color w:val="2B2B2B"/>
        </w:rPr>
        <w:t>When T5Gemma Loses: Over-specification (7/8 cases)</w:t>
      </w:r>
    </w:p>
    <w:p>
      <w:r>
        <w:rPr>
          <w:rFonts w:ascii="Calibri" w:hAnsi="Calibri"/>
          <w:b w:val="0"/>
          <w:i w:val="0"/>
          <w:color w:val="333333"/>
          <w:sz w:val="22"/>
        </w:rPr>
        <w:t>In 7 of 8 cases where Qwen wins and T5Gemma loses, the ground truth IS a generic class and T5Gemma over-specifies:</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t>Ground Truth</w:t>
            </w:r>
          </w:p>
        </w:tc>
        <w:tc>
          <w:tcPr>
            <w:tcW w:type="dxa" w:w="4320"/>
            <w:shd w:fill="E8E8E8" w:val="clear"/>
          </w:tcPr>
          <w:p>
            <w:r/>
            <w:r>
              <w:rPr>
                <w:rFonts w:ascii="Calibri" w:hAnsi="Calibri"/>
                <w:b/>
                <w:i w:val="0"/>
                <w:color w:val="2B2B2B"/>
                <w:sz w:val="20"/>
              </w:rPr>
              <w:t>T5Gemma Predicts</w:t>
            </w:r>
          </w:p>
        </w:tc>
      </w:tr>
      <w:tr>
        <w:tc>
          <w:tcPr>
            <w:tcW w:type="dxa" w:w="4320"/>
          </w:tcPr>
          <w:p>
            <w:r/>
            <w:r>
              <w:rPr>
                <w:rFonts w:ascii="Calibri" w:hAnsi="Calibri"/>
                <w:b w:val="0"/>
                <w:i w:val="0"/>
                <w:color w:val="333333"/>
                <w:sz w:val="20"/>
              </w:rPr>
              <w:t>Person</w:t>
            </w:r>
          </w:p>
        </w:tc>
        <w:tc>
          <w:tcPr>
            <w:tcW w:type="dxa" w:w="4320"/>
          </w:tcPr>
          <w:p>
            <w:r/>
            <w:r>
              <w:rPr>
                <w:rFonts w:ascii="Calibri" w:hAnsi="Calibri"/>
                <w:b w:val="0"/>
                <w:i w:val="0"/>
                <w:color w:val="333333"/>
                <w:sz w:val="20"/>
              </w:rPr>
              <w:t>Academic</w:t>
            </w:r>
          </w:p>
        </w:tc>
      </w:tr>
      <w:tr>
        <w:tc>
          <w:tcPr>
            <w:tcW w:type="dxa" w:w="4320"/>
          </w:tcPr>
          <w:p>
            <w:r/>
            <w:r>
              <w:rPr>
                <w:rFonts w:ascii="Calibri" w:hAnsi="Calibri"/>
                <w:b w:val="0"/>
                <w:i w:val="0"/>
                <w:color w:val="333333"/>
                <w:sz w:val="20"/>
              </w:rPr>
              <w:t>Person</w:t>
            </w:r>
          </w:p>
        </w:tc>
        <w:tc>
          <w:tcPr>
            <w:tcW w:type="dxa" w:w="4320"/>
          </w:tcPr>
          <w:p>
            <w:r/>
            <w:r>
              <w:rPr>
                <w:rFonts w:ascii="Calibri" w:hAnsi="Calibri"/>
                <w:b w:val="0"/>
                <w:i w:val="0"/>
                <w:color w:val="333333"/>
                <w:sz w:val="20"/>
              </w:rPr>
              <w:t>MagazineEditor</w:t>
            </w:r>
          </w:p>
        </w:tc>
      </w:tr>
      <w:tr>
        <w:tc>
          <w:tcPr>
            <w:tcW w:type="dxa" w:w="4320"/>
          </w:tcPr>
          <w:p>
            <w:r/>
            <w:r>
              <w:rPr>
                <w:rFonts w:ascii="Calibri" w:hAnsi="Calibri"/>
                <w:b w:val="0"/>
                <w:i w:val="0"/>
                <w:color w:val="333333"/>
                <w:sz w:val="20"/>
              </w:rPr>
              <w:t>Person</w:t>
            </w:r>
          </w:p>
        </w:tc>
        <w:tc>
          <w:tcPr>
            <w:tcW w:type="dxa" w:w="4320"/>
          </w:tcPr>
          <w:p>
            <w:r/>
            <w:r>
              <w:rPr>
                <w:rFonts w:ascii="Calibri" w:hAnsi="Calibri"/>
                <w:b w:val="0"/>
                <w:i w:val="0"/>
                <w:color w:val="333333"/>
                <w:sz w:val="20"/>
              </w:rPr>
              <w:t>Actor</w:t>
            </w:r>
          </w:p>
        </w:tc>
      </w:tr>
      <w:tr>
        <w:tc>
          <w:tcPr>
            <w:tcW w:type="dxa" w:w="4320"/>
          </w:tcPr>
          <w:p>
            <w:r/>
            <w:r>
              <w:rPr>
                <w:rFonts w:ascii="Calibri" w:hAnsi="Calibri"/>
                <w:b w:val="0"/>
                <w:i w:val="0"/>
                <w:color w:val="333333"/>
                <w:sz w:val="20"/>
              </w:rPr>
              <w:t>Person</w:t>
            </w:r>
          </w:p>
        </w:tc>
        <w:tc>
          <w:tcPr>
            <w:tcW w:type="dxa" w:w="4320"/>
          </w:tcPr>
          <w:p>
            <w:r/>
            <w:r>
              <w:rPr>
                <w:rFonts w:ascii="Calibri" w:hAnsi="Calibri"/>
                <w:b w:val="0"/>
                <w:i w:val="0"/>
                <w:color w:val="333333"/>
                <w:sz w:val="20"/>
              </w:rPr>
              <w:t>TelevisionSeries (wrong entirely)</w:t>
            </w:r>
          </w:p>
        </w:tc>
      </w:tr>
      <w:tr>
        <w:tc>
          <w:tcPr>
            <w:tcW w:type="dxa" w:w="4320"/>
          </w:tcPr>
          <w:p>
            <w:r/>
            <w:r>
              <w:rPr>
                <w:rFonts w:ascii="Calibri" w:hAnsi="Calibri"/>
                <w:b w:val="0"/>
                <w:i w:val="0"/>
                <w:color w:val="333333"/>
                <w:sz w:val="20"/>
              </w:rPr>
              <w:t>Settlement</w:t>
            </w:r>
          </w:p>
        </w:tc>
        <w:tc>
          <w:tcPr>
            <w:tcW w:type="dxa" w:w="4320"/>
          </w:tcPr>
          <w:p>
            <w:r/>
            <w:r>
              <w:rPr>
                <w:rFonts w:ascii="Calibri" w:hAnsi="Calibri"/>
                <w:b w:val="0"/>
                <w:i w:val="0"/>
                <w:color w:val="333333"/>
                <w:sz w:val="20"/>
              </w:rPr>
              <w:t>PortugueseDistrict</w:t>
            </w:r>
          </w:p>
        </w:tc>
      </w:tr>
      <w:tr>
        <w:tc>
          <w:tcPr>
            <w:tcW w:type="dxa" w:w="4320"/>
          </w:tcPr>
          <w:p>
            <w:r/>
            <w:r>
              <w:rPr>
                <w:rFonts w:ascii="Calibri" w:hAnsi="Calibri"/>
                <w:b w:val="0"/>
                <w:i w:val="0"/>
                <w:color w:val="333333"/>
                <w:sz w:val="20"/>
              </w:rPr>
              <w:t>Place</w:t>
            </w:r>
          </w:p>
        </w:tc>
        <w:tc>
          <w:tcPr>
            <w:tcW w:type="dxa" w:w="4320"/>
          </w:tcPr>
          <w:p>
            <w:r/>
            <w:r>
              <w:rPr>
                <w:rFonts w:ascii="Calibri" w:hAnsi="Calibri"/>
                <w:b w:val="0"/>
                <w:i w:val="0"/>
                <w:color w:val="333333"/>
                <w:sz w:val="20"/>
              </w:rPr>
              <w:t>Cemetery</w:t>
            </w:r>
          </w:p>
        </w:tc>
      </w:tr>
      <w:tr>
        <w:tc>
          <w:tcPr>
            <w:tcW w:type="dxa" w:w="4320"/>
          </w:tcPr>
          <w:p>
            <w:r/>
            <w:r>
              <w:rPr>
                <w:rFonts w:ascii="Calibri" w:hAnsi="Calibri"/>
                <w:b w:val="0"/>
                <w:i w:val="0"/>
                <w:color w:val="333333"/>
                <w:sz w:val="20"/>
              </w:rPr>
              <w:t>Nerve</w:t>
            </w:r>
          </w:p>
        </w:tc>
        <w:tc>
          <w:tcPr>
            <w:tcW w:type="dxa" w:w="4320"/>
          </w:tcPr>
          <w:p>
            <w:r/>
            <w:r>
              <w:rPr>
                <w:rFonts w:ascii="Calibri" w:hAnsi="Calibri"/>
                <w:b w:val="0"/>
                <w:i w:val="0"/>
                <w:color w:val="333333"/>
                <w:sz w:val="20"/>
              </w:rPr>
              <w:t>PeripheralNerve</w:t>
            </w:r>
          </w:p>
        </w:tc>
      </w:tr>
    </w:tbl>
    <w:p/>
    <w:p>
      <w:r>
        <w:rPr>
          <w:rFonts w:ascii="Calibri" w:hAnsi="Calibri"/>
          <w:b w:val="0"/>
          <w:i w:val="0"/>
          <w:color w:val="333333"/>
          <w:sz w:val="22"/>
        </w:rPr>
        <w:t>T5Gemma's bias toward specificity backfires when the correct answer is intentionally broad.</w:t>
      </w:r>
    </w:p>
    <w:p>
      <w:pPr>
        <w:pStyle w:val="Heading2"/>
      </w:pPr>
      <w:r>
        <w:rPr>
          <w:rFonts w:ascii="Calibri" w:hAnsi="Calibri"/>
          <w:color w:val="2B2B2B"/>
        </w:rPr>
        <w:t>Detailed Example Breakdowns</w:t>
      </w:r>
    </w:p>
    <w:p>
      <w:pPr>
        <w:pStyle w:val="Heading3"/>
      </w:pPr>
      <w:r>
        <w:rPr>
          <w:rFonts w:ascii="Calibri" w:hAnsi="Calibri"/>
          <w:color w:val="2B2B2B"/>
        </w:rPr>
        <w:t>Example 1: case_1085 -- FigureSkater vs Person</w:t>
      </w:r>
    </w:p>
    <w:p>
      <w:r>
        <w:rPr>
          <w:rFonts w:ascii="Calibri" w:hAnsi="Calibri"/>
          <w:b/>
          <w:i w:val="0"/>
          <w:color w:val="333333"/>
          <w:sz w:val="22"/>
        </w:rPr>
        <w:t>Column:</w:t>
      </w:r>
      <w:r>
        <w:rPr>
          <w:rFonts w:ascii="Calibri" w:hAnsi="Calibri"/>
          <w:b w:val="0"/>
          <w:i w:val="0"/>
          <w:color w:val="333333"/>
          <w:sz w:val="22"/>
        </w:rPr>
        <w:t xml:space="preserve"> col0 in a table of figure skating pairs/teams</w:t>
      </w:r>
    </w:p>
    <w:p>
      <w:r>
        <w:rPr>
          <w:rFonts w:ascii="Calibri" w:hAnsi="Calibri"/>
          <w:b/>
          <w:i w:val="0"/>
          <w:color w:val="333333"/>
          <w:sz w:val="22"/>
        </w:rPr>
        <w:t>Sample values:</w:t>
      </w:r>
      <w:r>
        <w:rPr>
          <w:rFonts w:ascii="Calibri" w:hAnsi="Calibri"/>
          <w:b w:val="0"/>
          <w:i w:val="0"/>
          <w:color w:val="333333"/>
          <w:sz w:val="22"/>
        </w:rPr>
        <w:t xml:space="preserve"> N. Katsalapov, N. Orford, N. Takahashi, M. Trankov, M. Mukhortova</w:t>
      </w:r>
    </w:p>
    <w:p>
      <w:r>
        <w:rPr>
          <w:rFonts w:ascii="Calibri" w:hAnsi="Calibri"/>
          <w:b/>
          <w:i w:val="0"/>
          <w:color w:val="333333"/>
          <w:sz w:val="22"/>
        </w:rPr>
        <w:t>Context clues:</w:t>
      </w:r>
      <w:r>
        <w:rPr>
          <w:rFonts w:ascii="Calibri" w:hAnsi="Calibri"/>
          <w:b w:val="0"/>
          <w:i w:val="0"/>
          <w:color w:val="333333"/>
          <w:sz w:val="22"/>
        </w:rPr>
        <w:t xml:space="preserve"> Other columns contain partner names, coaches, birthplaces -- clearly a figure skating competition roster.</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`http://dbpedia.org/ontology/FigureSkater`</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`http://dbpedia.org/ontology/FigureSkater`</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`http://dbpedia.org/ontology/Person`</w:t>
            </w:r>
          </w:p>
        </w:tc>
      </w:tr>
    </w:tbl>
    <w:p/>
    <w:p>
      <w:r>
        <w:rPr>
          <w:rFonts w:ascii="Calibri" w:hAnsi="Calibri"/>
          <w:b/>
          <w:i w:val="0"/>
          <w:color w:val="333333"/>
          <w:sz w:val="22"/>
        </w:rPr>
        <w:t>Why T5Gemma wins:</w:t>
      </w:r>
      <w:r>
        <w:rPr>
          <w:rFonts w:ascii="Calibri" w:hAnsi="Calibri"/>
          <w:b w:val="0"/>
          <w:i w:val="0"/>
          <w:color w:val="333333"/>
          <w:sz w:val="22"/>
        </w:rPr>
        <w:t xml:space="preserve"> The table context strongly signals figure skating (coach names like A. Zhulin, M. Zueva; locations like Chiba). T5Gemma integrates this context to pick the specific ontology class. Qwen recognizes these are people but does not commit to the specific subtype. The prompt explicitly asks for "the most fine grained ontology class name that can describe all entities," yet Qwen ignores this instruction.</w:t>
      </w:r>
    </w:p>
    <w:p>
      <w:pPr>
        <w:pStyle w:val="Heading3"/>
      </w:pPr>
      <w:r>
        <w:rPr>
          <w:rFonts w:ascii="Calibri" w:hAnsi="Calibri"/>
          <w:color w:val="2B2B2B"/>
        </w:rPr>
        <w:t>Example 2: case_1419 -- CyclingTeam vs SportsTeam</w:t>
      </w:r>
    </w:p>
    <w:p>
      <w:r>
        <w:rPr>
          <w:rFonts w:ascii="Calibri" w:hAnsi="Calibri"/>
          <w:b/>
          <w:i w:val="0"/>
          <w:color w:val="333333"/>
          <w:sz w:val="22"/>
        </w:rPr>
        <w:t>Column:</w:t>
      </w:r>
      <w:r>
        <w:rPr>
          <w:rFonts w:ascii="Calibri" w:hAnsi="Calibri"/>
          <w:b w:val="0"/>
          <w:i w:val="0"/>
          <w:color w:val="333333"/>
          <w:sz w:val="22"/>
        </w:rPr>
        <w:t xml:space="preserve"> col1 in a table of cyclists and their teams</w:t>
      </w:r>
    </w:p>
    <w:p>
      <w:r>
        <w:rPr>
          <w:rFonts w:ascii="Calibri" w:hAnsi="Calibri"/>
          <w:b/>
          <w:i w:val="0"/>
          <w:color w:val="333333"/>
          <w:sz w:val="22"/>
        </w:rPr>
        <w:t>Sample values:</w:t>
      </w:r>
      <w:r>
        <w:rPr>
          <w:rFonts w:ascii="Calibri" w:hAnsi="Calibri"/>
          <w:b w:val="0"/>
          <w:i w:val="0"/>
          <w:color w:val="333333"/>
          <w:sz w:val="22"/>
        </w:rPr>
        <w:t xml:space="preserve"> Tabriz Petrochemical Team, UnitedHealthcare, Team FixIT.no, Verva ActiveJet, Team Joker</w:t>
      </w:r>
    </w:p>
    <w:p>
      <w:r>
        <w:rPr>
          <w:rFonts w:ascii="Calibri" w:hAnsi="Calibri"/>
          <w:b/>
          <w:i w:val="0"/>
          <w:color w:val="333333"/>
          <w:sz w:val="22"/>
        </w:rPr>
        <w:t>Context clues:</w:t>
      </w:r>
      <w:r>
        <w:rPr>
          <w:rFonts w:ascii="Calibri" w:hAnsi="Calibri"/>
          <w:b w:val="0"/>
          <w:i w:val="0"/>
          <w:color w:val="333333"/>
          <w:sz w:val="22"/>
        </w:rPr>
        <w:t xml:space="preserve"> col0 has cyclist names, other columns have birth dates.</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`http://dbpedia.org/ontology/CyclingTeam`</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`http://dbpedia.org/ontology/CyclingTeam`</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`http://dbpedia.org/ontology/SportsTeam`</w:t>
            </w:r>
          </w:p>
        </w:tc>
      </w:tr>
    </w:tbl>
    <w:p/>
    <w:p>
      <w:r>
        <w:rPr>
          <w:rFonts w:ascii="Calibri" w:hAnsi="Calibri"/>
          <w:b/>
          <w:i w:val="0"/>
          <w:color w:val="333333"/>
          <w:sz w:val="22"/>
        </w:rPr>
        <w:t>Why T5Gemma wins:</w:t>
      </w:r>
      <w:r>
        <w:rPr>
          <w:rFonts w:ascii="Calibri" w:hAnsi="Calibri"/>
          <w:b w:val="0"/>
          <w:i w:val="0"/>
          <w:color w:val="333333"/>
          <w:sz w:val="22"/>
        </w:rPr>
        <w:t xml:space="preserve"> The table is clearly about cycling (cyclist names paired with teams and dates). T5Gemma connects "cyclists + teams" to the specific </w:t>
      </w:r>
      <w:r>
        <w:rPr>
          <w:rFonts w:ascii="Consolas" w:hAnsi="Consolas"/>
          <w:b w:val="0"/>
          <w:i w:val="0"/>
          <w:color w:val="444444"/>
          <w:sz w:val="20"/>
        </w:rPr>
        <w:t>CyclingTeam</w:t>
      </w:r>
      <w:r>
        <w:rPr>
          <w:rFonts w:ascii="Calibri" w:hAnsi="Calibri"/>
          <w:b w:val="0"/>
          <w:i w:val="0"/>
          <w:color w:val="333333"/>
          <w:sz w:val="22"/>
        </w:rPr>
        <w:t xml:space="preserve"> class. Qwen stops at the broader </w:t>
      </w:r>
      <w:r>
        <w:rPr>
          <w:rFonts w:ascii="Consolas" w:hAnsi="Consolas"/>
          <w:b w:val="0"/>
          <w:i w:val="0"/>
          <w:color w:val="444444"/>
          <w:sz w:val="20"/>
        </w:rPr>
        <w:t>SportsTeam</w:t>
      </w:r>
      <w:r>
        <w:rPr>
          <w:rFonts w:ascii="Calibri" w:hAnsi="Calibri"/>
          <w:b w:val="0"/>
          <w:i w:val="0"/>
          <w:color w:val="333333"/>
          <w:sz w:val="22"/>
        </w:rPr>
        <w:t xml:space="preserve"> -- correct in the hierarchy but not fine-grained enough.</w:t>
      </w:r>
    </w:p>
    <w:p>
      <w:pPr>
        <w:pStyle w:val="Heading3"/>
      </w:pPr>
      <w:r>
        <w:rPr>
          <w:rFonts w:ascii="Calibri" w:hAnsi="Calibri"/>
          <w:color w:val="2B2B2B"/>
        </w:rPr>
        <w:t>Example 3: case_532 -- Country vs Settlement</w:t>
      </w:r>
    </w:p>
    <w:p>
      <w:r>
        <w:rPr>
          <w:rFonts w:ascii="Calibri" w:hAnsi="Calibri"/>
          <w:b/>
          <w:i w:val="0"/>
          <w:color w:val="333333"/>
          <w:sz w:val="22"/>
        </w:rPr>
        <w:t>Column:</w:t>
      </w:r>
      <w:r>
        <w:rPr>
          <w:rFonts w:ascii="Calibri" w:hAnsi="Calibri"/>
          <w:b w:val="0"/>
          <w:i w:val="0"/>
          <w:color w:val="333333"/>
          <w:sz w:val="22"/>
        </w:rPr>
        <w:t xml:space="preserve"> col2 in a table of people and places</w:t>
      </w:r>
    </w:p>
    <w:p>
      <w:r>
        <w:rPr>
          <w:rFonts w:ascii="Calibri" w:hAnsi="Calibri"/>
          <w:b/>
          <w:i w:val="0"/>
          <w:color w:val="333333"/>
          <w:sz w:val="22"/>
        </w:rPr>
        <w:t>Sample values:</w:t>
      </w:r>
      <w:r>
        <w:rPr>
          <w:rFonts w:ascii="Calibri" w:hAnsi="Calibri"/>
          <w:b w:val="0"/>
          <w:i w:val="0"/>
          <w:color w:val="333333"/>
          <w:sz w:val="22"/>
        </w:rPr>
        <w:t xml:space="preserve"> The Netherlands, United States, Argentina, Americans</w:t>
      </w:r>
    </w:p>
    <w:p>
      <w:r>
        <w:rPr>
          <w:rFonts w:ascii="Calibri" w:hAnsi="Calibri"/>
          <w:b/>
          <w:i w:val="0"/>
          <w:color w:val="333333"/>
          <w:sz w:val="22"/>
        </w:rPr>
        <w:t>Context clues:</w:t>
      </w:r>
      <w:r>
        <w:rPr>
          <w:rFonts w:ascii="Calibri" w:hAnsi="Calibri"/>
          <w:b w:val="0"/>
          <w:i w:val="0"/>
          <w:color w:val="333333"/>
          <w:sz w:val="22"/>
        </w:rPr>
        <w:t xml:space="preserve"> Other columns have person names, cities (Rijswijk, White Plains), and dates.</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`http://dbpedia.org/ontology/Country`</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`http://dbpedia.org/ontology/Country`</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`http://dbpedia.org/ontology/Settlement`</w:t>
            </w:r>
          </w:p>
        </w:tc>
      </w:tr>
    </w:tbl>
    <w:p/>
    <w:p>
      <w:r>
        <w:rPr>
          <w:rFonts w:ascii="Calibri" w:hAnsi="Calibri"/>
          <w:b/>
          <w:i w:val="0"/>
          <w:color w:val="333333"/>
          <w:sz w:val="22"/>
        </w:rPr>
        <w:t>Why T5Gemma wins:</w:t>
      </w:r>
      <w:r>
        <w:rPr>
          <w:rFonts w:ascii="Calibri" w:hAnsi="Calibri"/>
          <w:b w:val="0"/>
          <w:i w:val="0"/>
          <w:color w:val="333333"/>
          <w:sz w:val="22"/>
        </w:rPr>
        <w:t xml:space="preserve"> The values in col2 are clearly country names ("United States", "Argentina", "The Netherlands"). T5Gemma correctly identifies this as </w:t>
      </w:r>
      <w:r>
        <w:rPr>
          <w:rFonts w:ascii="Consolas" w:hAnsi="Consolas"/>
          <w:b w:val="0"/>
          <w:i w:val="0"/>
          <w:color w:val="444444"/>
          <w:sz w:val="20"/>
        </w:rPr>
        <w:t>Country</w:t>
      </w:r>
      <w:r>
        <w:rPr>
          <w:rFonts w:ascii="Calibri" w:hAnsi="Calibri"/>
          <w:b w:val="0"/>
          <w:i w:val="0"/>
          <w:color w:val="333333"/>
          <w:sz w:val="22"/>
        </w:rPr>
        <w:t xml:space="preserve">. Qwen picks </w:t>
      </w:r>
      <w:r>
        <w:rPr>
          <w:rFonts w:ascii="Consolas" w:hAnsi="Consolas"/>
          <w:b w:val="0"/>
          <w:i w:val="0"/>
          <w:color w:val="444444"/>
          <w:sz w:val="20"/>
        </w:rPr>
        <w:t>Settlement</w:t>
      </w:r>
      <w:r>
        <w:rPr>
          <w:rFonts w:ascii="Calibri" w:hAnsi="Calibri"/>
          <w:b w:val="0"/>
          <w:i w:val="0"/>
          <w:color w:val="333333"/>
          <w:sz w:val="22"/>
        </w:rPr>
        <w:t xml:space="preserve">, which is not even a correct parent class for Country in DBpedia (both are under </w:t>
      </w:r>
      <w:r>
        <w:rPr>
          <w:rFonts w:ascii="Consolas" w:hAnsi="Consolas"/>
          <w:b w:val="0"/>
          <w:i w:val="0"/>
          <w:color w:val="444444"/>
          <w:sz w:val="20"/>
        </w:rPr>
        <w:t>PopulatedPlace</w:t>
      </w:r>
      <w:r>
        <w:rPr>
          <w:rFonts w:ascii="Calibri" w:hAnsi="Calibri"/>
          <w:b w:val="0"/>
          <w:i w:val="0"/>
          <w:color w:val="333333"/>
          <w:sz w:val="22"/>
        </w:rPr>
        <w:t>). This is a clear semantic error by Qwen, not just over-generalization.</w:t>
      </w:r>
    </w:p>
    <w:p>
      <w:pPr>
        <w:pStyle w:val="Heading3"/>
      </w:pPr>
      <w:r>
        <w:rPr>
          <w:rFonts w:ascii="Calibri" w:hAnsi="Calibri"/>
          <w:color w:val="2B2B2B"/>
        </w:rPr>
        <w:t>Example 4: case_1198 -- Building (capitalization error)</w:t>
      </w:r>
    </w:p>
    <w:p>
      <w:r>
        <w:rPr>
          <w:rFonts w:ascii="Calibri" w:hAnsi="Calibri"/>
          <w:b/>
          <w:i w:val="0"/>
          <w:color w:val="333333"/>
          <w:sz w:val="22"/>
        </w:rPr>
        <w:t>Column:</w:t>
      </w:r>
      <w:r>
        <w:rPr>
          <w:rFonts w:ascii="Calibri" w:hAnsi="Calibri"/>
          <w:b w:val="0"/>
          <w:i w:val="0"/>
          <w:color w:val="333333"/>
          <w:sz w:val="22"/>
        </w:rPr>
        <w:t xml:space="preserve"> col1 in a table of architects and their buildings</w:t>
      </w:r>
    </w:p>
    <w:p>
      <w:r>
        <w:rPr>
          <w:rFonts w:ascii="Calibri" w:hAnsi="Calibri"/>
          <w:b/>
          <w:i w:val="0"/>
          <w:color w:val="333333"/>
          <w:sz w:val="22"/>
        </w:rPr>
        <w:t>Sample values:</w:t>
      </w:r>
      <w:r>
        <w:rPr>
          <w:rFonts w:ascii="Calibri" w:hAnsi="Calibri"/>
          <w:b w:val="0"/>
          <w:i w:val="0"/>
          <w:color w:val="333333"/>
          <w:sz w:val="22"/>
        </w:rPr>
        <w:t xml:space="preserve"> Delft University of Technology, Oratorio dei Filippini, Chateau de Maisons, Textile Center Building</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`http://dbpedia.org/ontology/Building`</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`http://dbpedia.org/ontology/Building`</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`http://dbpedia.org/ontology/building` (lowercase 'b')</w:t>
            </w:r>
          </w:p>
        </w:tc>
      </w:tr>
    </w:tbl>
    <w:p/>
    <w:p>
      <w:r>
        <w:rPr>
          <w:rFonts w:ascii="Calibri" w:hAnsi="Calibri"/>
          <w:b/>
          <w:i w:val="0"/>
          <w:color w:val="333333"/>
          <w:sz w:val="22"/>
        </w:rPr>
        <w:t>Why T5Gemma wins:</w:t>
      </w:r>
      <w:r>
        <w:rPr>
          <w:rFonts w:ascii="Calibri" w:hAnsi="Calibri"/>
          <w:b w:val="0"/>
          <w:i w:val="0"/>
          <w:color w:val="333333"/>
          <w:sz w:val="22"/>
        </w:rPr>
        <w:t xml:space="preserve"> Qwen actually identifies the correct class conceptually but outputs it with a lowercase 'b' (</w:t>
      </w:r>
      <w:r>
        <w:rPr>
          <w:rFonts w:ascii="Consolas" w:hAnsi="Consolas"/>
          <w:b w:val="0"/>
          <w:i w:val="0"/>
          <w:color w:val="444444"/>
          <w:sz w:val="20"/>
        </w:rPr>
        <w:t>building</w:t>
      </w:r>
      <w:r>
        <w:rPr>
          <w:rFonts w:ascii="Calibri" w:hAnsi="Calibri"/>
          <w:b w:val="0"/>
          <w:i w:val="0"/>
          <w:color w:val="333333"/>
          <w:sz w:val="22"/>
        </w:rPr>
        <w:t xml:space="preserve"> instead of </w:t>
      </w:r>
      <w:r>
        <w:rPr>
          <w:rFonts w:ascii="Consolas" w:hAnsi="Consolas"/>
          <w:b w:val="0"/>
          <w:i w:val="0"/>
          <w:color w:val="444444"/>
          <w:sz w:val="20"/>
        </w:rPr>
        <w:t>Building</w:t>
      </w:r>
      <w:r>
        <w:rPr>
          <w:rFonts w:ascii="Calibri" w:hAnsi="Calibri"/>
          <w:b w:val="0"/>
          <w:i w:val="0"/>
          <w:color w:val="333333"/>
          <w:sz w:val="22"/>
        </w:rPr>
        <w:t>). Since scoring is exact string match, this is a miss. T5Gemma produces the correctly-capitalized PascalCase URI. This suggests T5Gemma has better memorization of the exact DBpedia ontology URI conventions.</w:t>
      </w:r>
    </w:p>
    <w:p>
      <w:pPr>
        <w:pStyle w:val="Heading3"/>
      </w:pPr>
      <w:r>
        <w:rPr>
          <w:rFonts w:ascii="Calibri" w:hAnsi="Calibri"/>
          <w:color w:val="2B2B2B"/>
        </w:rPr>
        <w:t>Example 5: case_678 -- GrandPrix vs Race</w:t>
      </w:r>
    </w:p>
    <w:p>
      <w:r>
        <w:rPr>
          <w:rFonts w:ascii="Calibri" w:hAnsi="Calibri"/>
          <w:b/>
          <w:i w:val="0"/>
          <w:color w:val="333333"/>
          <w:sz w:val="22"/>
        </w:rPr>
        <w:t>Column:</w:t>
      </w:r>
      <w:r>
        <w:rPr>
          <w:rFonts w:ascii="Calibri" w:hAnsi="Calibri"/>
          <w:b w:val="0"/>
          <w:i w:val="0"/>
          <w:color w:val="333333"/>
          <w:sz w:val="22"/>
        </w:rPr>
        <w:t xml:space="preserve"> col0 in a table of historic motor racing events</w:t>
      </w:r>
    </w:p>
    <w:p>
      <w:r>
        <w:rPr>
          <w:rFonts w:ascii="Calibri" w:hAnsi="Calibri"/>
          <w:b/>
          <w:i w:val="0"/>
          <w:color w:val="333333"/>
          <w:sz w:val="22"/>
        </w:rPr>
        <w:t>Sample values:</w:t>
      </w:r>
      <w:r>
        <w:rPr>
          <w:rFonts w:ascii="Calibri" w:hAnsi="Calibri"/>
          <w:b w:val="0"/>
          <w:i w:val="0"/>
          <w:color w:val="333333"/>
          <w:sz w:val="22"/>
        </w:rPr>
        <w:t xml:space="preserve"> 1931 Belgian Grand Prix, 1930 San Sebastian Grand Prix, 1930 Rome Grand Prix, 1930 Monza Grand Prix, 1930 Monaco Grand Prix</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`http://dbpedia.org/ontology/GrandPrix`</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`http://dbpedia.org/ontology/GrandPrix`</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`http://dbpedia.org/ontology/Race`</w:t>
            </w:r>
          </w:p>
        </w:tc>
      </w:tr>
    </w:tbl>
    <w:p/>
    <w:p>
      <w:r>
        <w:rPr>
          <w:rFonts w:ascii="Calibri" w:hAnsi="Calibri"/>
          <w:b/>
          <w:i w:val="0"/>
          <w:color w:val="333333"/>
          <w:sz w:val="22"/>
        </w:rPr>
        <w:t>Why T5Gemma wins:</w:t>
      </w:r>
      <w:r>
        <w:rPr>
          <w:rFonts w:ascii="Calibri" w:hAnsi="Calibri"/>
          <w:b w:val="0"/>
          <w:i w:val="0"/>
          <w:color w:val="333333"/>
          <w:sz w:val="22"/>
        </w:rPr>
        <w:t xml:space="preserve"> Every value literally contains "Grand Prix" in its name. T5Gemma maps this directly to the </w:t>
      </w:r>
      <w:r>
        <w:rPr>
          <w:rFonts w:ascii="Consolas" w:hAnsi="Consolas"/>
          <w:b w:val="0"/>
          <w:i w:val="0"/>
          <w:color w:val="444444"/>
          <w:sz w:val="20"/>
        </w:rPr>
        <w:t>GrandPrix</w:t>
      </w:r>
      <w:r>
        <w:rPr>
          <w:rFonts w:ascii="Calibri" w:hAnsi="Calibri"/>
          <w:b w:val="0"/>
          <w:i w:val="0"/>
          <w:color w:val="333333"/>
          <w:sz w:val="22"/>
        </w:rPr>
        <w:t xml:space="preserve"> class. Qwen abstracts to the parent class </w:t>
      </w:r>
      <w:r>
        <w:rPr>
          <w:rFonts w:ascii="Consolas" w:hAnsi="Consolas"/>
          <w:b w:val="0"/>
          <w:i w:val="0"/>
          <w:color w:val="444444"/>
          <w:sz w:val="20"/>
        </w:rPr>
        <w:t>Race</w:t>
      </w:r>
      <w:r>
        <w:rPr>
          <w:rFonts w:ascii="Calibri" w:hAnsi="Calibri"/>
          <w:b w:val="0"/>
          <w:i w:val="0"/>
          <w:color w:val="333333"/>
          <w:sz w:val="22"/>
        </w:rPr>
        <w:t>. This is arguably the most clear-cut example -- the class name appears verbatim in the data, yet Qwen still generalizes.</w:t>
      </w:r>
    </w:p>
    <w:p>
      <w:pPr>
        <w:pStyle w:val="Heading3"/>
      </w:pPr>
      <w:r>
        <w:rPr>
          <w:rFonts w:ascii="Calibri" w:hAnsi="Calibri"/>
          <w:color w:val="2B2B2B"/>
        </w:rPr>
        <w:t>Example 6: case_811 -- Person vs Actor (Qwen wins)</w:t>
      </w:r>
    </w:p>
    <w:p>
      <w:r>
        <w:rPr>
          <w:rFonts w:ascii="Calibri" w:hAnsi="Calibri"/>
          <w:b/>
          <w:i w:val="0"/>
          <w:color w:val="333333"/>
          <w:sz w:val="22"/>
        </w:rPr>
        <w:t>Column:</w:t>
      </w:r>
      <w:r>
        <w:rPr>
          <w:rFonts w:ascii="Calibri" w:hAnsi="Calibri"/>
          <w:b w:val="0"/>
          <w:i w:val="0"/>
          <w:color w:val="333333"/>
          <w:sz w:val="22"/>
        </w:rPr>
        <w:t xml:space="preserve"> col2 in a table of TV shows and movies</w:t>
      </w:r>
    </w:p>
    <w:p>
      <w:r>
        <w:rPr>
          <w:rFonts w:ascii="Calibri" w:hAnsi="Calibri"/>
          <w:b/>
          <w:i w:val="0"/>
          <w:color w:val="333333"/>
          <w:sz w:val="22"/>
        </w:rPr>
        <w:t>Sample values:</w:t>
      </w:r>
      <w:r>
        <w:rPr>
          <w:rFonts w:ascii="Calibri" w:hAnsi="Calibri"/>
          <w:b w:val="0"/>
          <w:i w:val="0"/>
          <w:color w:val="333333"/>
          <w:sz w:val="22"/>
        </w:rPr>
        <w:t xml:space="preserve"> M. Enriquez, L. Joon-gi, S. Woo, C. Sevigny, H. Graham, A. Chen, Seetha</w:t>
      </w:r>
    </w:p>
    <w:p>
      <w:r>
        <w:rPr>
          <w:rFonts w:ascii="Calibri" w:hAnsi="Calibri"/>
          <w:b/>
          <w:i w:val="0"/>
          <w:color w:val="333333"/>
          <w:sz w:val="22"/>
        </w:rPr>
        <w:t>Context clues:</w:t>
      </w:r>
      <w:r>
        <w:rPr>
          <w:rFonts w:ascii="Calibri" w:hAnsi="Calibri"/>
          <w:b w:val="0"/>
          <w:i w:val="0"/>
          <w:color w:val="333333"/>
          <w:sz w:val="22"/>
        </w:rPr>
        <w:t xml:space="preserve"> col0 has show titles ("Iljimae", "If Tomorrow Comes"), col1 has related show titles.</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`http://dbpedia.org/ontology/Person`</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`http://dbpedia.org/ontology/Actor`</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`http://dbpedia.org/ontology/Person`</w:t>
            </w:r>
          </w:p>
        </w:tc>
      </w:tr>
    </w:tbl>
    <w:p/>
    <w:p>
      <w:r>
        <w:rPr>
          <w:rFonts w:ascii="Calibri" w:hAnsi="Calibri"/>
          <w:b/>
          <w:i w:val="0"/>
          <w:color w:val="333333"/>
          <w:sz w:val="22"/>
        </w:rPr>
        <w:t>Why Qwen wins:</w:t>
      </w:r>
      <w:r>
        <w:rPr>
          <w:rFonts w:ascii="Calibri" w:hAnsi="Calibri"/>
          <w:b w:val="0"/>
          <w:i w:val="0"/>
          <w:color w:val="333333"/>
          <w:sz w:val="22"/>
        </w:rPr>
        <w:t xml:space="preserve"> The ground truth here is the generic </w:t>
      </w:r>
      <w:r>
        <w:rPr>
          <w:rFonts w:ascii="Consolas" w:hAnsi="Consolas"/>
          <w:b w:val="0"/>
          <w:i w:val="0"/>
          <w:color w:val="444444"/>
          <w:sz w:val="20"/>
        </w:rPr>
        <w:t>Person</w:t>
      </w:r>
      <w:r>
        <w:rPr>
          <w:rFonts w:ascii="Calibri" w:hAnsi="Calibri"/>
          <w:b w:val="0"/>
          <w:i w:val="0"/>
          <w:color w:val="333333"/>
          <w:sz w:val="22"/>
        </w:rPr>
        <w:t xml:space="preserve">, not </w:t>
      </w:r>
      <w:r>
        <w:rPr>
          <w:rFonts w:ascii="Consolas" w:hAnsi="Consolas"/>
          <w:b w:val="0"/>
          <w:i w:val="0"/>
          <w:color w:val="444444"/>
          <w:sz w:val="20"/>
        </w:rPr>
        <w:t>Actor</w:t>
      </w:r>
      <w:r>
        <w:rPr>
          <w:rFonts w:ascii="Calibri" w:hAnsi="Calibri"/>
          <w:b w:val="0"/>
          <w:i w:val="0"/>
          <w:color w:val="333333"/>
          <w:sz w:val="22"/>
        </w:rPr>
        <w:t xml:space="preserve">. While many of these people are actors, the column contains a mix of directors, producers, and actors. The most accurate encompassing class is </w:t>
      </w:r>
      <w:r>
        <w:rPr>
          <w:rFonts w:ascii="Consolas" w:hAnsi="Consolas"/>
          <w:b w:val="0"/>
          <w:i w:val="0"/>
          <w:color w:val="444444"/>
          <w:sz w:val="20"/>
        </w:rPr>
        <w:t>Person</w:t>
      </w:r>
      <w:r>
        <w:rPr>
          <w:rFonts w:ascii="Calibri" w:hAnsi="Calibri"/>
          <w:b w:val="0"/>
          <w:i w:val="0"/>
          <w:color w:val="333333"/>
          <w:sz w:val="22"/>
        </w:rPr>
        <w:t xml:space="preserve">. T5Gemma's specificity bias leads it to guess </w:t>
      </w:r>
      <w:r>
        <w:rPr>
          <w:rFonts w:ascii="Consolas" w:hAnsi="Consolas"/>
          <w:b w:val="0"/>
          <w:i w:val="0"/>
          <w:color w:val="444444"/>
          <w:sz w:val="20"/>
        </w:rPr>
        <w:t>Actor</w:t>
      </w:r>
      <w:r>
        <w:rPr>
          <w:rFonts w:ascii="Calibri" w:hAnsi="Calibri"/>
          <w:b w:val="0"/>
          <w:i w:val="0"/>
          <w:color w:val="333333"/>
          <w:sz w:val="22"/>
        </w:rPr>
        <w:t>, which is too narrow. Qwen's conservative strategy pays off when the ground truth is intentionally broad.</w:t>
      </w:r>
    </w:p>
    <w:p>
      <w:pPr>
        <w:pStyle w:val="Heading2"/>
      </w:pPr>
      <w:r>
        <w:rPr>
          <w:rFonts w:ascii="Calibri" w:hAnsi="Calibri"/>
          <w:color w:val="2B2B2B"/>
        </w:rPr>
        <w:t>Conclusion: Why T5Gemma Wins on Column-Type-Annotation</w:t>
      </w:r>
    </w:p>
    <w:p>
      <w:r>
        <w:rPr>
          <w:rFonts w:ascii="Calibri" w:hAnsi="Calibri"/>
          <w:b w:val="0"/>
          <w:i w:val="0"/>
          <w:color w:val="333333"/>
          <w:sz w:val="22"/>
        </w:rPr>
        <w:t xml:space="preserve">The +19.4pp advantage for T5Gemma comes down to </w:t>
      </w:r>
      <w:r>
        <w:rPr>
          <w:rFonts w:ascii="Calibri" w:hAnsi="Calibri"/>
          <w:b/>
          <w:i w:val="0"/>
          <w:color w:val="333333"/>
          <w:sz w:val="22"/>
        </w:rPr>
        <w:t>ontology specificity calibration</w:t>
      </w:r>
      <w:r>
        <w:rPr>
          <w:rFonts w:ascii="Calibri" w:hAnsi="Calibri"/>
          <w:b w:val="0"/>
          <w:i w:val="0"/>
          <w:color w:val="333333"/>
          <w:sz w:val="22"/>
        </w:rPr>
        <w:t>:</w:t>
      </w:r>
    </w:p>
    <w:p>
      <w:pPr>
        <w:pStyle w:val="ListNumber"/>
      </w:pPr>
      <w:r>
        <w:rPr>
          <w:rFonts w:ascii="Calibri" w:hAnsi="Calibri"/>
          <w:b/>
          <w:i w:val="0"/>
          <w:color w:val="333333"/>
          <w:sz w:val="22"/>
        </w:rPr>
        <w:t>T5Gemma follows instructions better.</w:t>
      </w:r>
      <w:r>
        <w:rPr>
          <w:rFonts w:ascii="Calibri" w:hAnsi="Calibri"/>
          <w:b w:val="0"/>
          <w:i w:val="0"/>
          <w:color w:val="333333"/>
          <w:sz w:val="22"/>
        </w:rPr>
        <w:t xml:space="preserve"> The prompt explicitly asks for "the most fine grained ontology class name that can describe all entities in the column." T5Gemma complies -- it picks specific leaf classes like </w:t>
      </w:r>
      <w:r>
        <w:rPr>
          <w:rFonts w:ascii="Consolas" w:hAnsi="Consolas"/>
          <w:b w:val="0"/>
          <w:i w:val="0"/>
          <w:color w:val="444444"/>
          <w:sz w:val="20"/>
        </w:rPr>
        <w:t>FigureSkater</w:t>
      </w:r>
      <w:r>
        <w:rPr>
          <w:rFonts w:ascii="Calibri" w:hAnsi="Calibri"/>
          <w:b w:val="0"/>
          <w:i w:val="0"/>
          <w:color w:val="333333"/>
          <w:sz w:val="22"/>
        </w:rPr>
        <w:t xml:space="preserve">, </w:t>
      </w:r>
      <w:r>
        <w:rPr>
          <w:rFonts w:ascii="Consolas" w:hAnsi="Consolas"/>
          <w:b w:val="0"/>
          <w:i w:val="0"/>
          <w:color w:val="444444"/>
          <w:sz w:val="20"/>
        </w:rPr>
        <w:t>CyclingTeam</w:t>
      </w:r>
      <w:r>
        <w:rPr>
          <w:rFonts w:ascii="Calibri" w:hAnsi="Calibri"/>
          <w:b w:val="0"/>
          <w:i w:val="0"/>
          <w:color w:val="333333"/>
          <w:sz w:val="22"/>
        </w:rPr>
        <w:t xml:space="preserve">, </w:t>
      </w:r>
      <w:r>
        <w:rPr>
          <w:rFonts w:ascii="Consolas" w:hAnsi="Consolas"/>
          <w:b w:val="0"/>
          <w:i w:val="0"/>
          <w:color w:val="444444"/>
          <w:sz w:val="20"/>
        </w:rPr>
        <w:t>GrandPrix</w:t>
      </w:r>
      <w:r>
        <w:rPr>
          <w:rFonts w:ascii="Calibri" w:hAnsi="Calibri"/>
          <w:b w:val="0"/>
          <w:i w:val="0"/>
          <w:color w:val="333333"/>
          <w:sz w:val="22"/>
        </w:rPr>
        <w:t xml:space="preserve">, and </w:t>
      </w:r>
      <w:r>
        <w:rPr>
          <w:rFonts w:ascii="Consolas" w:hAnsi="Consolas"/>
          <w:b w:val="0"/>
          <w:i w:val="0"/>
          <w:color w:val="444444"/>
          <w:sz w:val="20"/>
        </w:rPr>
        <w:t>City</w:t>
      </w:r>
      <w:r>
        <w:rPr>
          <w:rFonts w:ascii="Calibri" w:hAnsi="Calibri"/>
          <w:b w:val="0"/>
          <w:i w:val="0"/>
          <w:color w:val="333333"/>
          <w:sz w:val="22"/>
        </w:rPr>
        <w:t>. Qwen systematically ignores this instruction and defaults to broad parent classes.</w:t>
      </w:r>
    </w:p>
    <w:p>
      <w:pPr>
        <w:pStyle w:val="ListNumber"/>
      </w:pPr>
      <w:r>
        <w:rPr>
          <w:rFonts w:ascii="Calibri" w:hAnsi="Calibri"/>
          <w:b/>
          <w:i w:val="0"/>
          <w:color w:val="333333"/>
          <w:sz w:val="22"/>
        </w:rPr>
        <w:t>T5Gemma has better DBpedia ontology recall.</w:t>
      </w:r>
      <w:r>
        <w:rPr>
          <w:rFonts w:ascii="Calibri" w:hAnsi="Calibri"/>
          <w:b w:val="0"/>
          <w:i w:val="0"/>
          <w:color w:val="333333"/>
          <w:sz w:val="22"/>
        </w:rPr>
        <w:t xml:space="preserve"> T5Gemma produces a diverse vocabulary of 40+ distinct ontology classes across 67 responses, while Qwen's output is concentrated in a handful of generic classes (Person=23, Settlement=9, SportsTeam=4 account for 54% of all outputs). T5Gemma appears to have better coverage of the DBpedia class hierarchy.</w:t>
      </w:r>
    </w:p>
    <w:p>
      <w:pPr>
        <w:pStyle w:val="ListNumber"/>
      </w:pPr>
      <w:r>
        <w:rPr>
          <w:rFonts w:ascii="Calibri" w:hAnsi="Calibri"/>
          <w:b/>
          <w:i w:val="0"/>
          <w:color w:val="333333"/>
          <w:sz w:val="22"/>
        </w:rPr>
        <w:t>The ground truth distribution rewards specificity.</w:t>
      </w:r>
      <w:r>
        <w:rPr>
          <w:rFonts w:ascii="Calibri" w:hAnsi="Calibri"/>
          <w:b w:val="0"/>
          <w:i w:val="0"/>
          <w:color w:val="333333"/>
          <w:sz w:val="22"/>
        </w:rPr>
        <w:t xml:space="preserve"> Only 10/67 ground truth labels are generic parent classes. The remaining 57/67 require specific leaf-level annotations. Qwen's generic-defaulting strategy has a ceiling of ~15% accuracy on this distribution, which is close to its observed 19.4%.</w:t>
      </w:r>
    </w:p>
    <w:p>
      <w:pPr>
        <w:pStyle w:val="ListNumber"/>
      </w:pPr>
      <w:r>
        <w:rPr>
          <w:rFonts w:ascii="Calibri" w:hAnsi="Calibri"/>
          <w:b/>
          <w:i w:val="0"/>
          <w:color w:val="333333"/>
          <w:sz w:val="22"/>
        </w:rPr>
        <w:t>T5Gemma's weakness is the mirror image.</w:t>
      </w:r>
      <w:r>
        <w:rPr>
          <w:rFonts w:ascii="Calibri" w:hAnsi="Calibri"/>
          <w:b w:val="0"/>
          <w:i w:val="0"/>
          <w:color w:val="333333"/>
          <w:sz w:val="22"/>
        </w:rPr>
        <w:t xml:space="preserve"> When the ground truth IS a generic class (especially </w:t>
      </w:r>
      <w:r>
        <w:rPr>
          <w:rFonts w:ascii="Consolas" w:hAnsi="Consolas"/>
          <w:b w:val="0"/>
          <w:i w:val="0"/>
          <w:color w:val="444444"/>
          <w:sz w:val="20"/>
        </w:rPr>
        <w:t>Person</w:t>
      </w:r>
      <w:r>
        <w:rPr>
          <w:rFonts w:ascii="Calibri" w:hAnsi="Calibri"/>
          <w:b w:val="0"/>
          <w:i w:val="0"/>
          <w:color w:val="333333"/>
          <w:sz w:val="22"/>
        </w:rPr>
        <w:t xml:space="preserve"> -- 8 cases), T5Gemma sometimes over-specifies (Academic, Actor, MagazineEditor). But this costs it only 7-8 cases compared to the 19-21 it gains from specificity.</w:t>
      </w:r>
    </w:p>
    <w:p>
      <w:pPr>
        <w:pStyle w:val="ListNumber"/>
      </w:pPr>
      <w:r>
        <w:rPr>
          <w:rFonts w:ascii="Calibri" w:hAnsi="Calibri"/>
          <w:b/>
          <w:i w:val="0"/>
          <w:color w:val="333333"/>
          <w:sz w:val="22"/>
        </w:rPr>
        <w:t>Possible architectural explanation.</w:t>
      </w:r>
      <w:r>
        <w:rPr>
          <w:rFonts w:ascii="Calibri" w:hAnsi="Calibri"/>
          <w:b w:val="0"/>
          <w:i w:val="0"/>
          <w:color w:val="333333"/>
          <w:sz w:val="22"/>
        </w:rPr>
        <w:t xml:space="preserve"> T5Gemma's encoder-decoder architecture with bidirectional attention over the input table may allow it to better synthesize context clues across all columns simultaneously (e.g., recognizing that person names + cycling team names + birth dates = CyclingTeam domain). Qwen's autoregressive decoder may process the table more sequentially, defaulting to the most salient surface-level category (e.g., "these look like team names" -&gt; </w:t>
      </w:r>
      <w:r>
        <w:rPr>
          <w:rFonts w:ascii="Consolas" w:hAnsi="Consolas"/>
          <w:b w:val="0"/>
          <w:i w:val="0"/>
          <w:color w:val="444444"/>
          <w:sz w:val="20"/>
        </w:rPr>
        <w:t>SportsTeam</w:t>
      </w:r>
      <w:r>
        <w:rPr>
          <w:rFonts w:ascii="Calibri" w:hAnsi="Calibri"/>
          <w:b w:val="0"/>
          <w:i w:val="0"/>
          <w:color w:val="333333"/>
          <w:sz w:val="22"/>
        </w:rPr>
        <w:t>). However, this hypothesis requires further investigation -- the specificity difference could also stem from differences in fine-tuning data or instruction-following capability.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B2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B2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B2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B2B2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