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1375ED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514C28" w:rsidRPr="00034B08">
          <w:rPr>
            <w:rStyle w:val="Hyperlink"/>
            <w:rFonts w:ascii="Helvetica" w:hAnsi="Helvetica"/>
          </w:rPr>
          <w:t>JunpengLao@gmail.com</w:t>
        </w:r>
      </w:hyperlink>
      <w:r w:rsidR="00514C28"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ducation: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lastRenderedPageBreak/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2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3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641C334E" w14:textId="493F9FB0" w:rsidR="000532AD" w:rsidRDefault="000532AD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</w:t>
      </w:r>
      <w:r w:rsidRPr="00C003B4">
        <w:rPr>
          <w:rFonts w:ascii="Helvetica" w:hAnsi="Helvetica"/>
          <w:color w:val="000000"/>
        </w:rPr>
        <w:t xml:space="preserve">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="00B52E78"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="00B52E78"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="00B52E78"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 w:rsidR="00B52E78"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 w:rsidR="00B52E78">
        <w:rPr>
          <w:rFonts w:ascii="Helvetica" w:hAnsi="Helvetica"/>
          <w:color w:val="000000"/>
        </w:rPr>
        <w:t xml:space="preserve"> </w:t>
      </w:r>
      <w:hyperlink r:id="rId14" w:history="1">
        <w:proofErr w:type="spellStart"/>
        <w:r w:rsidR="00B52E78" w:rsidRPr="00B52E78">
          <w:rPr>
            <w:rStyle w:val="Hyperlink"/>
            <w:rFonts w:ascii="Helvetica" w:hAnsi="Helvetica"/>
          </w:rPr>
          <w:t>doi</w:t>
        </w:r>
        <w:proofErr w:type="spellEnd"/>
        <w:r w:rsidR="00B52E78" w:rsidRPr="00B52E78">
          <w:rPr>
            <w:rStyle w:val="Hyperlink"/>
            <w:rFonts w:ascii="Helvetica" w:hAnsi="Helvetica"/>
          </w:rPr>
          <w:t>: 10.1167/18.9.5</w:t>
        </w:r>
      </w:hyperlink>
      <w:bookmarkStart w:id="6" w:name="_GoBack"/>
      <w:bookmarkEnd w:id="6"/>
    </w:p>
    <w:p w14:paraId="18400152" w14:textId="04A3784F" w:rsidR="009A0F4F" w:rsidRPr="009A0F4F" w:rsidRDefault="009A0F4F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5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734FDF72" w14:textId="5F5F11FB" w:rsidR="009A0F4F" w:rsidRDefault="009A0F4F" w:rsidP="009A0F4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6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1280839" w14:textId="33D41C93" w:rsidR="009A0F4F" w:rsidRPr="009A0F4F" w:rsidRDefault="009A0F4F" w:rsidP="009A0F4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17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 xml:space="preserve">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18" w:history="1">
        <w:proofErr w:type="spellStart"/>
        <w:r w:rsidR="00E005A9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E005A9"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19" w:history="1">
        <w:proofErr w:type="spellStart"/>
        <w:r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0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1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lastRenderedPageBreak/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2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3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4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6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7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8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lastRenderedPageBreak/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29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3B69955" w14:textId="1131797D" w:rsidR="005E242F" w:rsidRDefault="001375E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0" w:history="1">
        <w:r w:rsidR="005E242F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lastRenderedPageBreak/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E724A" w14:textId="77777777" w:rsidR="001375ED" w:rsidRDefault="001375ED">
      <w:r>
        <w:separator/>
      </w:r>
    </w:p>
  </w:endnote>
  <w:endnote w:type="continuationSeparator" w:id="0">
    <w:p w14:paraId="6B8D4A70" w14:textId="77777777" w:rsidR="001375ED" w:rsidRDefault="0013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BD095" w14:textId="77777777" w:rsidR="001375ED" w:rsidRDefault="001375ED">
      <w:r>
        <w:separator/>
      </w:r>
    </w:p>
  </w:footnote>
  <w:footnote w:type="continuationSeparator" w:id="0">
    <w:p w14:paraId="5FBF4FD0" w14:textId="77777777" w:rsidR="001375ED" w:rsidRDefault="00137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44483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32AD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441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375ED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242F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17F95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0F4F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2E78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C1421"/>
    <w:rsid w:val="00DE3556"/>
    <w:rsid w:val="00DE3747"/>
    <w:rsid w:val="00DE4B82"/>
    <w:rsid w:val="00DF3F5C"/>
    <w:rsid w:val="00E005A9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pymc-devs/pymc3" TargetMode="External"/><Relationship Id="rId20" Type="http://schemas.openxmlformats.org/officeDocument/2006/relationships/hyperlink" Target="http://rdcu.be/HQ1y" TargetMode="External"/><Relationship Id="rId21" Type="http://schemas.openxmlformats.org/officeDocument/2006/relationships/hyperlink" Target="https://academic.oup.com/scan/article/12/12/1959/4430450" TargetMode="External"/><Relationship Id="rId22" Type="http://schemas.openxmlformats.org/officeDocument/2006/relationships/hyperlink" Target="https://academic.oup.com/jdsde/article-abstract/doi/10.1093/deafed/enx034/4107883/" TargetMode="External"/><Relationship Id="rId23" Type="http://schemas.openxmlformats.org/officeDocument/2006/relationships/hyperlink" Target="http://jov.arvojournals.org/article.aspx?articleid=2629823" TargetMode="External"/><Relationship Id="rId24" Type="http://schemas.openxmlformats.org/officeDocument/2006/relationships/hyperlink" Target="http://www.sciencedirect.com/science/article/pii/S096399691730159X" TargetMode="External"/><Relationship Id="rId25" Type="http://schemas.openxmlformats.org/officeDocument/2006/relationships/hyperlink" Target="http://link.springer.com/article/10.3758/s13428-016-0737-x" TargetMode="External"/><Relationship Id="rId26" Type="http://schemas.openxmlformats.org/officeDocument/2006/relationships/hyperlink" Target="http://dx.doi.org/10.1016/j.neuropsychologia.2016.11.009" TargetMode="External"/><Relationship Id="rId27" Type="http://schemas.openxmlformats.org/officeDocument/2006/relationships/hyperlink" Target="http://www.cell.com/current-biology/abstract/S0960-9822(16)30605-4" TargetMode="External"/><Relationship Id="rId28" Type="http://schemas.openxmlformats.org/officeDocument/2006/relationships/hyperlink" Target="http://www.nature.com/articles/srep18551" TargetMode="External"/><Relationship Id="rId29" Type="http://schemas.openxmlformats.org/officeDocument/2006/relationships/hyperlink" Target="https://pydata.org/berlin2018/schedule/presentation/13/" TargetMode="External"/><Relationship Id="rId30" Type="http://schemas.openxmlformats.org/officeDocument/2006/relationships/hyperlink" Target="https://discourse.pymc.io/t/advance-bayesian-modelling-with-pymc3/1439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s://github.com/junpenglao/jaefa" TargetMode="External"/><Relationship Id="rId12" Type="http://schemas.openxmlformats.org/officeDocument/2006/relationships/hyperlink" Target="https://ssrn.com/abstract=2988269" TargetMode="External"/><Relationship Id="rId13" Type="http://schemas.openxmlformats.org/officeDocument/2006/relationships/hyperlink" Target="http://beta.briefideas.org/ideas/dc4f3d8981cbea107f013cbb8f2f2cb7" TargetMode="External"/><Relationship Id="rId14" Type="http://schemas.openxmlformats.org/officeDocument/2006/relationships/hyperlink" Target="https://jov.arvojournals.org/article.aspx?articleid=2702076" TargetMode="External"/><Relationship Id="rId15" Type="http://schemas.openxmlformats.org/officeDocument/2006/relationships/hyperlink" Target="https://www.sciencedirect.com/science/article/pii/S0306453018300039" TargetMode="External"/><Relationship Id="rId16" Type="http://schemas.openxmlformats.org/officeDocument/2006/relationships/hyperlink" Target="https://www.sciencedirect.com/science/article/pii/S0165027018302073" TargetMode="External"/><Relationship Id="rId17" Type="http://schemas.openxmlformats.org/officeDocument/2006/relationships/hyperlink" Target="https://www.sciencedirect.com/science/article/pii/S0022096517306525" TargetMode="External"/><Relationship Id="rId18" Type="http://schemas.openxmlformats.org/officeDocument/2006/relationships/hyperlink" Target="https://doi.org/10.1080/02643294.2018.1469482" TargetMode="External"/><Relationship Id="rId19" Type="http://schemas.openxmlformats.org/officeDocument/2006/relationships/hyperlink" Target="http://dx.doi.org/10.1037/neu000041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2130</Words>
  <Characters>12145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14247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54</cp:revision>
  <cp:lastPrinted>2016-05-14T15:45:00Z</cp:lastPrinted>
  <dcterms:created xsi:type="dcterms:W3CDTF">2016-07-26T14:48:00Z</dcterms:created>
  <dcterms:modified xsi:type="dcterms:W3CDTF">2018-09-09T12:55:00Z</dcterms:modified>
</cp:coreProperties>
</file>