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设备租赁合同</w:t>
      </w:r>
    </w:p>
    <w:p>
      <w:r>
        <w:t xml:space="preserve">本合同是为 IncarnaMind 的示例而写的。合同里的公司和人物都是虚构的，内容不构成法律意见，也不应当用于真实交易。</w:t>
      </w:r>
    </w:p>
    <w:p>
      <w:r>
        <w:t xml:space="preserve">出租方（甲方）：青岭机械租赁有限公司</w:t>
      </w:r>
    </w:p>
    <w:p>
      <w:r>
        <w:t xml:space="preserve">承租方（乙方）：临江食品加工有限公司</w:t>
      </w:r>
    </w:p>
    <w:p>
      <w:r>
        <w:t xml:space="preserve">签订日期：2026年3月2日</w:t>
      </w:r>
    </w:p>
    <w:p>
      <w:pPr>
        <w:pStyle w:val="Heading2"/>
      </w:pPr>
      <w:r>
        <w:t xml:space="preserve">第一条 租赁标的</w:t>
      </w:r>
    </w:p>
    <w:p>
      <w:r>
        <w:t xml:space="preserve">甲方将一台型号为 QL-300 的冷链运输车（以下称“设备”）出租给乙方使用，设备的车牌号、出厂编号和现状以本合同附件《设备交接单》为准。</w:t>
      </w:r>
    </w:p>
    <w:p>
      <w:pPr>
        <w:pStyle w:val="Heading2"/>
      </w:pPr>
      <w:r>
        <w:t xml:space="preserve">第二条 租赁期限</w:t>
      </w:r>
    </w:p>
    <w:p>
      <w:r>
        <w:t xml:space="preserve">租赁期限为十二个月，自2026年4月1日起至2027年3月31日止。租赁期限届满前三十日，任何一方未书面提出不再续租的，租赁期限自动顺延十二个月，顺延以一次为限。</w:t>
      </w:r>
    </w:p>
    <w:p>
      <w:pPr>
        <w:pStyle w:val="Heading2"/>
      </w:pPr>
      <w:r>
        <w:t xml:space="preserve">第三条 租金与支付</w:t>
      </w:r>
    </w:p>
    <w:p>
      <w:r>
        <w:t xml:space="preserve">月租金为人民币一万八千元（18,000元），乙方应当在每月五日前一次付清当月租金。乙方逾期支付的，每逾期一日，按逾期金额的万分之五向甲方支付违约金。</w:t>
      </w:r>
    </w:p>
    <w:p>
      <w:pPr>
        <w:pStyle w:val="Heading2"/>
      </w:pPr>
      <w:r>
        <w:t xml:space="preserve">第四条 押金</w:t>
      </w:r>
    </w:p>
    <w:p>
      <w:r>
        <w:t xml:space="preserve">乙方在本合同签订后三个工作日内向甲方支付押金人民币五万四千元（54,000元）。租赁期限届满且乙方已经归还设备、付清全部费用的，甲方应当在十个工作日内无息退还押金。</w:t>
      </w:r>
    </w:p>
    <w:p>
      <w:pPr>
        <w:pStyle w:val="Heading2"/>
      </w:pPr>
      <w:r>
        <w:t xml:space="preserve">第五条 设备的维修与保险</w:t>
      </w:r>
    </w:p>
    <w:p>
      <w:r>
        <w:t xml:space="preserve">设备的日常保养和小修由乙方负责，费用由乙方承担；设备本身的重大故障由甲方负责维修，维修期间的租金按日减免。甲方应当为设备投保机动车商业保险，保险费用由甲方承担。</w:t>
      </w:r>
    </w:p>
    <w:p>
      <w:pPr>
        <w:pStyle w:val="Heading2"/>
      </w:pPr>
      <w:r>
        <w:t xml:space="preserve">第六条 合同的解除与终止</w:t>
      </w:r>
    </w:p>
    <w:p>
      <w:r>
        <w:t xml:space="preserve">乙方连续两个月未支付租金的，甲方有权书面通知乙方解除本合同，并收回设备。乙方未经甲方书面同意将设备转租或者抵押的，甲方也有权立即解除本合同。除此之外，任何一方提前解除本合同的，应当提前六十日书面通知对方，并向对方支付相当于两个月租金的补偿。</w:t>
      </w:r>
    </w:p>
    <w:p>
      <w:pPr>
        <w:pStyle w:val="Heading2"/>
      </w:pPr>
      <w:r>
        <w:t xml:space="preserve">第七条 违约责任与责任限制</w:t>
      </w:r>
    </w:p>
    <w:p>
      <w:r>
        <w:t xml:space="preserve">任何一方违反本合同约定，给对方造成损失的，应当赔偿对方的直接损失。除因故意或者重大过失造成的以外，甲方因本合同对乙方承担的赔偿责任，累计不超过乙方已经支付的最近六个月租金的总额，并且不承担乙方的利润损失和营业中断损失。</w:t>
      </w:r>
    </w:p>
    <w:p>
      <w:pPr>
        <w:pStyle w:val="Heading2"/>
      </w:pPr>
      <w:r>
        <w:t xml:space="preserve">第八条 争议解决</w:t>
      </w:r>
    </w:p>
    <w:p>
      <w:r>
        <w:t xml:space="preserve">因本合同发生的争议，双方应当先协商解决；协商不成的，任何一方可以向设备所在地人民法院起诉。</w:t>
      </w:r>
    </w:p>
    <w:p>
      <w:pPr>
        <w:pStyle w:val="Heading2"/>
      </w:pPr>
      <w:r>
        <w:t xml:space="preserve">第九条 其他</w:t>
      </w:r>
    </w:p>
    <w:p>
      <w:r>
        <w:t xml:space="preserve">本合同一式两份，双方各执一份，自双方签字或者盖章之日起生效。</w:t>
      </w:r>
    </w:p>
  </w:body>
</w:document>
</file>

<file path=word/styles.xml><?xml version="1.0" encoding="utf-8"?>
<w:styles xmlns:w="http://schemas.openxmlformats.org/wordprocessingml/2006/main">
  <w:docDefaults>
    <w:rPrDefault>
      <w:rPr>
        <w:rFonts w:ascii="Calibri" w:hAnsi="Calibri" w:eastAsia="Microsoft YaHei"/>
        <w:sz w:val="22"/>
      </w:rPr>
    </w:rPrDefault>
    <w:pPrDefault>
      <w:pPr>
        <w:spacing w:after="120" w:line="300" w:lineRule="auto"/>
      </w:pPr>
    </w:pPrDefault>
  </w:docDefaults>
  <w:style w:type="paragraph" w:default="1" w:styleId="Normal">
    <w:name w:val="Normal"/>
  </w:style>
  <w:style w:type="paragraph" w:styleId="Heading1">
    <w:name w:val="heading 1"/>
    <w:basedOn w:val="Normal"/>
    <w:next w:val="Normal"/>
    <w:pPr>
      <w:keepNext/>
      <w:spacing w:before="240" w:after="160"/>
      <w:outlineLvl w:val="0"/>
    </w:pPr>
    <w:rPr>
      <w:b/>
      <w:sz w:val="36"/>
    </w:rPr>
  </w:style>
  <w:style w:type="paragraph" w:styleId="Heading2">
    <w:name w:val="heading 2"/>
    <w:basedOn w:val="Normal"/>
    <w:next w:val="Normal"/>
    <w:pPr>
      <w:keepNext/>
      <w:spacing w:before="200" w:after="80"/>
      <w:outlineLvl w:val="1"/>
    </w:pPr>
    <w:rPr>
      <w:b/>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