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设备采购合同</w:t>
      </w:r>
    </w:p>
    <w:p w14:paraId="10000002" w14:textId="77777777">
      <w:pPr>
        <w:pStyle w:val="Heading1"/>
        <w:numPr>
          <w:ilvl w:val="0"/>
          <w:numId w:val="3"/>
        </w:numPr>
      </w:pPr>
      <w:r>
        <w:t xml:space="preserve">交货</w:t>
      </w:r>
    </w:p>
    <w:p w14:paraId="10000003" w14:textId="77777777">
      <w:pPr>
        <w:numPr>
          <w:ilvl w:val="1"/>
          <w:numId w:val="3"/>
        </w:numPr>
      </w:pPr>
      <w:commentRangeStart w:id="0"/>
      <w:r>
        <w:t xml:space="preserve">乙方应在合同签订后三十日内将设备送至甲方指定地点。</w:t>
      </w:r>
      <w:commentRangeEnd w:id="0"/>
      <w:r>
        <w:rPr>
          <w:rStyle w:val="CommentReference"/>
        </w:rPr>
        <w:commentReference w:id="0"/>
      </w:r>
    </w:p>
    <w:p w14:paraId="10000004" w14:textId="77777777">
      <w:pPr>
        <w:pStyle w:val="Heading1"/>
        <w:numPr>
          <w:ilvl w:val="0"/>
          <w:numId w:val="3"/>
        </w:numPr>
      </w:pPr>
      <w:r>
        <w:t xml:space="preserve">验收</w:t>
      </w:r>
    </w:p>
    <w:p w14:paraId="10000005" w14:textId="77777777">
      <w:pPr>
        <w:numPr>
          <w:ilvl w:val="1"/>
          <w:numId w:val="3"/>
        </w:numPr>
      </w:pPr>
      <w:r>
        <w:t xml:space="preserve">甲方应在收货后七日内完成验收。</w:t>
      </w:r>
      <w:r>
        <w:rPr>
          <w:rStyle w:val="FootnoteReference"/>
        </w:rPr>
        <w:footnoteReference w:id="1"/>
      </w:r>
    </w:p>
    <w:p w14:paraId="10000006" w14:textId="77777777">
      <w:pPr>
        <w:pStyle w:val="Heading1"/>
        <w:numPr>
          <w:ilvl w:val="0"/>
          <w:numId w:val="3"/>
        </w:numPr>
      </w:pPr>
      <w:r>
        <w:t xml:space="preserve">付款</w:t>
      </w:r>
    </w:p>
    <w:p w14:paraId="10000007" w14:textId="77777777">
      <w:pPr>
        <w:numPr>
          <w:ilvl w:val="1"/>
          <w:numId w:val="3"/>
        </w:numPr>
      </w:pPr>
      <w:commentRangeStart w:id="1"/>
      <w:r>
        <w:t xml:space="preserve">甲方在验收合格后十五日内支付全部货款。</w:t>
      </w:r>
      <w:commentRangeEnd w:id="1"/>
      <w:r>
        <w:rPr>
          <w:rStyle w:val="CommentReference"/>
        </w:rPr>
        <w:commentReference w:id="1"/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法务" w:date="2026-01-15T09:00:00Z" w:initials="法">
    <w:p>
      <w:pPr>
        <w:pStyle w:val="CommentText"/>
      </w:pPr>
      <w:r>
        <w:rPr>
          <w:rStyle w:val="CommentReference"/>
        </w:rPr>
        <w:annotationRef/>
      </w:r>
      <w:r>
        <w:t xml:space="preserve">交货期限是否与附件的排期一致？</w:t>
      </w:r>
    </w:p>
  </w:comment>
  <w:comment w:id="1" w:author="财务" w:date="2026-01-15T09:00:00Z" w:initials="财">
    <w:p>
      <w:pPr>
        <w:pStyle w:val="CommentText"/>
      </w:pPr>
      <w:r>
        <w:rPr>
          <w:rStyle w:val="CommentReference"/>
        </w:rPr>
        <w:annotationRef/>
      </w:r>
      <w:r>
        <w:t xml:space="preserve">付款比例需要和预算对齐。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逾期未提出异议的，视为验收合格。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采购合同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zh-contract-sale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