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jc w:val="center"/>
      </w:pPr>
      <w:r>
        <w:rPr>
          <w:rFonts w:ascii="Georgia" w:hAnsi="Georgia" w:eastAsia="Georgia"/>
          <w:b/>
          <w:color w:val="1F4E79"/>
          <w:sz w:val="48"/>
          <w:szCs w:val="48"/>
        </w:rPr>
        <w:t xml:space="preserve">Alex Example</w:t>
      </w:r>
    </w:p>
    <w:p>
      <w:pPr>
        <w:tabs>
          <w:tab w:val="right" w:pos="9000"/>
        </w:tabs>
      </w:pPr>
      <w:r>
        <w:rPr>
          <w:rFonts w:ascii="Calibri" w:hAnsi="Calibri" w:eastAsia="Calibri"/>
          <w:color w:val="7F7F7F"/>
          <w:sz w:val="18"/>
          <w:szCs w:val="18"/>
        </w:rPr>
        <w:t xml:space="preserve">alex@example.com · +44 20 7946 0000</w:t>
      </w:r>
      <w:r>
        <w:tab/>
      </w:r>
      <w:r>
        <w:rPr>
          <w:rFonts w:ascii="Calibri" w:hAnsi="Calibri" w:eastAsia="Calibri"/>
          <w:color w:val="7F7F7F"/>
          <w:sz w:val="18"/>
          <w:szCs w:val="18"/>
        </w:rPr>
        <w:t xml:space="preserve">London</w:t>
      </w:r>
    </w:p>
    <w:p>
      <w:pPr>
        <w:pBdr>
          <w:bottom w:val="single" w:sz="8" w:space="1" w:color="1F4E79"/>
        </w:pBdr>
        <w:shd w:val="clear" w:color="auto" w:fill="DEEAF6"/>
      </w:pPr>
      <w:r>
        <w:rPr>
          <w:rFonts w:ascii="Calibri" w:hAnsi="Calibri" w:eastAsia="Calibri"/>
          <w:b/>
          <w:color w:val="1F4E79"/>
          <w:sz w:val="24"/>
          <w:szCs w:val="24"/>
        </w:rPr>
        <w:t xml:space="preserve">EXPERIENCE</w:t>
      </w:r>
    </w:p>
    <w:p>
      <w:pPr>
        <w:tabs>
          <w:tab w:val="right" w:pos="9000"/>
        </w:tabs>
      </w:pPr>
      <w:r>
        <w:rPr>
          <w:rFonts w:ascii="Calibri" w:hAnsi="Calibri" w:eastAsia="Calibri"/>
          <w:b/>
          <w:sz w:val="22"/>
          <w:szCs w:val="22"/>
        </w:rPr>
        <w:t xml:space="preserve">Senior Analyst, Contoso Sample Ltd</w:t>
      </w:r>
      <w:r>
        <w:tab/>
      </w:r>
      <w:r>
        <w:rPr>
          <w:rFonts w:ascii="Calibri" w:hAnsi="Calibri" w:eastAsia="Calibri"/>
          <w:color w:val="7F7F7F"/>
          <w:sz w:val="20"/>
          <w:szCs w:val="20"/>
        </w:rPr>
        <w:t xml:space="preserve">2022 – present</w:t>
      </w:r>
    </w:p>
    <w:p>
      <w:pPr/>
      <w:r>
        <w:rPr>
          <w:rFonts w:ascii="Calibri" w:hAnsi="Calibri" w:eastAsia="Calibri"/>
          <w:sz w:val="20"/>
          <w:szCs w:val="20"/>
        </w:rPr>
        <w:t xml:space="preserve">Led the pricing review for 40 product lines; cut quoting time by a third.</w:t>
      </w:r>
    </w:p>
    <w:p>
      <w:pPr>
        <w:tabs>
          <w:tab w:val="right" w:pos="9000"/>
        </w:tabs>
      </w:pPr>
      <w:r>
        <w:rPr>
          <w:rFonts w:ascii="Calibri" w:hAnsi="Calibri" w:eastAsia="Calibri"/>
          <w:b/>
          <w:sz w:val="22"/>
          <w:szCs w:val="22"/>
        </w:rPr>
        <w:t xml:space="preserve">Analyst, Northwind Example Ltd</w:t>
      </w:r>
      <w:r>
        <w:tab/>
      </w:r>
      <w:r>
        <w:rPr>
          <w:rFonts w:ascii="Calibri" w:hAnsi="Calibri" w:eastAsia="Calibri"/>
          <w:color w:val="7F7F7F"/>
          <w:sz w:val="20"/>
          <w:szCs w:val="20"/>
        </w:rPr>
        <w:t xml:space="preserve">2019 – 2022</w:t>
      </w:r>
    </w:p>
    <w:p>
      <w:pPr/>
      <w:r>
        <w:rPr>
          <w:rFonts w:ascii="Calibri" w:hAnsi="Calibri" w:eastAsia="Calibri"/>
          <w:sz w:val="20"/>
          <w:szCs w:val="20"/>
        </w:rPr>
        <w:t xml:space="preserve">Built the weekly sales model the board used for two years.</w:t>
      </w:r>
    </w:p>
    <w:p>
      <w:pPr>
        <w:tabs>
          <w:tab w:val="right" w:pos="9000"/>
        </w:tabs>
      </w:pPr>
      <w:r>
        <w:rPr>
          <w:rFonts w:ascii="Calibri" w:hAnsi="Calibri" w:eastAsia="Calibri"/>
          <w:b/>
          <w:sz w:val="22"/>
          <w:szCs w:val="22"/>
        </w:rPr>
        <w:t xml:space="preserve">Graduate Trainee, Fabrikam Demo plc</w:t>
      </w:r>
      <w:r>
        <w:tab/>
      </w:r>
      <w:r>
        <w:rPr>
          <w:rFonts w:ascii="Calibri" w:hAnsi="Calibri" w:eastAsia="Calibri"/>
          <w:color w:val="7F7F7F"/>
          <w:sz w:val="20"/>
          <w:szCs w:val="20"/>
        </w:rPr>
        <w:t xml:space="preserve">2017 – 2019</w:t>
      </w:r>
    </w:p>
    <w:p>
      <w:pPr/>
      <w:r>
        <w:rPr>
          <w:rFonts w:ascii="Calibri" w:hAnsi="Calibri" w:eastAsia="Calibri"/>
          <w:sz w:val="20"/>
          <w:szCs w:val="20"/>
        </w:rPr>
        <w:t xml:space="preserve">Rotated through finance, operations and customer service.</w:t>
      </w:r>
    </w:p>
    <w:p>
      <w:pPr>
        <w:pBdr>
          <w:bottom w:val="single" w:sz="8" w:space="1" w:color="1F4E79"/>
        </w:pBdr>
        <w:shd w:val="clear" w:color="auto" w:fill="DEEAF6"/>
      </w:pPr>
      <w:r>
        <w:rPr>
          <w:rFonts w:ascii="Calibri" w:hAnsi="Calibri" w:eastAsia="Calibri"/>
          <w:b/>
          <w:color w:val="1F4E79"/>
          <w:sz w:val="24"/>
          <w:szCs w:val="24"/>
        </w:rPr>
        <w:t xml:space="preserve">EDUCATION</w:t>
      </w:r>
    </w:p>
    <w:p>
      <w:pPr>
        <w:tabs>
          <w:tab w:val="right" w:pos="9000"/>
        </w:tabs>
      </w:pPr>
      <w:r>
        <w:rPr>
          <w:rFonts w:ascii="Calibri" w:hAnsi="Calibri" w:eastAsia="Calibri"/>
          <w:b/>
          <w:sz w:val="22"/>
          <w:szCs w:val="22"/>
        </w:rPr>
        <w:t xml:space="preserve">MSc Economics, Example University</w:t>
      </w:r>
      <w:r>
        <w:tab/>
      </w:r>
      <w:r>
        <w:rPr>
          <w:rFonts w:ascii="Calibri" w:hAnsi="Calibri" w:eastAsia="Calibri"/>
          <w:color w:val="7F7F7F"/>
          <w:sz w:val="20"/>
          <w:szCs w:val="20"/>
        </w:rPr>
        <w:t xml:space="preserve">2016 – 2017</w:t>
      </w:r>
    </w:p>
    <w:p>
      <w:pPr/>
      <w:r>
        <w:rPr>
          <w:rFonts w:ascii="Calibri" w:hAnsi="Calibri" w:eastAsia="Calibri"/>
          <w:sz w:val="20"/>
          <w:szCs w:val="20"/>
        </w:rPr>
        <w:t xml:space="preserve">Dissertation on regional price indices.</w:t>
      </w:r>
    </w:p>
    <w:p>
      <w:pPr>
        <w:tabs>
          <w:tab w:val="right" w:pos="9000"/>
        </w:tabs>
      </w:pPr>
      <w:r>
        <w:rPr>
          <w:rFonts w:ascii="Calibri" w:hAnsi="Calibri" w:eastAsia="Calibri"/>
          <w:b/>
          <w:sz w:val="22"/>
          <w:szCs w:val="22"/>
        </w:rPr>
        <w:t xml:space="preserve">BA Mathematics, Sample College</w:t>
      </w:r>
      <w:r>
        <w:tab/>
      </w:r>
      <w:r>
        <w:rPr>
          <w:rFonts w:ascii="Calibri" w:hAnsi="Calibri" w:eastAsia="Calibri"/>
          <w:color w:val="7F7F7F"/>
          <w:sz w:val="20"/>
          <w:szCs w:val="20"/>
        </w:rPr>
        <w:t xml:space="preserve">2013 – 2016</w:t>
      </w:r>
    </w:p>
    <w:p>
      <w:pPr/>
      <w:r>
        <w:rPr>
          <w:rFonts w:ascii="Calibri" w:hAnsi="Calibri" w:eastAsia="Calibri"/>
          <w:sz w:val="20"/>
          <w:szCs w:val="20"/>
        </w:rPr>
        <w:t xml:space="preserve">First-class honours.</w:t>
      </w:r>
    </w:p>
    <w:p>
      <w:pPr>
        <w:pBdr>
          <w:bottom w:val="single" w:sz="8" w:space="1" w:color="1F4E79"/>
        </w:pBdr>
        <w:shd w:val="clear" w:color="auto" w:fill="DEEAF6"/>
      </w:pPr>
      <w:r>
        <w:rPr>
          <w:rFonts w:ascii="Calibri" w:hAnsi="Calibri" w:eastAsia="Calibri"/>
          <w:b/>
          <w:color w:val="1F4E79"/>
          <w:sz w:val="24"/>
          <w:szCs w:val="24"/>
        </w:rPr>
        <w:t xml:space="preserve">SKILLS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F2F2F2"/>
          </w:tcPr>
          <w:p>
            <w:pPr/>
            <w:r>
              <w:rPr>
                <w:rFonts w:ascii="Calibri" w:hAnsi="Calibri" w:eastAsia="Calibri"/>
                <w:sz w:val="20"/>
                <w:szCs w:val="20"/>
              </w:rPr>
              <w:t xml:space="preserve">Analysis</w:t>
            </w:r>
          </w:p>
        </w:tc>
        <w:tc>
          <w:tcPr>
            <w:tcW w:w="6800" w:type="dxa"/>
          </w:tcPr>
          <w:p>
            <w:pPr/>
            <w:r>
              <w:rPr>
                <w:rFonts w:ascii="Calibri" w:hAnsi="Calibri" w:eastAsia="Calibri"/>
                <w:sz w:val="20"/>
                <w:szCs w:val="20"/>
              </w:rPr>
              <w:t xml:space="preserve">Pricing models, forecasting, survey design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pPr/>
            <w:r>
              <w:rPr>
                <w:rFonts w:ascii="Calibri" w:hAnsi="Calibri" w:eastAsia="Calibri"/>
                <w:sz w:val="20"/>
                <w:szCs w:val="20"/>
              </w:rPr>
              <w:t xml:space="preserve">Tools</w:t>
            </w:r>
          </w:p>
        </w:tc>
        <w:tc>
          <w:tcPr>
            <w:tcW w:w="6800" w:type="dxa"/>
          </w:tcPr>
          <w:p>
            <w:pPr/>
            <w:r>
              <w:rPr>
                <w:rFonts w:ascii="Calibri" w:hAnsi="Calibri" w:eastAsia="Calibri"/>
                <w:sz w:val="20"/>
                <w:szCs w:val="20"/>
              </w:rPr>
              <w:t xml:space="preserve">Spreadsheets, SQL, Python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pPr/>
            <w:r>
              <w:rPr>
                <w:rFonts w:ascii="Calibri" w:hAnsi="Calibri" w:eastAsia="Calibri"/>
                <w:sz w:val="20"/>
                <w:szCs w:val="20"/>
              </w:rPr>
              <w:t xml:space="preserve">Languages</w:t>
            </w:r>
          </w:p>
        </w:tc>
        <w:tc>
          <w:tcPr>
            <w:tcW w:w="6800" w:type="dxa"/>
          </w:tcPr>
          <w:p>
            <w:pPr/>
            <w:r>
              <w:rPr>
                <w:rFonts w:ascii="Calibri" w:hAnsi="Calibri" w:eastAsia="Calibri"/>
                <w:sz w:val="20"/>
                <w:szCs w:val="20"/>
              </w:rPr>
              <w:t xml:space="preserve">English (native), French (working)</w:t>
            </w:r>
          </w:p>
        </w:tc>
      </w:tr>
    </w:tbl>
    <w:p>
      <w:pPr>
        <w:jc w:val="center"/>
      </w:pPr>
      <w:r>
        <w:rPr>
          <w:rFonts w:ascii="Calibri" w:hAnsi="Calibri" w:eastAsia="Calibri"/>
          <w:color w:val="7F7F7F"/>
          <w:sz w:val="16"/>
          <w:szCs w:val="16"/>
        </w:rPr>
        <w:t xml:space="preserve">References available on request.</w:t>
      </w:r>
    </w:p>
    <w:sectPr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en-resume-layout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