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关于社区食堂运营情况的说明</w:t>
      </w:r>
    </w:p>
    <w:p>
      <w:r>
        <w:t>禾丰餐饮公司 · 2026年10月20日</w:t>
      </w:r>
    </w:p>
    <w:p>
      <w:r>
        <w:t>致城东街道办事处：</w:t>
      </w:r>
    </w:p>
    <w:p>
      <w:pPr>
        <w:pStyle w:val="Heading1"/>
      </w:pPr>
      <w:r>
        <w:t>一、基本情况</w:t>
      </w:r>
    </w:p>
    <w:p>
      <w:r>
        <w:t>桂花苑食堂由我公司运营，日均供餐260份。新村食堂日均供餐210份，满意度达到92%。老年居民每餐自付8元，其余部分由区财政补贴。试点期间各食堂平均每餐成本为16.8元。</w:t>
      </w:r>
    </w:p>
    <w:p>
      <w:r>
        <w:t>食材统一由区农产品配送中心采购配送。配送中心的合同将于2027年6月到期。</w:t>
      </w:r>
    </w:p>
    <w:p>
      <w:pPr>
        <w:pStyle w:val="Heading1"/>
      </w:pPr>
      <w:r>
        <w:t>二、运营情况</w:t>
      </w:r>
    </w:p>
    <w:p>
      <w:r>
        <w:t>增设第二个打饭窗口后，桂花苑食堂高峰排队时间缩短到8分钟左右。桂花苑片区的晚餐供应将于2027年3月开始。评估期内新村食堂实现盈利约42万元。新村食堂的志愿者送餐员有9人。</w:t>
      </w:r>
    </w:p>
    <w:p>
      <w:r>
        <w:t>我公司厨房员工均持有有效健康证。桂花苑食堂每周推出两款新菜品。</w:t>
      </w:r>
    </w:p>
    <w:p>
      <w:pPr>
        <w:pStyle w:val="Heading1"/>
      </w:pPr>
      <w:r>
        <w:t>三、下一步打算</w:t>
      </w:r>
    </w:p>
    <w:p>
      <w:r>
        <w:t>我公司已为新村食堂采购了一台新的蒸饭柜。新村食堂的租金每年为36万元。桂花苑食堂的厨房于2025年5月完成排烟改造。我公司计划在2027年投资50万元建设中央厨房。</w:t>
      </w:r>
    </w:p>
    <w:p>
      <w:r>
        <w:t>特此说明，请予审阅。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2026-09-01T09:00:00Z</dcterms:created>
  <dcterms:modified xsi:type="dcterms:W3CDTF">2026-09-01T09:00:00Z</dcterms:modified>
  <cp:category/>
  <cp:lastPrinted>2026-09-01T09:00:00Z</cp:lastPrinted>
</cp:coreProperties>
</file>