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Website Maintenance Services Agreement</w:t>
      </w:r>
    </w:p>
    <w:p>
      <w:r>
        <w:t>This agreement is made on 2 March 2026 between Copperleaf Studio LLP (the "Supplier") and Riverside Dental Practice Ltd (the "Client").</w:t>
      </w:r>
    </w:p>
    <w:p>
      <w:pPr>
        <w:pStyle w:val="Heading2"/>
      </w:pPr>
      <w:r>
        <w:t>1. Services</w:t>
      </w:r>
    </w:p>
    <w:p>
      <w:r>
        <w:t>The Supplier will host, maintain and update the Client's website, including security patches within 72 hours of release, monthly backups, up to six hours of content changes per month and uptime monitoring.</w:t>
      </w:r>
    </w:p>
    <w:p>
      <w:pPr>
        <w:pStyle w:val="Heading2"/>
      </w:pPr>
      <w:r>
        <w:t>2. Fees and payment</w:t>
      </w:r>
    </w:p>
    <w:p>
      <w:r>
        <w:t>The Client will pay a monthly fee of 420.00 plus VAT, invoiced monthly in advance. Additional work is charged at 65.00 per hour. Invoices are payable within 14 days.</w:t>
      </w:r>
    </w:p>
    <w:p>
      <w:pPr>
        <w:pStyle w:val="Heading2"/>
      </w:pPr>
      <w:r>
        <w:t>3. Term and termination</w:t>
      </w:r>
    </w:p>
    <w:p>
      <w:r>
        <w:t>The agreement starts on 1 March 2026 and continues for 12 months, then renews monthly. Either party may terminate on 30 days' written notice after the first 12 months.</w:t>
      </w:r>
    </w:p>
    <w:p>
      <w:pPr>
        <w:pStyle w:val="Heading2"/>
      </w:pPr>
      <w:r>
        <w:t>4. Liability</w:t>
      </w:r>
    </w:p>
    <w:p>
      <w:r>
        <w:t>The Supplier's total liability is limited to the fees paid in the 12 months before the claim.</w:t>
      </w:r>
    </w:p>
    <w:p>
      <w:r>
        <w:t>Signed for the Supplier: ______________    Signed for the Client: ______________</w:t>
      </w:r>
    </w:p>
    <w:p>
      <w:r>
        <w:br w:type="page"/>
      </w:r>
    </w:p>
    <w:p>
      <w:pPr>
        <w:pStyle w:val="Heading1"/>
      </w:pPr>
      <w:r>
        <w:t>Schedule B — Invoice No. CS-2026-031</w:t>
      </w:r>
    </w:p>
    <w:p>
      <w:r>
        <w:t>Invoice date: 2 March 2026 · Due date: 16 March 2026 · Bill to: Riverside Dental Practice Ltd, 22 Sample Street, Exampleton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Description</w:t>
            </w:r>
          </w:p>
        </w:tc>
        <w:tc>
          <w:tcPr>
            <w:tcW w:type="dxa" w:w="2160"/>
          </w:tcPr>
          <w:p>
            <w:r>
              <w:t>Qty</w:t>
            </w:r>
          </w:p>
        </w:tc>
        <w:tc>
          <w:tcPr>
            <w:tcW w:type="dxa" w:w="2160"/>
          </w:tcPr>
          <w:p>
            <w:r>
              <w:t>Unit price</w:t>
            </w:r>
          </w:p>
        </w:tc>
        <w:tc>
          <w:tcPr>
            <w:tcW w:type="dxa" w:w="2160"/>
          </w:tcPr>
          <w:p>
            <w:r>
              <w:t>Amount</w:t>
            </w:r>
          </w:p>
        </w:tc>
      </w:tr>
      <w:tr>
        <w:tc>
          <w:tcPr>
            <w:tcW w:type="dxa" w:w="2160"/>
          </w:tcPr>
          <w:p>
            <w:r>
              <w:t>Website set-up and migration (one-off)</w:t>
            </w:r>
          </w:p>
        </w:tc>
        <w:tc>
          <w:tcPr>
            <w:tcW w:type="dxa" w:w="2160"/>
          </w:tcPr>
          <w:p>
            <w:r>
              <w:t>1</w:t>
            </w:r>
          </w:p>
        </w:tc>
        <w:tc>
          <w:tcPr>
            <w:tcW w:type="dxa" w:w="2160"/>
          </w:tcPr>
          <w:p>
            <w:r>
              <w:t>850.00</w:t>
            </w:r>
          </w:p>
        </w:tc>
        <w:tc>
          <w:tcPr>
            <w:tcW w:type="dxa" w:w="2160"/>
          </w:tcPr>
          <w:p>
            <w:r>
              <w:t>850.00</w:t>
            </w:r>
          </w:p>
        </w:tc>
      </w:tr>
      <w:tr>
        <w:tc>
          <w:tcPr>
            <w:tcW w:type="dxa" w:w="2160"/>
          </w:tcPr>
          <w:p>
            <w:r>
              <w:t>Maintenance, March 2026</w:t>
            </w:r>
          </w:p>
        </w:tc>
        <w:tc>
          <w:tcPr>
            <w:tcW w:type="dxa" w:w="2160"/>
          </w:tcPr>
          <w:p>
            <w:r>
              <w:t>1</w:t>
            </w:r>
          </w:p>
        </w:tc>
        <w:tc>
          <w:tcPr>
            <w:tcW w:type="dxa" w:w="2160"/>
          </w:tcPr>
          <w:p>
            <w:r>
              <w:t>420.00</w:t>
            </w:r>
          </w:p>
        </w:tc>
        <w:tc>
          <w:tcPr>
            <w:tcW w:type="dxa" w:w="2160"/>
          </w:tcPr>
          <w:p>
            <w:r>
              <w:t>420.00</w:t>
            </w:r>
          </w:p>
        </w:tc>
      </w:tr>
      <w:tr>
        <w:tc>
          <w:tcPr>
            <w:tcW w:type="dxa" w:w="2160"/>
          </w:tcPr>
          <w:p>
            <w:r>
              <w:t>Subtotal</w:t>
            </w:r>
          </w:p>
        </w:tc>
        <w:tc>
          <w:tcPr>
            <w:tcW w:type="dxa" w:w="2160"/>
          </w:tcPr>
          <w:p>
            <w:r/>
          </w:p>
        </w:tc>
        <w:tc>
          <w:tcPr>
            <w:tcW w:type="dxa" w:w="2160"/>
          </w:tcPr>
          <w:p>
            <w:r/>
          </w:p>
        </w:tc>
        <w:tc>
          <w:tcPr>
            <w:tcW w:type="dxa" w:w="2160"/>
          </w:tcPr>
          <w:p>
            <w:r>
              <w:t>1,270.00</w:t>
            </w:r>
          </w:p>
        </w:tc>
      </w:tr>
      <w:tr>
        <w:tc>
          <w:tcPr>
            <w:tcW w:type="dxa" w:w="2160"/>
          </w:tcPr>
          <w:p>
            <w:r>
              <w:t>VAT 20%</w:t>
            </w:r>
          </w:p>
        </w:tc>
        <w:tc>
          <w:tcPr>
            <w:tcW w:type="dxa" w:w="2160"/>
          </w:tcPr>
          <w:p>
            <w:r/>
          </w:p>
        </w:tc>
        <w:tc>
          <w:tcPr>
            <w:tcW w:type="dxa" w:w="2160"/>
          </w:tcPr>
          <w:p>
            <w:r/>
          </w:p>
        </w:tc>
        <w:tc>
          <w:tcPr>
            <w:tcW w:type="dxa" w:w="2160"/>
          </w:tcPr>
          <w:p>
            <w:r>
              <w:t>254.00</w:t>
            </w:r>
          </w:p>
        </w:tc>
      </w:tr>
      <w:tr>
        <w:tc>
          <w:tcPr>
            <w:tcW w:type="dxa" w:w="2160"/>
          </w:tcPr>
          <w:p>
            <w:r>
              <w:t>Total due</w:t>
            </w:r>
          </w:p>
        </w:tc>
        <w:tc>
          <w:tcPr>
            <w:tcW w:type="dxa" w:w="2160"/>
          </w:tcPr>
          <w:p>
            <w:r/>
          </w:p>
        </w:tc>
        <w:tc>
          <w:tcPr>
            <w:tcW w:type="dxa" w:w="2160"/>
          </w:tcPr>
          <w:p>
            <w:r/>
          </w:p>
        </w:tc>
        <w:tc>
          <w:tcPr>
            <w:tcW w:type="dxa" w:w="2160"/>
          </w:tcPr>
          <w:p>
            <w:r>
              <w:t>1,524.00</w:t>
            </w:r>
          </w:p>
        </w:tc>
      </w:tr>
    </w:tbl>
    <w:p/>
    <w:p>
      <w:r>
        <w:t>Please pay by bank transfer to Copperleaf Studio LLP, account 00012345, sort code 00-00-00, quoting CS-2026-031.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2026-01-15T09:00:00Z</dcterms:created>
  <dcterms:modified xsi:type="dcterms:W3CDTF">2026-01-15T09:00:00Z</dcterms:modified>
  <cp:category/>
  <cp:lastPrinted>2026-01-15T09:00:00Z</cp:lastPrinted>
</cp:coreProperties>
</file>