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algun Gothic" w:hAnsi="Malgun Gothic" w:eastAsia="Malgun Gothic"/>
          <w:b/>
          <w:sz w:val="48"/>
        </w:rPr>
        <w:t>한국 간판 스와이프 학습 앱</w:t>
      </w:r>
    </w:p>
    <w:p>
      <w:pPr>
        <w:spacing w:after="320"/>
      </w:pPr>
      <w:r>
        <w:rPr>
          <w:rFonts w:ascii="Malgun Gothic" w:hAnsi="Malgun Gothic" w:eastAsia="Malgun Gothic"/>
          <w:b w:val="0"/>
          <w:color w:val="464646"/>
          <w:sz w:val="26"/>
        </w:rPr>
        <w:t>제품 요구사항 및 소프트웨어 요구사항 명세서</w:t>
      </w:r>
    </w:p>
    <w:p>
      <w:pPr>
        <w:spacing w:after="120" w:line="300" w:lineRule="auto"/>
      </w:pPr>
      <w:r>
        <w:rPr>
          <w:rFonts w:ascii="Malgun Gothic" w:hAnsi="Malgun Gothic" w:eastAsia="Malgun Gothic"/>
        </w:rPr>
        <w:t>이 문서는 한국을 방문했거나 방문 예정인, 한글을 대략 읽을 수 있는 외국인을 위한 모바일 학습 앱의 출시 기준을 정의한다. 사용자는 실제 한국 간판을 카드로 보고, Tinder처럼 좌우로 넘기며 뜻과 발음을 익힌다. 첫 출시 범위는 간판 읽기, 빠른 자기평가, 개인화 복습이다.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9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정의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문서 상태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초안 v1.0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플랫폼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iOS 및 Android 모바일 앱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MVP 목표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간판을 읽고 의미를 연결하는 짧고 반복 가능한 학습 경험 제공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핵심 사용자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한글 자모를 대략 해독할 수 있으나 실생활 단어·표현에는 익숙하지 않은 외국인</w:t>
            </w:r>
          </w:p>
        </w:tc>
      </w:tr>
    </w:tbl>
    <w:p>
      <w:pPr>
        <w:spacing w:after="40"/>
      </w:pPr>
    </w:p>
    <w:p>
      <w:pPr>
        <w:pStyle w:val="Heading1"/>
      </w:pPr>
      <w:r>
        <w:t>1 제품 개요</w:t>
      </w:r>
    </w:p>
    <w:p>
      <w:pPr>
        <w:spacing w:after="120" w:line="300" w:lineRule="auto"/>
      </w:pPr>
      <w:r>
        <w:rPr>
          <w:rFonts w:ascii="Malgun Gothic" w:hAnsi="Malgun Gothic" w:eastAsia="Malgun Gothic"/>
        </w:rPr>
        <w:t>앱의 작업명은 SignSwipe Korea다. 사용자가 한국 거리에서 마주칠 가능성이 높은 간판을 사진 카드로 접하고, 카드의 한국어를 읽은 뒤 스와이프로 “알고 있음” 또는 “복습 필요”를 표시한다. 카드를 넘긴 직후에는 로마자 표기, 자연스러운 번역, 발음 듣기와 짧은 맥락 설명을 확인한다.</w:t>
      </w:r>
    </w:p>
    <w:p>
      <w:pPr>
        <w:spacing w:after="120" w:line="300" w:lineRule="auto"/>
      </w:pPr>
      <w:r>
        <w:rPr>
          <w:rFonts w:ascii="Malgun Gothic" w:hAnsi="Malgun Gothic" w:eastAsia="Malgun Gothic"/>
        </w:rPr>
        <w:t>문제는 초급 학습자가 교재의 단어는 알아도 실제 간판의 글꼴, 축약어, 업종 표현을 만나면 읽기와 의미 연결에 어려움을 겪는다는 점이다. 제품은 길거리 상황에 가까운 시각 자료와 낮은 마찰의 반복 학습으로 이 간극을 줄인다.</w:t>
      </w:r>
    </w:p>
    <w:p>
      <w:pPr>
        <w:pStyle w:val="Heading1"/>
      </w:pPr>
      <w:r>
        <w:t>2 목표와 성공 기준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31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MVP 성공 지표</w:t>
            </w:r>
          </w:p>
        </w:tc>
        <w:tc>
          <w:tcPr>
            <w:tcW w:type="dxa" w:w="468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측정 방식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학습 시작 장벽 축소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첫 세션에서 10장 이상 스와이프하는 신규 사용자 60% 이상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분석 이벤트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반복 학습 유도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D7 재방문율 20% 이상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코호트 분석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읽기 자신감 향상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세션 후 “간판을 더 잘 읽을 수 있다” 응답 평균 4.0/5 이상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선택형 설문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카드 품질 확보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신고된 오번역·부적절 이미지 비율 0.5% 미만</w:t>
            </w:r>
          </w:p>
        </w:tc>
        <w:tc>
          <w:tcPr>
            <w:tcW w:type="dxa" w:w="46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콘텐츠 운영 지표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</w:rPr>
        <w:t>MVP에서 다루지 않는 항목은 실시간 카메라 번역, 사용자 생성 콘텐츠 공개, 소셜 피드, 결제, 전체 한국어 문법 과정이다. 이들은 학습 경험 검증 후 별도 로드맵으로 검토한다.</w:t>
      </w:r>
    </w:p>
    <w:p>
      <w:pPr>
        <w:pStyle w:val="Heading1"/>
      </w:pPr>
      <w:r>
        <w:t>3 사용자와 사용 시나리오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94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페르소나</w:t>
            </w:r>
          </w:p>
        </w:tc>
        <w:tc>
          <w:tcPr>
            <w:tcW w:type="dxa" w:w="403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상황</w:t>
            </w:r>
          </w:p>
        </w:tc>
        <w:tc>
          <w:tcPr>
            <w:tcW w:type="dxa" w:w="410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필요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여행 전 학습자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2주 뒤 한국 여행을 앞두고 하루 5분씩 준비한다. 한글은 천천히 읽는다.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식당·카페·편의점 등에서 바로 만날 표현을 익히고 싶다.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한국 체류 초반자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지하철역 주변을 걷다가 낯선 간판을 본다.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간판을 소리 내어 읽고 대략의 업종·의미를 빠르게 파악하고 싶다.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K 콘텐츠 학습자</w:t>
            </w:r>
          </w:p>
        </w:tc>
        <w:tc>
          <w:tcPr>
            <w:tcW w:type="dxa" w:w="40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드라마와 음악으로 한글에 친숙하지만 어휘가 부족하다.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재미있는 실물 이미지로 어휘를 넓히고 복습 우선순위를 받고 싶다.</w:t>
            </w:r>
          </w:p>
        </w:tc>
      </w:tr>
    </w:tbl>
    <w:p>
      <w:pPr>
        <w:spacing w:after="40"/>
      </w:pP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온보딩에서 학습 언어, 한국 방문 상태, 관심 장소(음식·교통·쇼핑·생활)를 선택한다.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홈 화면에서 오늘의 덱을 열고, 카드 앞면의 간판 사진과 한글을 먼저 본다.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사용자는 오른쪽 스와이프로 “알아요”, 왼쪽 스와이프로 “다시 볼래요”를 표시한다. 위 스와이프는 상세 보기로 통일한다.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스와이프 후 1초 이내에 뜻·로마자·오디오·예문이 나타나며, 다음 카드로 자연스럽게 넘어간다.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세션 종료 시 오늘 익힌 항목, 복습 대기 수, 다음 학습 제안을 확인한다.</w:t>
      </w:r>
    </w:p>
    <w:p>
      <w:pPr>
        <w:pStyle w:val="Heading1"/>
      </w:pPr>
      <w:r>
        <w:t>4 범위와 핵심 기능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936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ID</w:t>
            </w:r>
          </w:p>
        </w:tc>
        <w:tc>
          <w:tcPr>
            <w:tcW w:type="dxa" w:w="2016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기능</w:t>
            </w:r>
          </w:p>
        </w:tc>
        <w:tc>
          <w:tcPr>
            <w:tcW w:type="dxa" w:w="108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우선순위</w:t>
            </w:r>
          </w:p>
        </w:tc>
        <w:tc>
          <w:tcPr>
            <w:tcW w:type="dxa" w:w="604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수용 기준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FR 01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온보딩과 프로필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사용자는 UI 언어, 모국어, 관심 카테고리를 선택하고 이후 설정에서 변경할 수 있다.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FR 02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간판 카드 덱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사진, 원문 한글, 카테고리, 난이도를 포함한 카드를 한 번에 한 장씩 표시한다.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FR 03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스와이프 평가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오른쪽은 알고 있음, 왼쪽은 복습 필요로 기록한다. 버튼 조작도 같은 결과를 제공한다.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FR 04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카드 상세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탭 또는 위 스와이프로 로마자 표기, 번역, 발음, 의미 설명, 예문을 제공한다.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FR 05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발음 오디오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네트워크 상태가 좋을 때 재생 가능하며, 재생 실패 시 텍스트 학습은 계속 가능하다.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FR 06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개인화 복습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필수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왼쪽 스와이프 또는 오답 항목을 우선해 하루 복습 덱을 구성한다.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FR 07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카테고리 필터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권장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음식, 카페, 편의점, 교통, 쇼핑, 생활 서비스별로 덱을 제한할 수 있다.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FR 08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즐겨찾기와 신고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권장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사용자는 카드를 저장하거나 이미지·번역·맥락 오류를 신고할 수 있다.</w:t>
            </w:r>
          </w:p>
        </w:tc>
      </w:tr>
      <w:tr>
        <w:tc>
          <w:tcPr>
            <w:tcW w:type="dxa" w:w="9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FR 09</w:t>
            </w:r>
          </w:p>
        </w:tc>
        <w:tc>
          <w:tcPr>
            <w:tcW w:type="dxa" w:w="20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오프라인 캐시</w:t>
            </w:r>
          </w:p>
        </w:tc>
        <w:tc>
          <w:tcPr>
            <w:tcW w:type="dxa" w:w="108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후속</w:t>
            </w:r>
          </w:p>
        </w:tc>
        <w:tc>
          <w:tcPr>
            <w:tcW w:type="dxa" w:w="60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최근 학습 덱과 오디오를 기기에 보관해 제한적 오프라인 학습을 지원한다.</w:t>
            </w:r>
          </w:p>
        </w:tc>
      </w:tr>
    </w:tbl>
    <w:p>
      <w:pPr>
        <w:spacing w:after="40"/>
      </w:pPr>
    </w:p>
    <w:p>
      <w:pPr>
        <w:pStyle w:val="Heading1"/>
      </w:pPr>
      <w:r>
        <w:t>5 화면과 상호작용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5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화면</w:t>
            </w:r>
          </w:p>
        </w:tc>
        <w:tc>
          <w:tcPr>
            <w:tcW w:type="dxa" w:w="360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필수 구성</w:t>
            </w:r>
          </w:p>
        </w:tc>
        <w:tc>
          <w:tcPr>
            <w:tcW w:type="dxa" w:w="4896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행동 규칙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온보딩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환영, 언어 선택, 관심 카테고리, 권한 안내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알림 권한은 가치 설명 후 선택적으로 요청하며, 거부해도 학습은 가능하다.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홈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오늘의 복습 수, 덱 시작, 카테고리, 최근 진도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학습 재개는 마지막 덱·카드 위치를 우선 제공한다.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스와이프 덱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사진 카드, 원문, 진행 수, 되돌리기, 알고 있음·복습 버튼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수평 스와이프 임계값은 카드 폭의 25% 또는 빠른 플릭으로 한다. 실행 전 시각적 방향 힌트를 보인다.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카드 상세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원문, 로마자, 번역, 오디오, 의미, 예문, 저장·신고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번역은 기본 학습 언어로 표시한다. 원문 텍스트는 복사 가능해야 한다.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세션 결과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학습 수, 알고 있음·복습 필요 수, 다음 복습 제안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강제 연속 학습을 유도하지 않고 홈 또는 다음 덱 선택을 제공한다.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설정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언어, 글자 크기, 로마자 표시, 알림, 데이터 삭제</w:t>
            </w:r>
          </w:p>
        </w:tc>
        <w:tc>
          <w:tcPr>
            <w:tcW w:type="dxa" w:w="48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사용자 데이터 삭제는 확인 단계를 거쳐 수행한다.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</w:rPr>
        <w:t>스와이프 의미는 처음부터 끝까지 고정한다. 왼쪽은 복습 필요, 오른쪽은 알고 있음이다. 색상만으로 뜻을 전달하지 않으며, 방향 레이블과 아이콘을 함께 표시한다. 사진 속 개인 식별 정보나 민감한 정보가 보이지 않도록 콘텐츠 검수 단계에서 처리한다.</w:t>
      </w:r>
    </w:p>
    <w:p>
      <w:pPr>
        <w:pStyle w:val="Heading1"/>
      </w:pPr>
      <w:r>
        <w:t>6 콘텐츠 요구사항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MVP는 최소 300장의 검수된 카드로 시작하며, 각 핵심 카테고리에 최소 30장을 포함한다.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각 카드는 이미지, 표기 한글, 표준 로마자, 영어 번역, 간단한 의미 설명, 난이도 A1·A2·B1, 카테고리, 오디오, 출처·권리 상태를 가진다.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간판 사진은 실제 상호를 홍보하는 방식이 아니라 일반적인 읽기 학습 맥락으로 사용한다. 상표·저작권·초상권 위험이 있는 콘텐츠는 권리 확인 또는 비식별화 후 게시한다.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번역은 직역보다 여행자가 이해할 수 있는 자연스러운 의미를 우선한다. 예: 분식은 “Korean snack eatery”처럼 문화 맥락을 보완한다.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콘텐츠는 한국어 원어민 검수자 1명과 목표 언어 검수자 1명의 승인 후 공개한다.</w:t>
      </w:r>
    </w:p>
    <w:p>
      <w:pPr>
        <w:pStyle w:val="Heading1"/>
      </w:pPr>
      <w:r>
        <w:t>7 데이터와 개인화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656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데이터</w:t>
            </w:r>
          </w:p>
        </w:tc>
        <w:tc>
          <w:tcPr>
            <w:tcW w:type="dxa" w:w="388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필수 필드</w:t>
            </w:r>
          </w:p>
        </w:tc>
        <w:tc>
          <w:tcPr>
            <w:tcW w:type="dxa" w:w="4536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보존 및 이용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사용자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익명 ID, UI 언어, 학습 언어, 관심 카테고리, 설정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계정 없이 시작할 경우 기기 내 익명 ID를 사용한다. 계정 생성 시 동의 절차를 거친다.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학습 기록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card ID, 평가 결과, 시각, 노출 횟수, 마지막 학습일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복습 순서와 진도 표시를 위해 사용한다.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콘텐츠 카드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card ID, 한글, 번역, 메타데이터, 권리 정보, 미디어 URL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서버에서 버전 관리하며 앱은 캐시된 최신 버전을 사용한다.</w:t>
            </w:r>
          </w:p>
        </w:tc>
      </w:tr>
      <w:tr>
        <w:tc>
          <w:tcPr>
            <w:tcW w:type="dxa" w:w="165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분석 이벤트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화면, 동작, 익명 세션, 오류 코드</w:t>
            </w:r>
          </w:p>
        </w:tc>
        <w:tc>
          <w:tcPr>
            <w:tcW w:type="dxa" w:w="45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개인 식별 가능 원문·사진은 분석 이벤트에 기록하지 않는다.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</w:rPr>
        <w:t>초기 복습 알고리즘은 설명 가능한 규칙 기반으로 구현한다. “복습 필요”는 1일 후, 다시 복습 필요면 3일 후, “알고 있음”은 7일 후에 제시한다. 동일 카드에서 연속 세 번 “알고 있음”이면 21일로 간격을 늘린다. 이후 학습 데이터가 충분할 때 간격반복 모델을 실험한다.</w:t>
      </w:r>
    </w:p>
    <w:p>
      <w:pPr>
        <w:pStyle w:val="Heading1"/>
      </w:pPr>
      <w:r>
        <w:t>8 비기능 요구사항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8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영역</w:t>
            </w:r>
          </w:p>
        </w:tc>
        <w:tc>
          <w:tcPr>
            <w:tcW w:type="dxa" w:w="79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요구사항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성능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보통 네트워크에서 다음 카드의 이미지·텍스트는 스와이프 후 1초 이내에 표시한다. 초기 덱 10장은 선로딩한다.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가용성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콘텐츠 API 월간 가용성 목표는 99.5%다. 서버 오류 시 마지막 캐시 덱을 안내하고 학습 기록은 재시도 큐에 저장한다.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접근성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동적 글자 크기를 지원하고, 모든 조작 요소에 스크린 리더 레이블을 제공한다. 대비는 WCAG AA 이상을 목표로 한다.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현지화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MVP UI는 영어를 기본으로 하며 한국어를 지원한다. 번역 데이터 모델은 추가 언어를 허용해야 한다.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보안·개인정보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전송은 TLS를 사용한다. 민감한 개인 정보를 수집하지 않는다. 데이터 삭제와 동의 철회 경로를 설정에서 제공한다.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호환성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출시 시점 기준 iOS 최신 2개 메이저 버전과 Android API 26 이상을 지원한다.</w:t>
            </w:r>
          </w:p>
        </w:tc>
      </w:tr>
      <w:tr>
        <w:tc>
          <w:tcPr>
            <w:tcW w:type="dxa" w:w="20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관찰성</w:t>
            </w:r>
          </w:p>
        </w:tc>
        <w:tc>
          <w:tcPr>
            <w:tcW w:type="dxa" w:w="79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API 오류율, 이미지 로드 시간, 오디오 실패, 스와이프 완료율을 익명으로 수집하고 경보 기준을 설정한다.</w:t>
            </w:r>
          </w:p>
        </w:tc>
      </w:tr>
    </w:tbl>
    <w:p>
      <w:pPr>
        <w:spacing w:after="40"/>
      </w:pPr>
    </w:p>
    <w:p>
      <w:pPr>
        <w:pStyle w:val="Heading1"/>
      </w:pPr>
      <w:r>
        <w:t>9 시스템 아키텍처와 인터페이스</w:t>
      </w:r>
    </w:p>
    <w:p>
      <w:pPr>
        <w:spacing w:after="120" w:line="300" w:lineRule="auto"/>
      </w:pPr>
      <w:r>
        <w:rPr>
          <w:rFonts w:ascii="Malgun Gothic" w:hAnsi="Malgun Gothic" w:eastAsia="Malgun Gothic"/>
        </w:rPr>
        <w:t>모바일 클라이언트는 카드 덱 UI, 로컬 캐시, 인증 선택 모듈, 학습 기록 큐를 담당한다. 백엔드는 콘텐츠 API, 사용자·진도 API, 관리자 콘텐츠 관리 기능으로 분리한다. 이미지와 오디오는 CDN을 통해 제공한다. MVP는 REST API와 JSON을 사용하며, 서버 변경 시 콘텐츠 버전을 반환해 클라이언트 캐시를 무효화한다.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23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API</w:t>
            </w:r>
          </w:p>
        </w:tc>
        <w:tc>
          <w:tcPr>
            <w:tcW w:type="dxa" w:w="144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메서드</w:t>
            </w:r>
          </w:p>
        </w:tc>
        <w:tc>
          <w:tcPr>
            <w:tcW w:type="dxa" w:w="324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목적</w:t>
            </w:r>
          </w:p>
        </w:tc>
        <w:tc>
          <w:tcPr>
            <w:tcW w:type="dxa" w:w="31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핵심 응답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/v1/decks/today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GET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오늘의 개인화 학습 덱 조회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deckId, cards[], nextReviewCount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/v1/cards/{id}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GET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카드 상세와 미디어 메타데이터 조회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hangul, romanization, translations, audioUrl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/v1/progress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POST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스와이프 평가와 학습 기록 저장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cardId, outcome, occurredAt, clientEventId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/v1/reports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POST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콘텐츠 오류 또는 권리 문제 신고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cardId, reason, optionalNote</w:t>
            </w:r>
          </w:p>
        </w:tc>
      </w:tr>
      <w:tr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/v1/profile</w:t>
            </w:r>
          </w:p>
        </w:tc>
        <w:tc>
          <w:tcPr>
            <w:tcW w:type="dxa" w:w="14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GET PATCH</w:t>
            </w:r>
          </w:p>
        </w:tc>
        <w:tc>
          <w:tcPr>
            <w:tcW w:type="dxa" w:w="32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설정과 관심 카테고리 조회·수정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locale, interests, accessibilitySettings</w:t>
            </w:r>
          </w:p>
        </w:tc>
      </w:tr>
    </w:tbl>
    <w:p>
      <w:pPr>
        <w:spacing w:after="40"/>
      </w:pPr>
    </w:p>
    <w:p>
      <w:pPr>
        <w:spacing w:after="120" w:line="300" w:lineRule="auto"/>
      </w:pPr>
      <w:r>
        <w:rPr>
          <w:rFonts w:ascii="Malgun Gothic" w:hAnsi="Malgun Gothic" w:eastAsia="Malgun Gothic"/>
        </w:rPr>
        <w:t>POST 요청은 clientEventId를 포함해 네트워크 재시도 시 중복 기록을 막는다. 인증 없는 사용자는 기기 익명 토큰을 사용하고, 로그인 사용자는 안전한 자격 증명 저장소에 액세스 토큰을 보관한다.</w:t>
      </w:r>
    </w:p>
    <w:p>
      <w:pPr>
        <w:pStyle w:val="Heading1"/>
      </w:pPr>
      <w:r>
        <w:t>10 분석 이벤트와 품질 검증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16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이벤트</w:t>
            </w:r>
          </w:p>
        </w:tc>
        <w:tc>
          <w:tcPr>
            <w:tcW w:type="dxa" w:w="367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언제 기록</w:t>
            </w:r>
          </w:p>
        </w:tc>
        <w:tc>
          <w:tcPr>
            <w:tcW w:type="dxa" w:w="424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속성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onboarding_completed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온보딩 완료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uiLanguage, interestsCount, visitStatus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deck_started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덱 시작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deckId, source, cardCount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card_viewed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카드가 표시된 뒤 500ms 경과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cardId, category, difficulty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card_swiped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평가 확정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cardId, direction, outcome, dwellMs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card_detail_opened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상세 열기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cardId, trigger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audio_played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오디오 재생 시작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cardId, playbackSucceeded</w:t>
            </w:r>
          </w:p>
        </w:tc>
      </w:tr>
      <w:tr>
        <w:tc>
          <w:tcPr>
            <w:tcW w:type="dxa" w:w="216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session_completed</w:t>
            </w:r>
          </w:p>
        </w:tc>
        <w:tc>
          <w:tcPr>
            <w:tcW w:type="dxa" w:w="367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세션 종료</w:t>
            </w:r>
          </w:p>
        </w:tc>
        <w:tc>
          <w:tcPr>
            <w:tcW w:type="dxa" w:w="42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cardsCompleted, knowCount, reviewCount, durationSec</w:t>
            </w:r>
          </w:p>
        </w:tc>
      </w:tr>
    </w:tbl>
    <w:p>
      <w:pPr>
        <w:spacing w:after="40"/>
      </w:pP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기능 테스트: 좌우 스와이프·버튼·되돌리기 결과가 동일한 학습 기록을 남기는지 검증한다.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콘텐츠 테스트: 무작위 표본 10%에 대해 표기, 로마자, 번역, 오디오, 이미지 적합성을 이중 검수한다.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사용성 테스트: 목표 사용자 5명 이상이 설명 없이 첫 덱을 시작하고 10장을 완료할 수 있는지 확인한다.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회귀 테스트: 오프라인 전환, 느린 네트워크, 중복 제출, 앱 강제 종료 후 재개, 큰 글자 설정을 포함한다.</w:t>
      </w:r>
    </w:p>
    <w:p>
      <w:pPr>
        <w:pStyle w:val="Heading1"/>
      </w:pPr>
      <w:r>
        <w:t>11 출시 계획과 위험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410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완료 기준</w:t>
            </w:r>
          </w:p>
        </w:tc>
        <w:tc>
          <w:tcPr>
            <w:tcW w:type="dxa" w:w="4176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주요 위험과 대응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프로토타입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핵심 카드·스와이프 흐름에 대한 사용자 테스트 완료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스와이프가 뜻을 오해하게 할 위험: 방향 레이블과 첫 사용 튜토리얼로 완화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MVP 베타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300장 콘텐츠, 분석, 신고 기능, 핵심 접근성 요건 완료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콘텐츠 권리·오번역 위험: 출처 메타데이터와 이중 검수, 신고 SLA 운영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공개 출시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안정성·성능 지표 충족, 개인정보 고지와 지원 채널 준비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낮은 재방문 위험: 복습 알림은 옵트인, 개인화 덱과 카테고리 실험으로 개선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출시 후</w:t>
            </w:r>
          </w:p>
        </w:tc>
        <w:tc>
          <w:tcPr>
            <w:tcW w:type="dxa" w:w="410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지표 검토 후 카메라 기능·추가 언어·오프라인 범위 결정</w:t>
            </w:r>
          </w:p>
        </w:tc>
        <w:tc>
          <w:tcPr>
            <w:tcW w:type="dxa" w:w="41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기능 확장 전 핵심 학습 가치가 유지되는지 A/B 실험으로 검증</w:t>
            </w:r>
          </w:p>
        </w:tc>
      </w:tr>
    </w:tbl>
    <w:p>
      <w:pPr>
        <w:spacing w:after="40"/>
      </w:pPr>
    </w:p>
    <w:p>
      <w:pPr>
        <w:pStyle w:val="Heading1"/>
      </w:pPr>
      <w:r>
        <w:t>12 결정 사항과 열린 질문</w:t>
      </w:r>
    </w:p>
    <w:p>
      <w:pPr>
        <w:spacing w:after="120" w:line="300" w:lineRule="auto"/>
      </w:pPr>
      <w:r>
        <w:rPr>
          <w:rFonts w:ascii="Malgun Gothic" w:hAnsi="Malgun Gothic" w:eastAsia="Malgun Gothic"/>
        </w:rPr>
        <w:t>이 문서는 다음을 기본 결정으로 둔다. 기본 학습 언어는 영어이며, 계정 없이도 즉시 학습을 시작할 수 있다. Tinder형 상호작용은 학습 평가에만 사용하고 사람·장소를 평가하는 뉘앙스가 없도록 “알고 있음”과 “복습 필요”라는 학습 언어를 전면에 표시한다. 콘텐츠는 실제 간판 기반이되 권리와 개인정보 검수를 거친다.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096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열린 질문</w:t>
            </w:r>
          </w:p>
        </w:tc>
        <w:tc>
          <w:tcPr>
            <w:tcW w:type="dxa" w:w="3096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결정이 필요한 시점</w:t>
            </w:r>
          </w:p>
        </w:tc>
        <w:tc>
          <w:tcPr>
            <w:tcW w:type="dxa" w:w="388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>권장 기본값</w:t>
            </w:r>
          </w:p>
        </w:tc>
      </w:tr>
      <w:tr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첫 출시 번역 언어 범위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콘텐츠 제작 시작 전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영어 단일 언어로 검증 후 일본어·중국어·스페인어 순으로 확장</w:t>
            </w:r>
          </w:p>
        </w:tc>
      </w:tr>
      <w:tr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계정과 동기화 방식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베타 설계 전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게스트 학습 우선, 로그인은 여러 기기 동기화가 필요한 사용자를 위한 선택 기능</w:t>
            </w:r>
          </w:p>
        </w:tc>
      </w:tr>
      <w:tr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사진 수집과 라이선스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콘텐츠 파이프라인 확정 전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직접 촬영·사용 허가·상업 이용 가능한 라이선스 이미지로 한정</w:t>
            </w:r>
          </w:p>
        </w:tc>
      </w:tr>
      <w:tr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수익 모델</w:t>
            </w:r>
          </w:p>
        </w:tc>
        <w:tc>
          <w:tcPr>
            <w:tcW w:type="dxa" w:w="309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공개 출시 후 지표 확보 시</w:t>
            </w:r>
          </w:p>
        </w:tc>
        <w:tc>
          <w:tcPr>
            <w:tcW w:type="dxa" w:w="388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64" w:lineRule="auto"/>
            </w:pPr>
            <w:r>
              <w:rPr>
                <w:rFonts w:ascii="Malgun Gothic" w:hAnsi="Malgun Gothic" w:eastAsia="Malgun Gothic"/>
                <w:sz w:val="17"/>
              </w:rPr>
              <w:t>MVP에서는 무료, 복습 유지와 콘텐츠 만족도를 먼저 검증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13 화면 설계 명세</w:t>
      </w:r>
    </w:p>
    <w:p>
      <w:pPr>
        <w:spacing w:after="100" w:line="288" w:lineRule="auto"/>
      </w:pPr>
      <w:r>
        <w:rPr>
          <w:rFonts w:ascii="Malgun Gothic" w:hAnsi="Malgun Gothic" w:eastAsia="Malgun Gothic"/>
          <w:b w:val="0"/>
          <w:sz w:val="20"/>
        </w:rPr>
        <w:t>이 절은 Figma 와이어프레임과 프로토타입을 만들기 위한 화면 설계 기준이다. 기준 기기는 세로형 390 x 844 pt 화면이며, 안전 영역을 제외한 콘텐츠 폭은 358 pt로 둔다. Android에서는 같은 비율과 최소 터치 영역을 유지한다.</w:t>
      </w:r>
    </w:p>
    <w:p>
      <w:pPr>
        <w:pStyle w:val="Heading2"/>
      </w:pPr>
      <w:r>
        <w:t>13 1 디자인 원칙과 토큰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58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토큰</w:t>
            </w:r>
          </w:p>
        </w:tc>
        <w:tc>
          <w:tcPr>
            <w:tcW w:type="dxa" w:w="259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기본값</w:t>
            </w:r>
          </w:p>
        </w:tc>
        <w:tc>
          <w:tcPr>
            <w:tcW w:type="dxa" w:w="5616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 규칙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배경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White #FFFFFF / Surface #F7F8FA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학습 카드가 가장 강한 시각적 초점이 되도록 화면 배경은 중립적으로 유지한다.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주색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Blue #1F6FEB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주요 CTA, 진행 상태, 선택 상태에만 사용한다.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알고 있음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Green #188038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오른쪽 스와이프와 확인 상태에 사용하며 아이콘·문구를 병기한다.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복습 필요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Orange #D97706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왼쪽 스와이프와 재학습 상태에 사용하며 빨강을 기본 상태에 쓰지 않는다.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본문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Near black #1F2328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기본 16 pt, 줄간격 24 pt. 간판 원문은 28 pt 이상으로 표시한다.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여백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4 pt 기준 그리드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화면 좌우 16 pt, 섹션 간 24 pt, 카드 내부 16 pt를 기본으로 한다.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터치 영역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최소 44 x 44 pt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아이콘만 있는 버튼도 최소 터치 영역을 보장한다.</w:t>
            </w:r>
          </w:p>
        </w:tc>
      </w:tr>
      <w:tr>
        <w:tc>
          <w:tcPr>
            <w:tcW w:type="dxa" w:w="158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모션</w:t>
            </w:r>
          </w:p>
        </w:tc>
        <w:tc>
          <w:tcPr>
            <w:tcW w:type="dxa" w:w="259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180~240 ms ease out</w:t>
            </w:r>
          </w:p>
        </w:tc>
        <w:tc>
          <w:tcPr>
            <w:tcW w:type="dxa" w:w="56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 전환은 빠르고 부드럽게, 성공·실패를 과장하지 않는다.</w:t>
            </w:r>
          </w:p>
        </w:tc>
      </w:tr>
    </w:tbl>
    <w:p/>
    <w:p>
      <w:pPr>
        <w:pStyle w:val="Heading2"/>
      </w:pPr>
      <w:r>
        <w:t>13 2 정보 구조와 이동</w:t>
      </w:r>
    </w:p>
    <w:p>
      <w:pPr>
        <w:spacing w:after="100" w:line="288" w:lineRule="auto"/>
      </w:pPr>
      <w:r>
        <w:rPr>
          <w:rFonts w:ascii="Malgun Gothic" w:hAnsi="Malgun Gothic" w:eastAsia="Malgun Gothic"/>
          <w:b w:val="0"/>
          <w:sz w:val="20"/>
        </w:rPr>
        <w:t>하단 탭은 홈, 탐색, 복습, 보관함, 설정의 5개로 구성한다. 첫 출시에서 탐색은 카테고리 선택 중심이며 검색은 포함하지 않는다. 학습 덱 안에서는 하단 탭을 숨기고, 상단의 닫기와 세션 진행 정보만 노출한다.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출발 화면</w:t>
            </w:r>
          </w:p>
        </w:tc>
        <w:tc>
          <w:tcPr>
            <w:tcW w:type="dxa" w:w="223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사용자 동작</w:t>
            </w:r>
          </w:p>
        </w:tc>
        <w:tc>
          <w:tcPr>
            <w:tcW w:type="dxa" w:w="223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도착 화면</w:t>
            </w:r>
          </w:p>
        </w:tc>
        <w:tc>
          <w:tcPr>
            <w:tcW w:type="dxa" w:w="360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되돌아가기 규칙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온보딩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완료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홈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완료 후 최초 1회만 표시한다.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홈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오늘의 덱 시작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스와이프 덱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닫기 시 홈으로 돌아가고 진행은 저장한다.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홈 또는 탐색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카테고리 선택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카테고리 덱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상단 뒤로가기는 직전 탭으로 돌아간다.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스와이프 덱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 탭 또는 위 스와이프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 상세 바텀시트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아래로 스와이프 또는 닫기 탭으로 덱에 복귀한다.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스와이프 덱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마지막 카드 평가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세션 결과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홈 또는 다음 덱 CTA를 제공한다.</w:t>
            </w:r>
          </w:p>
        </w:tc>
      </w:tr>
      <w:tr>
        <w:tc>
          <w:tcPr>
            <w:tcW w:type="dxa" w:w="17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복습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덱 시작</w:t>
            </w:r>
          </w:p>
        </w:tc>
        <w:tc>
          <w:tcPr>
            <w:tcW w:type="dxa" w:w="223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스와이프 덱</w:t>
            </w:r>
          </w:p>
        </w:tc>
        <w:tc>
          <w:tcPr>
            <w:tcW w:type="dxa" w:w="36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복습 덱임을 상단 라벨로 명시한다.</w:t>
            </w:r>
          </w:p>
        </w:tc>
      </w:tr>
    </w:tbl>
    <w:p/>
    <w:p>
      <w:pPr>
        <w:pStyle w:val="Heading2"/>
      </w:pPr>
      <w:r>
        <w:t>13 3 화면별 와이어프레임 명세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화면</w:t>
            </w:r>
          </w:p>
        </w:tc>
        <w:tc>
          <w:tcPr>
            <w:tcW w:type="dxa" w:w="504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상단부터 하단까지의 구조</w:t>
            </w:r>
          </w:p>
        </w:tc>
        <w:tc>
          <w:tcPr>
            <w:tcW w:type="dxa" w:w="2952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상호작용과 상태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A 온보딩 1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상단 56: 건너뛰기. 중앙: 한국 거리 일러스트 또는 간판 사진 200. 하단: 제목, 2줄 설명, 진행 점 1/3, 계속 버튼.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계속을 누르면 언어 선택으로 이동. 건너뛰기는 영어·전체 카테고리 기본값을 적용하고 홈으로 간다.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B 언어와 관심사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상단: 뒤로, 진행 2/3. 제목과 설명. 언어 단일 선택 행. 관심 카테고리 2열 칩. 하단 고정 계속 버튼.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계속은 언어가 선택되어야 활성화된다. 관심사 선택은 0개도 허용하되 “추천 덱”으로 안내한다.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C 홈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상단: 인사말·설정 아이콘. 오늘의 복습 카드. 큰 “오늘의 간판 10개” CTA. 카테고리 가로 칩. 최근 학습 행. 하단 탭.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복습이 0개면 복습 카드 대신 “새로운 간판을 만나보세요” 메시지를 표시한다.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D 스와이프 덱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상단 56: 닫기, “3 / 10”, 더보기. 중앙: 16 pt 여백의 카드. 카드 아래: 되돌리기, 복습 필요, 알고 있음 버튼.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왼쪽·오른쪽 스와이프와 버튼은 같은 결과를 낸다. 다음 카드가 즉시 아래에 4 pt 보이도록 쌓임을 암시한다.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E 카드 상세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반투명 배경 위 바텀시트. 드래그 핸들, 원문, 로마자, 번역, 오디오 버튼, 의미 설명, 예문, 저장·신고.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시트는 기본 70% 높이. 긴 설명은 내부 스크롤. 오디오 실패 시 텍스트 버튼은 유지하고 “다시 시도”를 노출한다.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F 세션 결과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상단 닫기. 중앙: 완료 수, 알고 있음·복습 필요 요약, 연속 학습 수. 하단: 복습 예약 안내, 홈, 다음 덱.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결과 수치는 평가 기록 저장 성공 후만 확정 표시한다. 저장 대기면 작은 동기화 상태를 보인다.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G 복습 탭</w:t>
            </w:r>
          </w:p>
        </w:tc>
        <w:tc>
          <w:tcPr>
            <w:tcW w:type="dxa" w:w="504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상단: “복습” 제목, 대기 수. 큰 시작 카드. 오늘 이후 예정 목록. 학습 팁 1개. 하단 탭.</w:t>
            </w:r>
          </w:p>
        </w:tc>
        <w:tc>
          <w:tcPr>
            <w:tcW w:type="dxa" w:w="2952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대기 수 0이면 빈 상태 일러스트와 탐색 CTA를 표시한다.</w:t>
            </w:r>
          </w:p>
        </w:tc>
      </w:tr>
    </w:tbl>
    <w:p/>
    <w:p>
      <w:pPr>
        <w:pStyle w:val="Heading2"/>
      </w:pPr>
      <w:r>
        <w:t>13 4 핵심 카드 상세 설계</w:t>
      </w:r>
    </w:p>
    <w:p>
      <w:pPr>
        <w:spacing w:after="100" w:line="288" w:lineRule="auto"/>
      </w:pPr>
      <w:r>
        <w:rPr>
          <w:rFonts w:ascii="Malgun Gothic" w:hAnsi="Malgun Gothic" w:eastAsia="Malgun Gothic"/>
          <w:b w:val="0"/>
          <w:sz w:val="20"/>
        </w:rPr>
        <w:t>스와이프 카드 D는 앱의 핵심 화면이다. 카드 비율은 0.72:1 세로형, 높이는 사용 가능한 화면의 62~68%로 유지한다. 사진이 카드 상단 58%를 차지하고 하단 정보 영역은 백색으로 고정한다. 사진 크롭은 cover를 사용하며, 원문 가독성을 해치지 않는 선에서 실제 간판 전체를 보인다.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94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영역</w:t>
            </w:r>
          </w:p>
        </w:tc>
        <w:tc>
          <w:tcPr>
            <w:tcW w:type="dxa" w:w="244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규격</w:t>
            </w:r>
          </w:p>
        </w:tc>
        <w:tc>
          <w:tcPr>
            <w:tcW w:type="dxa" w:w="540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표시 내용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1 진행 헤더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높이 56 pt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왼쪽 X 닫기, 중앙 “오늘의 간판 3 / 10”, 오른쪽 점 3개 메뉴.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2 사진 영역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 높이의 58%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간판 사진. 사진 우하단에 카테고리 칩 예: “카페”. 사진에 텍스트가 잘리지 않도록 원본 안전 여백을 검수한다.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 원문 영역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최소 높이 104 pt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한글 원문 28 pt semibold. 처음에는 번역을 숨긴다. 보조 문구 “읽어본 뒤 스와이프하세요” 13 pt.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4 피드백 오버레이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 드래그 중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왼쪽 드래그: 주황 “다시 볼래요”와 북마크 아이콘. 오른쪽 드래그: 초록 “알아요”와 체크 아이콘. 불투명도는 드래그 거리와 비례한다.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5 제어 영역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 아래 높이 64 pt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되돌리기 44 pt 원형, 복습 필요 56 pt 라벨 버튼, 알고 있음 56 pt 라벨 버튼.</w:t>
            </w:r>
          </w:p>
        </w:tc>
      </w:tr>
      <w:tr>
        <w:tc>
          <w:tcPr>
            <w:tcW w:type="dxa" w:w="194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6 보조 힌트</w:t>
            </w:r>
          </w:p>
        </w:tc>
        <w:tc>
          <w:tcPr>
            <w:tcW w:type="dxa" w:w="24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첫 3장만</w:t>
            </w:r>
          </w:p>
        </w:tc>
        <w:tc>
          <w:tcPr>
            <w:tcW w:type="dxa" w:w="54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 가장자리의 좌우 화살표와 문구. 사용자가 스와이프하면 즉시 사라진다.</w:t>
            </w:r>
          </w:p>
        </w:tc>
      </w:tr>
    </w:tbl>
    <w:p/>
    <w:p>
      <w:pPr>
        <w:pStyle w:val="Heading2"/>
      </w:pPr>
      <w:r>
        <w:t>13 5 제스처와 피드백 규칙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80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행동</w:t>
            </w:r>
          </w:p>
        </w:tc>
        <w:tc>
          <w:tcPr>
            <w:tcW w:type="dxa" w:w="302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입력 조건</w:t>
            </w:r>
          </w:p>
        </w:tc>
        <w:tc>
          <w:tcPr>
            <w:tcW w:type="dxa" w:w="316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시각·촉각 피드백</w:t>
            </w:r>
          </w:p>
        </w:tc>
        <w:tc>
          <w:tcPr>
            <w:tcW w:type="dxa" w:w="180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결과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오른쪽 스와이프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수평 이동이 폭의 25% 초과 또는 빠른 플릭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초록 오버레이, 카드 8도 회전, 지원 기기에서 가벼운 햅틱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outcome=know 저장, 180 ms 내 다음 카드 표시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왼쪽 스와이프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수평 이동이 폭의 25% 초과 또는 빠른 플릭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주황 오버레이, 카드 -8도 회전, 지원 기기에서 가벼운 햅틱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outcome=review 저장, 180 ms 내 다음 카드 표시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중간에 놓기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임계값 미만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카드가 180 ms 안에 중앙으로 되돌아감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기록하지 않는다.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위 스와이프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수직 이동이 80 pt 이상, 수평 임계값 미만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바텀시트가 화면 하단에서 올라옴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 상세 표시, 평가하지 않는다.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 탭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탭 1회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0.98 스케일 피드백 후 바텀시트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 상세 표시.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되돌리기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직전 기록이 있고 동기화 확정 전 또는 서버가 취소 허용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직전 카드가 역방향으로 복귀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직전 평가를 철회하고 덱 순서를 복원한다.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버튼 평가</w:t>
            </w:r>
          </w:p>
        </w:tc>
        <w:tc>
          <w:tcPr>
            <w:tcW w:type="dxa" w:w="302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라벨 버튼 탭</w:t>
            </w:r>
          </w:p>
        </w:tc>
        <w:tc>
          <w:tcPr>
            <w:tcW w:type="dxa" w:w="31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해당 방향으로 자동 스와이프 애니메이션</w:t>
            </w:r>
          </w:p>
        </w:tc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해당 스와이프와 동일한 기록을 남긴다.</w:t>
            </w:r>
          </w:p>
        </w:tc>
      </w:tr>
    </w:tbl>
    <w:p/>
    <w:p>
      <w:pPr>
        <w:pStyle w:val="Heading2"/>
      </w:pPr>
      <w:r>
        <w:t>13 6 상태와 예외 화면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800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5328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화면 표현</w:t>
            </w:r>
          </w:p>
        </w:tc>
        <w:tc>
          <w:tcPr>
            <w:tcW w:type="dxa" w:w="2664"/>
            <w:shd w:fill="1F4E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사용자 선택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 로딩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이전 카드와 동일한 크기의 회색 스켈레톤, 사진 영역은 16:9 블록</w:t>
            </w:r>
          </w:p>
        </w:tc>
        <w:tc>
          <w:tcPr>
            <w:tcW w:type="dxa" w:w="26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3초 이상 지속되면 “다시 시도”와 홈으로 돌아가기 제공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이미지 실패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중립적인 이미지 자리표시자, 한글 원문과 텍스트 정보는 유지</w:t>
            </w:r>
          </w:p>
        </w:tc>
        <w:tc>
          <w:tcPr>
            <w:tcW w:type="dxa" w:w="26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 학습은 계속 가능, 신고 메뉴 제공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네트워크 오프라인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상단 얇은 배너 “오프라인 학습 중”, 캐시 카드 사용</w:t>
            </w:r>
          </w:p>
        </w:tc>
        <w:tc>
          <w:tcPr>
            <w:tcW w:type="dxa" w:w="26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평가는 로컬 큐에 저장하고 연결 회복 후 동기화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덱 소진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세션 결과 화면으로 자연스럽게 전환</w:t>
            </w:r>
          </w:p>
        </w:tc>
        <w:tc>
          <w:tcPr>
            <w:tcW w:type="dxa" w:w="26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홈 또는 다른 카테고리 덱으로 이동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복습 0개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복습 탭에 빈 상태 그림, “새 간판 탐색” CTA</w:t>
            </w:r>
          </w:p>
        </w:tc>
        <w:tc>
          <w:tcPr>
            <w:tcW w:type="dxa" w:w="26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탐색 탭으로 이동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저장 실패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세션 결과에 “동기화 대기” 상태와 재시도 아이콘</w:t>
            </w:r>
          </w:p>
        </w:tc>
        <w:tc>
          <w:tcPr>
            <w:tcW w:type="dxa" w:w="26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EAF2F8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재시도 또는 기기 내 보관 후 다음 사용 시 자동 재시도</w:t>
            </w:r>
          </w:p>
        </w:tc>
      </w:tr>
      <w:tr>
        <w:tc>
          <w:tcPr>
            <w:tcW w:type="dxa" w:w="180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신고 제출</w:t>
            </w:r>
          </w:p>
        </w:tc>
        <w:tc>
          <w:tcPr>
            <w:tcW w:type="dxa" w:w="532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바텀시트에 확인 메시지 “검토해 주셔서 감사합니다”</w:t>
            </w:r>
          </w:p>
        </w:tc>
        <w:tc>
          <w:tcPr>
            <w:tcW w:type="dxa" w:w="266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algun Gothic" w:hAnsi="Malgun Gothic" w:eastAsia="Malgun Gothic"/>
                <w:b w:val="0"/>
                <w:sz w:val="16"/>
              </w:rPr>
              <w:t>카드 상세 유지 또는 닫기</w:t>
            </w:r>
          </w:p>
        </w:tc>
      </w:tr>
    </w:tbl>
    <w:p/>
    <w:p>
      <w:pPr>
        <w:pStyle w:val="Heading2"/>
      </w:pPr>
      <w:r>
        <w:t>13 7 접근성과 디자인 검수 체크리스트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sz w:val="19"/>
        </w:rPr>
        <w:t>한글 원문, 로마자, 번역의 읽기 순서는 스크린 리더에서 의미가 자연스럽도록 원문 → 로마자 → 번역 → 설명 순으로 설정한다.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sz w:val="19"/>
        </w:rPr>
        <w:t>좌우 스와이프가 어려운 사용자를 위해 항상 라벨이 있는 두 개의 평가 버튼을 제공한다. 색상, 위치, 아이콘, 텍스트를 함께 사용한다.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sz w:val="19"/>
        </w:rPr>
        <w:t>사진 속 글자가 작거나 장식 글꼴로 읽기 어려운 경우 카드의 입력 원문을 별도 텍스트로 제공하고, 사진에는 대체 텍스트를 작성한다.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sz w:val="19"/>
        </w:rPr>
        <w:t>모든 화면은 200% 글자 크기에서도 CTA가 가려지지 않고 내부 스크롤 또는 적절한 줄바꿈으로 동작해야 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sz w:val="19"/>
        </w:rPr>
        <w:t>Figma 프로토타입 검수 시 A~G 화면, 카드 로딩·오프라인·빈 상태, 왼쪽·오른쪽·위 스와이프와 되돌리기를 각각 연결한다.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  <w:b w:val="0"/>
          <w:sz w:val="19"/>
        </w:rPr>
        <w:t>개발 핸드오프에는 각 컴포넌트의 기본·누름·비활성·로딩·오류 상태와 한국어·영어 문자열 길이 변형을 포함한다.</w:t>
      </w:r>
    </w:p>
    <w:sectPr w:rsidR="00FC693F" w:rsidRPr="0006063C" w:rsidSect="00034616">
      <w:footerReference w:type="default" r:id="rId9"/>
      <w:pgSz w:w="12240" w:h="15840"/>
      <w:pgMar w:top="1037" w:right="1080" w:bottom="1037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A5A5A"/>
        <w:sz w:val="16"/>
      </w:rPr>
      <w:t>한국 간판 스와이프 학습 앱  |  PRD 및 SRS  |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한국 간판 스와이프 학습 앱 PRD 및 SRS</dc:title>
  <dc:subject>PRD SRS and detailed mobile UX screen specification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