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7주차 교착 상태</w:t>
      </w:r>
    </w:p>
    <w:p>
      <w:r>
        <w:t>교착 상태의 네 가지 조건: 상호 배제, 점유와 대기, 비선점, 순환 대기.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