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5740" w14:textId="12C63A05" w:rsidR="00FF3933" w:rsidRDefault="00FF3933">
      <w:pPr>
        <w:rPr>
          <w:lang w:eastAsia="ko-KR"/>
        </w:rPr>
      </w:pPr>
      <w:r>
        <w:rPr>
          <w:rFonts w:hint="eastAsia"/>
          <w:lang w:eastAsia="ko-KR"/>
        </w:rPr>
        <w:t>가나다라마바사아자차</w:t>
      </w:r>
    </w:p>
    <w:sectPr w:rsidR="00FF39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33"/>
    <w:rsid w:val="00FF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7790"/>
  <w15:chartTrackingRefBased/>
  <w15:docId w15:val="{F24C76F3-435C-D14A-B9F0-9132E40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2022-03-06T04:10:00Z</dcterms:created>
  <dcterms:modified xsi:type="dcterms:W3CDTF">2022-03-06T04:10:00Z</dcterms:modified>
</cp:coreProperties>
</file>