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DE1" w:rsidRDefault="00D83B09">
      <w:pPr>
        <w:spacing w:before="1040"/>
        <w:jc w:val="center"/>
        <w:rPr>
          <w:lang w:eastAsia="ko-KR"/>
        </w:rPr>
      </w:pPr>
      <w:r>
        <w:rPr>
          <w:b/>
          <w:color w:val="0B1F3A"/>
          <w:sz w:val="56"/>
          <w:lang w:eastAsia="ko-KR"/>
        </w:rPr>
        <w:t>나스닥 유망 기업 20선</w:t>
      </w:r>
      <w:r>
        <w:rPr>
          <w:b/>
          <w:color w:val="0B1F3A"/>
          <w:sz w:val="56"/>
          <w:lang w:eastAsia="ko-KR"/>
        </w:rPr>
        <w:br/>
        <w:t>&amp; ETF 20선</w:t>
      </w:r>
      <w:r>
        <w:rPr>
          <w:b/>
          <w:color w:val="0B1F3A"/>
          <w:sz w:val="56"/>
          <w:lang w:eastAsia="ko-KR"/>
        </w:rPr>
        <w:br/>
        <w:t>완전 학습 자료</w:t>
      </w:r>
    </w:p>
    <w:p w:rsidR="00363DE1" w:rsidRDefault="00D83B09">
      <w:pPr>
        <w:spacing w:before="280"/>
        <w:jc w:val="center"/>
        <w:rPr>
          <w:lang w:eastAsia="ko-KR"/>
        </w:rPr>
      </w:pPr>
      <w:r>
        <w:rPr>
          <w:color w:val="1F4E79"/>
          <w:sz w:val="26"/>
          <w:lang w:eastAsia="ko-KR"/>
        </w:rPr>
        <w:t>AI · 반도체 · 클라우드 · 플랫폼 · 배당 · 테마 · 레버리지 ETF 분석</w:t>
      </w:r>
    </w:p>
    <w:p w:rsidR="00363DE1" w:rsidRPr="00EE2A61" w:rsidRDefault="00363DE1" w:rsidP="00EE2A61">
      <w:pPr>
        <w:spacing w:before="560"/>
        <w:rPr>
          <w:rFonts w:eastAsia="맑은 고딕" w:hint="eastAsia"/>
          <w:lang w:eastAsia="ko-KR"/>
        </w:rPr>
      </w:pP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F59E0B"/>
              <w:left w:val="single" w:sz="8" w:space="0" w:color="F59E0B"/>
              <w:bottom w:val="single" w:sz="8" w:space="0" w:color="F59E0B"/>
              <w:right w:val="single" w:sz="8" w:space="0" w:color="F59E0B"/>
            </w:tcBorders>
            <w:shd w:val="clear" w:color="auto" w:fill="FFF4E6"/>
          </w:tcPr>
          <w:p w:rsidR="00363DE1" w:rsidRDefault="00D83B09">
            <w:pPr>
              <w:spacing w:after="80"/>
              <w:rPr>
                <w:lang w:eastAsia="ko-KR"/>
              </w:rPr>
            </w:pPr>
            <w:r>
              <w:rPr>
                <w:b/>
                <w:color w:val="1F4E79"/>
                <w:sz w:val="21"/>
                <w:lang w:eastAsia="ko-KR"/>
              </w:rPr>
              <w:t>중요 안내</w:t>
            </w:r>
          </w:p>
          <w:p w:rsidR="00363DE1" w:rsidRDefault="00D83B09">
            <w:pPr>
              <w:spacing w:after="0" w:line="269" w:lineRule="auto"/>
              <w:rPr>
                <w:lang w:eastAsia="ko-KR"/>
              </w:rPr>
            </w:pPr>
            <w:r>
              <w:rPr>
                <w:sz w:val="19"/>
                <w:lang w:eastAsia="ko-KR"/>
              </w:rPr>
              <w:t>이 자료는 투자 권유나 매수·매도 추천이 아니라 학습용 설명 자료입니다. 실제 투자 전에는 각 기업의 최신 10-K/10-Q, ETF 운용사 공식 페이지, 수수료, 보유 종목, 세금, 환율, 본인의 위험 감수 능력을 반드시 확인해야 합니다.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자료 구성</w:t>
      </w:r>
    </w:p>
    <w:p w:rsidR="00363DE1" w:rsidRDefault="00D83B09">
      <w:pPr>
        <w:spacing w:after="160"/>
        <w:rPr>
          <w:lang w:eastAsia="ko-KR"/>
        </w:rPr>
      </w:pPr>
      <w:r>
        <w:rPr>
          <w:color w:val="4B5563"/>
          <w:sz w:val="21"/>
          <w:lang w:eastAsia="ko-KR"/>
        </w:rPr>
        <w:t>한 번에 읽기보다 기업 카드와 ETF 카드를 나누어 비교하도록 설계했습니다.</w:t>
      </w:r>
    </w:p>
    <w:tbl>
      <w:tblPr>
        <w:tblStyle w:val="af9"/>
        <w:tblW w:w="0" w:type="auto"/>
        <w:jc w:val="center"/>
        <w:tblLook w:val="04A0" w:firstRow="1" w:lastRow="0" w:firstColumn="1" w:lastColumn="0" w:noHBand="0" w:noVBand="1"/>
      </w:tblPr>
      <w:tblGrid>
        <w:gridCol w:w="2160"/>
        <w:gridCol w:w="4608"/>
        <w:gridCol w:w="3168"/>
      </w:tblGrid>
      <w:tr w:rsidR="00363DE1">
        <w:trPr>
          <w:jc w:val="center"/>
        </w:trPr>
        <w:tc>
          <w:tcPr>
            <w:tcW w:w="2160" w:type="dxa"/>
            <w:shd w:val="clear" w:color="auto" w:fill="1F4E79"/>
          </w:tcPr>
          <w:p w:rsidR="00363DE1" w:rsidRDefault="00D83B09">
            <w:r>
              <w:rPr>
                <w:b/>
                <w:color w:val="FFFFFF"/>
                <w:sz w:val="17"/>
              </w:rPr>
              <w:t>구성</w:t>
            </w:r>
          </w:p>
        </w:tc>
        <w:tc>
          <w:tcPr>
            <w:tcW w:w="4608" w:type="dxa"/>
            <w:shd w:val="clear" w:color="auto" w:fill="1F4E79"/>
          </w:tcPr>
          <w:p w:rsidR="00363DE1" w:rsidRDefault="00D83B09">
            <w:r>
              <w:rPr>
                <w:b/>
                <w:color w:val="FFFFFF"/>
                <w:sz w:val="17"/>
              </w:rPr>
              <w:t>핵심 내용</w:t>
            </w:r>
          </w:p>
        </w:tc>
        <w:tc>
          <w:tcPr>
            <w:tcW w:w="3168" w:type="dxa"/>
            <w:shd w:val="clear" w:color="auto" w:fill="1F4E79"/>
          </w:tcPr>
          <w:p w:rsidR="00363DE1" w:rsidRDefault="00D83B09">
            <w:r>
              <w:rPr>
                <w:b/>
                <w:color w:val="FFFFFF"/>
                <w:sz w:val="17"/>
              </w:rPr>
              <w:t>활용 방법</w:t>
            </w:r>
          </w:p>
        </w:tc>
      </w:tr>
      <w:tr w:rsidR="00363DE1">
        <w:trPr>
          <w:jc w:val="center"/>
        </w:trPr>
        <w:tc>
          <w:tcPr>
            <w:tcW w:w="2160" w:type="dxa"/>
          </w:tcPr>
          <w:p w:rsidR="00363DE1" w:rsidRDefault="00D83B09">
            <w:pPr>
              <w:rPr>
                <w:lang w:eastAsia="ko-KR"/>
              </w:rPr>
            </w:pPr>
            <w:r>
              <w:rPr>
                <w:sz w:val="16"/>
                <w:lang w:eastAsia="ko-KR"/>
              </w:rPr>
              <w:t>1부. 나스닥·성장주 기초</w:t>
            </w:r>
          </w:p>
        </w:tc>
        <w:tc>
          <w:tcPr>
            <w:tcW w:w="4608" w:type="dxa"/>
          </w:tcPr>
          <w:p w:rsidR="00363DE1" w:rsidRDefault="00D83B09">
            <w:pPr>
              <w:rPr>
                <w:lang w:eastAsia="ko-KR"/>
              </w:rPr>
            </w:pPr>
            <w:r>
              <w:rPr>
                <w:sz w:val="16"/>
                <w:lang w:eastAsia="ko-KR"/>
              </w:rPr>
              <w:t>나스닥과 나스닥100의 차이, 성장주 분석 프레임</w:t>
            </w:r>
          </w:p>
        </w:tc>
        <w:tc>
          <w:tcPr>
            <w:tcW w:w="3168" w:type="dxa"/>
          </w:tcPr>
          <w:p w:rsidR="00363DE1" w:rsidRDefault="00D83B09">
            <w:pPr>
              <w:rPr>
                <w:lang w:eastAsia="ko-KR"/>
              </w:rPr>
            </w:pPr>
            <w:r>
              <w:rPr>
                <w:sz w:val="16"/>
                <w:lang w:eastAsia="ko-KR"/>
              </w:rPr>
              <w:t>수업 도입 또는 동아리 1차시</w:t>
            </w:r>
          </w:p>
        </w:tc>
      </w:tr>
      <w:tr w:rsidR="00363DE1">
        <w:trPr>
          <w:jc w:val="center"/>
        </w:trPr>
        <w:tc>
          <w:tcPr>
            <w:tcW w:w="2160" w:type="dxa"/>
          </w:tcPr>
          <w:p w:rsidR="00363DE1" w:rsidRDefault="00D83B09">
            <w:r>
              <w:rPr>
                <w:sz w:val="16"/>
              </w:rPr>
              <w:t>2부. 기업 20선</w:t>
            </w:r>
          </w:p>
        </w:tc>
        <w:tc>
          <w:tcPr>
            <w:tcW w:w="4608" w:type="dxa"/>
          </w:tcPr>
          <w:p w:rsidR="00363DE1" w:rsidRDefault="00D83B09">
            <w:pPr>
              <w:rPr>
                <w:lang w:eastAsia="ko-KR"/>
              </w:rPr>
            </w:pPr>
            <w:r>
              <w:rPr>
                <w:sz w:val="16"/>
                <w:lang w:eastAsia="ko-KR"/>
              </w:rPr>
              <w:t>비즈니스 모델, 성장 동력, 해자, 리스크, 관찰 지표</w:t>
            </w:r>
          </w:p>
        </w:tc>
        <w:tc>
          <w:tcPr>
            <w:tcW w:w="3168" w:type="dxa"/>
          </w:tcPr>
          <w:p w:rsidR="00363DE1" w:rsidRDefault="00D83B09">
            <w:pPr>
              <w:rPr>
                <w:lang w:eastAsia="ko-KR"/>
              </w:rPr>
            </w:pPr>
            <w:r>
              <w:rPr>
                <w:sz w:val="16"/>
                <w:lang w:eastAsia="ko-KR"/>
              </w:rPr>
              <w:t>종목별 발표·조사 과제</w:t>
            </w:r>
          </w:p>
        </w:tc>
      </w:tr>
      <w:tr w:rsidR="00363DE1">
        <w:trPr>
          <w:jc w:val="center"/>
        </w:trPr>
        <w:tc>
          <w:tcPr>
            <w:tcW w:w="2160" w:type="dxa"/>
          </w:tcPr>
          <w:p w:rsidR="00363DE1" w:rsidRDefault="00D83B09">
            <w:r>
              <w:rPr>
                <w:sz w:val="16"/>
              </w:rPr>
              <w:t>3부. ETF 20선</w:t>
            </w:r>
          </w:p>
        </w:tc>
        <w:tc>
          <w:tcPr>
            <w:tcW w:w="4608" w:type="dxa"/>
          </w:tcPr>
          <w:p w:rsidR="00363DE1" w:rsidRDefault="00D83B09">
            <w:pPr>
              <w:rPr>
                <w:lang w:eastAsia="ko-KR"/>
              </w:rPr>
            </w:pPr>
            <w:r>
              <w:rPr>
                <w:sz w:val="16"/>
                <w:lang w:eastAsia="ko-KR"/>
              </w:rPr>
              <w:t>지수형, 배당형, 테마형, 레버리지형 ETF의 구조와 위험</w:t>
            </w:r>
          </w:p>
        </w:tc>
        <w:tc>
          <w:tcPr>
            <w:tcW w:w="3168" w:type="dxa"/>
          </w:tcPr>
          <w:p w:rsidR="00363DE1" w:rsidRDefault="00D83B09">
            <w:r>
              <w:rPr>
                <w:sz w:val="16"/>
              </w:rPr>
              <w:t>ETF 비교 활동</w:t>
            </w:r>
          </w:p>
        </w:tc>
      </w:tr>
      <w:tr w:rsidR="00363DE1">
        <w:trPr>
          <w:jc w:val="center"/>
        </w:trPr>
        <w:tc>
          <w:tcPr>
            <w:tcW w:w="2160" w:type="dxa"/>
          </w:tcPr>
          <w:p w:rsidR="00363DE1" w:rsidRDefault="00D83B09">
            <w:r>
              <w:rPr>
                <w:sz w:val="16"/>
              </w:rPr>
              <w:t>4부. 포트폴리오 설계</w:t>
            </w:r>
          </w:p>
        </w:tc>
        <w:tc>
          <w:tcPr>
            <w:tcW w:w="4608" w:type="dxa"/>
          </w:tcPr>
          <w:p w:rsidR="00363DE1" w:rsidRDefault="00D83B09">
            <w:pPr>
              <w:rPr>
                <w:lang w:eastAsia="ko-KR"/>
              </w:rPr>
            </w:pPr>
            <w:r>
              <w:rPr>
                <w:sz w:val="16"/>
                <w:lang w:eastAsia="ko-KR"/>
              </w:rPr>
              <w:t>코어-위성 전략, 리스크 관리, 배분 예시</w:t>
            </w:r>
          </w:p>
        </w:tc>
        <w:tc>
          <w:tcPr>
            <w:tcW w:w="3168" w:type="dxa"/>
          </w:tcPr>
          <w:p w:rsidR="00363DE1" w:rsidRDefault="00D83B09">
            <w:pPr>
              <w:rPr>
                <w:lang w:eastAsia="ko-KR"/>
              </w:rPr>
            </w:pPr>
            <w:r>
              <w:rPr>
                <w:sz w:val="16"/>
                <w:lang w:eastAsia="ko-KR"/>
              </w:rPr>
              <w:t>자신만의 포트폴리오 만들기</w:t>
            </w:r>
          </w:p>
        </w:tc>
      </w:tr>
      <w:tr w:rsidR="00363DE1">
        <w:trPr>
          <w:jc w:val="center"/>
        </w:trPr>
        <w:tc>
          <w:tcPr>
            <w:tcW w:w="2160" w:type="dxa"/>
          </w:tcPr>
          <w:p w:rsidR="00363DE1" w:rsidRDefault="00D83B09">
            <w:r>
              <w:rPr>
                <w:sz w:val="16"/>
              </w:rPr>
              <w:t>5부. 활동지</w:t>
            </w:r>
          </w:p>
        </w:tc>
        <w:tc>
          <w:tcPr>
            <w:tcW w:w="4608" w:type="dxa"/>
          </w:tcPr>
          <w:p w:rsidR="00363DE1" w:rsidRDefault="00D83B09">
            <w:pPr>
              <w:rPr>
                <w:lang w:eastAsia="ko-KR"/>
              </w:rPr>
            </w:pPr>
            <w:r>
              <w:rPr>
                <w:sz w:val="16"/>
                <w:lang w:eastAsia="ko-KR"/>
              </w:rPr>
              <w:t>기업 분석지, ETF 비교표, 리스크 체크리스트</w:t>
            </w:r>
          </w:p>
        </w:tc>
        <w:tc>
          <w:tcPr>
            <w:tcW w:w="3168" w:type="dxa"/>
          </w:tcPr>
          <w:p w:rsidR="00363DE1" w:rsidRDefault="00D83B09">
            <w:r>
              <w:rPr>
                <w:sz w:val="16"/>
              </w:rPr>
              <w:t>수업 제출용</w:t>
            </w:r>
          </w:p>
        </w:tc>
      </w:tr>
    </w:tbl>
    <w:p w:rsidR="00363DE1" w:rsidRDefault="00363DE1">
      <w:pPr>
        <w:spacing w:after="80"/>
      </w:pP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B8CCE4"/>
              <w:left w:val="single" w:sz="8" w:space="0" w:color="B8CCE4"/>
              <w:bottom w:val="single" w:sz="8" w:space="0" w:color="B8CCE4"/>
              <w:right w:val="single" w:sz="8" w:space="0" w:color="B8CCE4"/>
            </w:tcBorders>
            <w:shd w:val="clear" w:color="auto" w:fill="EAF2FF"/>
          </w:tcPr>
          <w:p w:rsidR="00363DE1" w:rsidRDefault="00D83B09">
            <w:pPr>
              <w:spacing w:after="80"/>
              <w:rPr>
                <w:lang w:eastAsia="ko-KR"/>
              </w:rPr>
            </w:pPr>
            <w:r>
              <w:rPr>
                <w:b/>
                <w:color w:val="1F4E79"/>
                <w:sz w:val="21"/>
                <w:lang w:eastAsia="ko-KR"/>
              </w:rPr>
              <w:t>학습 핵심</w:t>
            </w:r>
          </w:p>
          <w:p w:rsidR="00363DE1" w:rsidRDefault="00D83B09">
            <w:pPr>
              <w:spacing w:after="0" w:line="269" w:lineRule="auto"/>
              <w:rPr>
                <w:lang w:eastAsia="ko-KR"/>
              </w:rPr>
            </w:pPr>
            <w:r>
              <w:rPr>
                <w:sz w:val="19"/>
                <w:lang w:eastAsia="ko-KR"/>
              </w:rPr>
              <w:t>좋은 기업과 좋은 투자는 다릅니다. 훌륭한 기업도 너무 비싸게 사면 기대수익률이 낮아질 수 있고, 위험한 ETF도 구조를 알고 제한적으로 쓰면 학습 가치가 있습니다. 이 자료의 목표는 ‘무엇을 사야 하는가’가 아니라 ‘무엇을 확인해야 하는가’를 배우는 것입니다.</w:t>
            </w:r>
          </w:p>
        </w:tc>
      </w:tr>
    </w:tbl>
    <w:p w:rsidR="00363DE1" w:rsidRDefault="00363DE1">
      <w:pPr>
        <w:spacing w:after="40"/>
        <w:rPr>
          <w:lang w:eastAsia="ko-KR"/>
        </w:rPr>
      </w:pPr>
    </w:p>
    <w:p w:rsidR="00363DE1" w:rsidRDefault="00D83B09">
      <w:pPr>
        <w:rPr>
          <w:lang w:eastAsia="ko-KR"/>
        </w:rPr>
      </w:pPr>
      <w:r>
        <w:rPr>
          <w:lang w:eastAsia="ko-KR"/>
        </w:rPr>
        <w:br w:type="page"/>
      </w:r>
      <w:bookmarkStart w:id="0" w:name="_GoBack"/>
      <w:bookmarkEnd w:id="0"/>
    </w:p>
    <w:p w:rsidR="00363DE1" w:rsidRDefault="00D83B09">
      <w:pPr>
        <w:spacing w:before="80" w:after="40"/>
        <w:rPr>
          <w:lang w:eastAsia="ko-KR"/>
        </w:rPr>
      </w:pPr>
      <w:r>
        <w:rPr>
          <w:b/>
          <w:color w:val="0B1F3A"/>
          <w:sz w:val="38"/>
          <w:lang w:eastAsia="ko-KR"/>
        </w:rPr>
        <w:lastRenderedPageBreak/>
        <w:t>1부. 나스닥과 성장주를 이해하는 기본 틀</w:t>
      </w:r>
    </w:p>
    <w:p w:rsidR="00363DE1" w:rsidRDefault="00D83B09">
      <w:pPr>
        <w:spacing w:after="80"/>
        <w:rPr>
          <w:lang w:eastAsia="ko-KR"/>
        </w:rPr>
      </w:pPr>
      <w:r>
        <w:rPr>
          <w:sz w:val="21"/>
          <w:lang w:eastAsia="ko-KR"/>
        </w:rPr>
        <w:t>나스닥은 거래소이고, 나스닥100은 그 거래소에 상장된 대형 비금융 기업 100여 개를 담는 지수입니다. 따라서 ‘나스닥 투자’라고 말할 때는 개별 나스닥 상장주를 사는 것인지, QQQ처럼 나스닥100 지수 ETF를 사는 것인지, 아니면 반도체·AI·소프트웨어 같은 특정 테마 ETF를 사는 것인지 구분해야 합니다.</w:t>
      </w:r>
    </w:p>
    <w:tbl>
      <w:tblPr>
        <w:tblStyle w:val="af9"/>
        <w:tblW w:w="0" w:type="auto"/>
        <w:jc w:val="center"/>
        <w:tblLook w:val="04A0" w:firstRow="1" w:lastRow="0" w:firstColumn="1" w:lastColumn="0" w:noHBand="0" w:noVBand="1"/>
      </w:tblPr>
      <w:tblGrid>
        <w:gridCol w:w="1845"/>
        <w:gridCol w:w="4518"/>
        <w:gridCol w:w="4223"/>
      </w:tblGrid>
      <w:tr w:rsidR="00363DE1">
        <w:trPr>
          <w:jc w:val="center"/>
        </w:trPr>
        <w:tc>
          <w:tcPr>
            <w:tcW w:w="1872" w:type="dxa"/>
            <w:shd w:val="clear" w:color="auto" w:fill="1F4E79"/>
          </w:tcPr>
          <w:p w:rsidR="00363DE1" w:rsidRDefault="00D83B09">
            <w:r>
              <w:rPr>
                <w:b/>
                <w:color w:val="FFFFFF"/>
                <w:sz w:val="17"/>
              </w:rPr>
              <w:t>구분</w:t>
            </w:r>
          </w:p>
        </w:tc>
        <w:tc>
          <w:tcPr>
            <w:tcW w:w="4608" w:type="dxa"/>
            <w:shd w:val="clear" w:color="auto" w:fill="1F4E79"/>
          </w:tcPr>
          <w:p w:rsidR="00363DE1" w:rsidRDefault="00D83B09">
            <w:r>
              <w:rPr>
                <w:b/>
                <w:color w:val="FFFFFF"/>
                <w:sz w:val="17"/>
              </w:rPr>
              <w:t>뜻</w:t>
            </w:r>
          </w:p>
        </w:tc>
        <w:tc>
          <w:tcPr>
            <w:tcW w:w="4320" w:type="dxa"/>
            <w:shd w:val="clear" w:color="auto" w:fill="1F4E79"/>
          </w:tcPr>
          <w:p w:rsidR="00363DE1" w:rsidRDefault="00D83B09">
            <w:r>
              <w:rPr>
                <w:b/>
                <w:color w:val="FFFFFF"/>
                <w:sz w:val="17"/>
              </w:rPr>
              <w:t>투자자가 확인할 점</w:t>
            </w:r>
          </w:p>
        </w:tc>
      </w:tr>
      <w:tr w:rsidR="00363DE1">
        <w:trPr>
          <w:jc w:val="center"/>
        </w:trPr>
        <w:tc>
          <w:tcPr>
            <w:tcW w:w="1872" w:type="dxa"/>
          </w:tcPr>
          <w:p w:rsidR="00363DE1" w:rsidRDefault="00D83B09">
            <w:r>
              <w:rPr>
                <w:sz w:val="16"/>
              </w:rPr>
              <w:t>나스닥 거래소</w:t>
            </w:r>
          </w:p>
        </w:tc>
        <w:tc>
          <w:tcPr>
            <w:tcW w:w="4608" w:type="dxa"/>
          </w:tcPr>
          <w:p w:rsidR="00363DE1" w:rsidRDefault="00D83B09">
            <w:pPr>
              <w:rPr>
                <w:lang w:eastAsia="ko-KR"/>
              </w:rPr>
            </w:pPr>
            <w:r>
              <w:rPr>
                <w:sz w:val="16"/>
                <w:lang w:eastAsia="ko-KR"/>
              </w:rPr>
              <w:t>미국의 대표 성장기업·기술기업 상장 시장</w:t>
            </w:r>
          </w:p>
        </w:tc>
        <w:tc>
          <w:tcPr>
            <w:tcW w:w="4320" w:type="dxa"/>
          </w:tcPr>
          <w:p w:rsidR="00363DE1" w:rsidRDefault="00D83B09">
            <w:pPr>
              <w:rPr>
                <w:lang w:eastAsia="ko-KR"/>
              </w:rPr>
            </w:pPr>
            <w:r>
              <w:rPr>
                <w:sz w:val="16"/>
                <w:lang w:eastAsia="ko-KR"/>
              </w:rPr>
              <w:t>상장 기업이 모두 우량하다는 뜻은 아님</w:t>
            </w:r>
          </w:p>
        </w:tc>
      </w:tr>
      <w:tr w:rsidR="00363DE1">
        <w:trPr>
          <w:jc w:val="center"/>
        </w:trPr>
        <w:tc>
          <w:tcPr>
            <w:tcW w:w="1872" w:type="dxa"/>
          </w:tcPr>
          <w:p w:rsidR="00363DE1" w:rsidRDefault="00D83B09">
            <w:r>
              <w:rPr>
                <w:sz w:val="16"/>
              </w:rPr>
              <w:t>나스닥100</w:t>
            </w:r>
          </w:p>
        </w:tc>
        <w:tc>
          <w:tcPr>
            <w:tcW w:w="4608" w:type="dxa"/>
          </w:tcPr>
          <w:p w:rsidR="00363DE1" w:rsidRDefault="00D83B09">
            <w:pPr>
              <w:rPr>
                <w:lang w:eastAsia="ko-KR"/>
              </w:rPr>
            </w:pPr>
            <w:r>
              <w:rPr>
                <w:sz w:val="16"/>
                <w:lang w:eastAsia="ko-KR"/>
              </w:rPr>
              <w:t>나스닥 상장 대형 비금융 기업 중심 지수</w:t>
            </w:r>
          </w:p>
        </w:tc>
        <w:tc>
          <w:tcPr>
            <w:tcW w:w="4320" w:type="dxa"/>
          </w:tcPr>
          <w:p w:rsidR="00363DE1" w:rsidRDefault="00D83B09">
            <w:pPr>
              <w:rPr>
                <w:lang w:eastAsia="ko-KR"/>
              </w:rPr>
            </w:pPr>
            <w:r>
              <w:rPr>
                <w:sz w:val="16"/>
                <w:lang w:eastAsia="ko-KR"/>
              </w:rPr>
              <w:t>상위 빅테크 집중도와 섹터 비중 확인</w:t>
            </w:r>
          </w:p>
        </w:tc>
      </w:tr>
      <w:tr w:rsidR="00363DE1">
        <w:trPr>
          <w:jc w:val="center"/>
        </w:trPr>
        <w:tc>
          <w:tcPr>
            <w:tcW w:w="1872" w:type="dxa"/>
          </w:tcPr>
          <w:p w:rsidR="00363DE1" w:rsidRDefault="00D83B09">
            <w:r>
              <w:rPr>
                <w:sz w:val="16"/>
              </w:rPr>
              <w:t>성장주</w:t>
            </w:r>
          </w:p>
        </w:tc>
        <w:tc>
          <w:tcPr>
            <w:tcW w:w="4608" w:type="dxa"/>
          </w:tcPr>
          <w:p w:rsidR="00363DE1" w:rsidRDefault="00D83B09">
            <w:pPr>
              <w:rPr>
                <w:lang w:eastAsia="ko-KR"/>
              </w:rPr>
            </w:pPr>
            <w:r>
              <w:rPr>
                <w:sz w:val="16"/>
                <w:lang w:eastAsia="ko-KR"/>
              </w:rPr>
              <w:t>현재 이익보다 미래 매출·이익 성장 기대가 큰 주식</w:t>
            </w:r>
          </w:p>
        </w:tc>
        <w:tc>
          <w:tcPr>
            <w:tcW w:w="4320" w:type="dxa"/>
          </w:tcPr>
          <w:p w:rsidR="00363DE1" w:rsidRDefault="00D83B09">
            <w:pPr>
              <w:rPr>
                <w:lang w:eastAsia="ko-KR"/>
              </w:rPr>
            </w:pPr>
            <w:r>
              <w:rPr>
                <w:sz w:val="16"/>
                <w:lang w:eastAsia="ko-KR"/>
              </w:rPr>
              <w:t>금리, 성장률, 밸류에이션 민감도 확인</w:t>
            </w:r>
          </w:p>
        </w:tc>
      </w:tr>
      <w:tr w:rsidR="00363DE1">
        <w:trPr>
          <w:jc w:val="center"/>
        </w:trPr>
        <w:tc>
          <w:tcPr>
            <w:tcW w:w="1872" w:type="dxa"/>
          </w:tcPr>
          <w:p w:rsidR="00363DE1" w:rsidRDefault="00D83B09">
            <w:r>
              <w:rPr>
                <w:sz w:val="16"/>
              </w:rPr>
              <w:t>테마 ETF</w:t>
            </w:r>
          </w:p>
        </w:tc>
        <w:tc>
          <w:tcPr>
            <w:tcW w:w="4608" w:type="dxa"/>
          </w:tcPr>
          <w:p w:rsidR="00363DE1" w:rsidRDefault="00D83B09">
            <w:pPr>
              <w:rPr>
                <w:lang w:eastAsia="ko-KR"/>
              </w:rPr>
            </w:pPr>
            <w:r>
              <w:rPr>
                <w:sz w:val="16"/>
                <w:lang w:eastAsia="ko-KR"/>
              </w:rPr>
              <w:t>AI, 반도체, 보안, 바이오 등 특정 산업 집중</w:t>
            </w:r>
          </w:p>
        </w:tc>
        <w:tc>
          <w:tcPr>
            <w:tcW w:w="4320" w:type="dxa"/>
          </w:tcPr>
          <w:p w:rsidR="00363DE1" w:rsidRDefault="00D83B09">
            <w:pPr>
              <w:rPr>
                <w:lang w:eastAsia="ko-KR"/>
              </w:rPr>
            </w:pPr>
            <w:r>
              <w:rPr>
                <w:sz w:val="16"/>
                <w:lang w:eastAsia="ko-KR"/>
              </w:rPr>
              <w:t>테마 유행과 실제 이익 성장을 구분</w:t>
            </w:r>
          </w:p>
        </w:tc>
      </w:tr>
      <w:tr w:rsidR="00363DE1">
        <w:trPr>
          <w:jc w:val="center"/>
        </w:trPr>
        <w:tc>
          <w:tcPr>
            <w:tcW w:w="1872" w:type="dxa"/>
          </w:tcPr>
          <w:p w:rsidR="00363DE1" w:rsidRDefault="00D83B09">
            <w:r>
              <w:rPr>
                <w:sz w:val="16"/>
              </w:rPr>
              <w:t>레버리지 ETF</w:t>
            </w:r>
          </w:p>
        </w:tc>
        <w:tc>
          <w:tcPr>
            <w:tcW w:w="4608" w:type="dxa"/>
          </w:tcPr>
          <w:p w:rsidR="00363DE1" w:rsidRDefault="00D83B09">
            <w:pPr>
              <w:rPr>
                <w:lang w:eastAsia="ko-KR"/>
              </w:rPr>
            </w:pPr>
            <w:r>
              <w:rPr>
                <w:sz w:val="16"/>
                <w:lang w:eastAsia="ko-KR"/>
              </w:rPr>
              <w:t>일간 수익률의 2배·3배 등을 목표</w:t>
            </w:r>
          </w:p>
        </w:tc>
        <w:tc>
          <w:tcPr>
            <w:tcW w:w="4320" w:type="dxa"/>
          </w:tcPr>
          <w:p w:rsidR="00363DE1" w:rsidRDefault="00D83B09">
            <w:pPr>
              <w:rPr>
                <w:lang w:eastAsia="ko-KR"/>
              </w:rPr>
            </w:pPr>
            <w:r>
              <w:rPr>
                <w:sz w:val="16"/>
                <w:lang w:eastAsia="ko-KR"/>
              </w:rPr>
              <w:t>장기 2배·3배가 아니라 ‘일간’ 목표임을 확인</w:t>
            </w:r>
          </w:p>
        </w:tc>
      </w:tr>
    </w:tbl>
    <w:p w:rsidR="00363DE1" w:rsidRDefault="00363DE1">
      <w:pPr>
        <w:spacing w:after="80"/>
        <w:rPr>
          <w:lang w:eastAsia="ko-KR"/>
        </w:rPr>
      </w:pPr>
    </w:p>
    <w:p w:rsidR="00363DE1" w:rsidRDefault="00D83B09">
      <w:pPr>
        <w:pStyle w:val="21"/>
        <w:spacing w:after="80"/>
      </w:pPr>
      <w:r>
        <w:rPr>
          <w:rFonts w:ascii="NanumGothic" w:eastAsia="NanumGothic" w:hAnsi="NanumGothic"/>
          <w:b w:val="0"/>
          <w:sz w:val="21"/>
        </w:rPr>
        <w:t>성장주 분석 5단계</w:t>
      </w:r>
    </w:p>
    <w:p w:rsidR="00363DE1" w:rsidRDefault="00D83B09">
      <w:pPr>
        <w:pStyle w:val="a"/>
        <w:spacing w:after="40"/>
        <w:rPr>
          <w:lang w:eastAsia="ko-KR"/>
        </w:rPr>
      </w:pPr>
      <w:r>
        <w:rPr>
          <w:sz w:val="19"/>
          <w:lang w:eastAsia="ko-KR"/>
        </w:rPr>
        <w:t>시장 크기: 이 회사가 속한 시장이 앞으로 커질 가능성이 있는지 봅니다.</w:t>
      </w:r>
    </w:p>
    <w:p w:rsidR="00363DE1" w:rsidRDefault="00D83B09">
      <w:pPr>
        <w:pStyle w:val="a"/>
        <w:spacing w:after="40"/>
        <w:rPr>
          <w:lang w:eastAsia="ko-KR"/>
        </w:rPr>
      </w:pPr>
      <w:r>
        <w:rPr>
          <w:sz w:val="19"/>
          <w:lang w:eastAsia="ko-KR"/>
        </w:rPr>
        <w:t>경쟁 우위: 기술, 브랜드, 네트워크 효과, 전환 비용, 규제 장벽 중 무엇이 해자인지 찾습니다.</w:t>
      </w:r>
    </w:p>
    <w:p w:rsidR="00363DE1" w:rsidRDefault="00D83B09">
      <w:pPr>
        <w:pStyle w:val="a"/>
        <w:spacing w:after="40"/>
        <w:rPr>
          <w:lang w:eastAsia="ko-KR"/>
        </w:rPr>
      </w:pPr>
      <w:r>
        <w:rPr>
          <w:sz w:val="19"/>
          <w:lang w:eastAsia="ko-KR"/>
        </w:rPr>
        <w:t>수익화 구조: 매출이 실제 이익과 현금흐름으로 바뀌는지 확인합니다.</w:t>
      </w:r>
    </w:p>
    <w:p w:rsidR="00363DE1" w:rsidRDefault="00D83B09">
      <w:pPr>
        <w:pStyle w:val="a"/>
        <w:spacing w:after="40"/>
        <w:rPr>
          <w:lang w:eastAsia="ko-KR"/>
        </w:rPr>
      </w:pPr>
      <w:r>
        <w:rPr>
          <w:sz w:val="19"/>
          <w:lang w:eastAsia="ko-KR"/>
        </w:rPr>
        <w:t>밸류에이션: 좋은 회사라도 너무 비싸면 기대수익률이 낮아질 수 있습니다.</w:t>
      </w:r>
    </w:p>
    <w:p w:rsidR="00363DE1" w:rsidRDefault="00D83B09">
      <w:pPr>
        <w:pStyle w:val="a"/>
        <w:spacing w:after="40"/>
        <w:rPr>
          <w:lang w:eastAsia="ko-KR"/>
        </w:rPr>
      </w:pPr>
      <w:r>
        <w:rPr>
          <w:sz w:val="19"/>
          <w:lang w:eastAsia="ko-KR"/>
        </w:rPr>
        <w:t>리스크: 규제, 경쟁, 사이클, 고객 집중, 기술 변화, 환율·금리 리스크를 따로 적습니다.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22C55E"/>
              <w:left w:val="single" w:sz="8" w:space="0" w:color="22C55E"/>
              <w:bottom w:val="single" w:sz="8" w:space="0" w:color="22C55E"/>
              <w:right w:val="single" w:sz="8" w:space="0" w:color="22C55E"/>
            </w:tcBorders>
            <w:shd w:val="clear" w:color="auto" w:fill="F0FDF4"/>
          </w:tcPr>
          <w:p w:rsidR="00363DE1" w:rsidRDefault="00D83B09">
            <w:pPr>
              <w:spacing w:after="80"/>
              <w:rPr>
                <w:lang w:eastAsia="ko-KR"/>
              </w:rPr>
            </w:pPr>
            <w:r>
              <w:rPr>
                <w:b/>
                <w:color w:val="1F4E79"/>
                <w:sz w:val="21"/>
                <w:lang w:eastAsia="ko-KR"/>
              </w:rPr>
              <w:t>성장주를 볼 때 가장 흔한 실수</w:t>
            </w:r>
          </w:p>
          <w:p w:rsidR="00363DE1" w:rsidRDefault="00D83B09">
            <w:pPr>
              <w:spacing w:after="0" w:line="269" w:lineRule="auto"/>
              <w:rPr>
                <w:lang w:eastAsia="ko-KR"/>
              </w:rPr>
            </w:pPr>
            <w:r>
              <w:rPr>
                <w:sz w:val="19"/>
                <w:lang w:eastAsia="ko-KR"/>
              </w:rPr>
              <w:t>‘이 산업은 앞으로 커질 것이다’와 ‘이 회사 주식은 지금 사도 좋다’는 같은 말이 아닙니다. 산업 성장, 기업 경쟁력, 현재 가격, 내 투자 기간, 감당 가능한 손실 폭을 따로 판단해야 합니다.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2부. 나스닥 유망 기업 20선 한눈에 보기</w:t>
      </w:r>
    </w:p>
    <w:tbl>
      <w:tblPr>
        <w:tblStyle w:val="af9"/>
        <w:tblW w:w="0" w:type="auto"/>
        <w:jc w:val="center"/>
        <w:tblLook w:val="04A0" w:firstRow="1" w:lastRow="0" w:firstColumn="1" w:lastColumn="0" w:noHBand="0" w:noVBand="1"/>
      </w:tblPr>
      <w:tblGrid>
        <w:gridCol w:w="648"/>
        <w:gridCol w:w="1800"/>
        <w:gridCol w:w="936"/>
        <w:gridCol w:w="3528"/>
        <w:gridCol w:w="3672"/>
      </w:tblGrid>
      <w:tr w:rsidR="00363DE1">
        <w:trPr>
          <w:jc w:val="center"/>
        </w:trPr>
        <w:tc>
          <w:tcPr>
            <w:tcW w:w="648" w:type="dxa"/>
            <w:shd w:val="clear" w:color="auto" w:fill="1F4E79"/>
          </w:tcPr>
          <w:p w:rsidR="00363DE1" w:rsidRDefault="00D83B09">
            <w:r>
              <w:rPr>
                <w:b/>
                <w:color w:val="FFFFFF"/>
                <w:sz w:val="17"/>
              </w:rPr>
              <w:t>순위</w:t>
            </w:r>
          </w:p>
        </w:tc>
        <w:tc>
          <w:tcPr>
            <w:tcW w:w="1800" w:type="dxa"/>
            <w:shd w:val="clear" w:color="auto" w:fill="1F4E79"/>
          </w:tcPr>
          <w:p w:rsidR="00363DE1" w:rsidRDefault="00D83B09">
            <w:r>
              <w:rPr>
                <w:b/>
                <w:color w:val="FFFFFF"/>
                <w:sz w:val="17"/>
              </w:rPr>
              <w:t>기업</w:t>
            </w:r>
          </w:p>
        </w:tc>
        <w:tc>
          <w:tcPr>
            <w:tcW w:w="936" w:type="dxa"/>
            <w:shd w:val="clear" w:color="auto" w:fill="1F4E79"/>
          </w:tcPr>
          <w:p w:rsidR="00363DE1" w:rsidRDefault="00D83B09">
            <w:r>
              <w:rPr>
                <w:b/>
                <w:color w:val="FFFFFF"/>
                <w:sz w:val="17"/>
              </w:rPr>
              <w:t>티커</w:t>
            </w:r>
          </w:p>
        </w:tc>
        <w:tc>
          <w:tcPr>
            <w:tcW w:w="3528" w:type="dxa"/>
            <w:shd w:val="clear" w:color="auto" w:fill="1F4E79"/>
          </w:tcPr>
          <w:p w:rsidR="00363DE1" w:rsidRDefault="00D83B09">
            <w:r>
              <w:rPr>
                <w:b/>
                <w:color w:val="FFFFFF"/>
                <w:sz w:val="17"/>
              </w:rPr>
              <w:t>핵심 테마</w:t>
            </w:r>
          </w:p>
        </w:tc>
        <w:tc>
          <w:tcPr>
            <w:tcW w:w="3672" w:type="dxa"/>
            <w:shd w:val="clear" w:color="auto" w:fill="1F4E79"/>
          </w:tcPr>
          <w:p w:rsidR="00363DE1" w:rsidRDefault="00D83B09">
            <w:r>
              <w:rPr>
                <w:b/>
                <w:color w:val="FFFFFF"/>
                <w:sz w:val="17"/>
              </w:rPr>
              <w:t>분석 초점</w:t>
            </w:r>
          </w:p>
        </w:tc>
      </w:tr>
      <w:tr w:rsidR="00363DE1">
        <w:trPr>
          <w:jc w:val="center"/>
        </w:trPr>
        <w:tc>
          <w:tcPr>
            <w:tcW w:w="648" w:type="dxa"/>
          </w:tcPr>
          <w:p w:rsidR="00363DE1" w:rsidRDefault="00D83B09">
            <w:r>
              <w:rPr>
                <w:sz w:val="16"/>
              </w:rPr>
              <w:t>1</w:t>
            </w:r>
          </w:p>
        </w:tc>
        <w:tc>
          <w:tcPr>
            <w:tcW w:w="1800" w:type="dxa"/>
          </w:tcPr>
          <w:p w:rsidR="00363DE1" w:rsidRDefault="00D83B09">
            <w:r>
              <w:rPr>
                <w:sz w:val="16"/>
              </w:rPr>
              <w:t>엔비디아</w:t>
            </w:r>
          </w:p>
        </w:tc>
        <w:tc>
          <w:tcPr>
            <w:tcW w:w="936" w:type="dxa"/>
          </w:tcPr>
          <w:p w:rsidR="00363DE1" w:rsidRDefault="00D83B09">
            <w:r>
              <w:rPr>
                <w:sz w:val="16"/>
              </w:rPr>
              <w:t>NVDA</w:t>
            </w:r>
          </w:p>
        </w:tc>
        <w:tc>
          <w:tcPr>
            <w:tcW w:w="3528" w:type="dxa"/>
          </w:tcPr>
          <w:p w:rsidR="00363DE1" w:rsidRDefault="00D83B09">
            <w:pPr>
              <w:rPr>
                <w:lang w:eastAsia="ko-KR"/>
              </w:rPr>
            </w:pPr>
            <w:r>
              <w:rPr>
                <w:sz w:val="16"/>
                <w:lang w:eastAsia="ko-KR"/>
              </w:rPr>
              <w:t>AI 가속기·GPU·CUDA 생태계</w:t>
            </w:r>
          </w:p>
        </w:tc>
        <w:tc>
          <w:tcPr>
            <w:tcW w:w="3672" w:type="dxa"/>
          </w:tcPr>
          <w:p w:rsidR="00363DE1" w:rsidRDefault="00D83B09">
            <w:pPr>
              <w:rPr>
                <w:lang w:eastAsia="ko-KR"/>
              </w:rPr>
            </w:pPr>
            <w:r>
              <w:rPr>
                <w:sz w:val="16"/>
                <w:lang w:eastAsia="ko-KR"/>
              </w:rPr>
              <w:t>데이터센터 매출 성장률과 공급 부족 해소 속도</w:t>
            </w:r>
          </w:p>
        </w:tc>
      </w:tr>
      <w:tr w:rsidR="00363DE1">
        <w:trPr>
          <w:jc w:val="center"/>
        </w:trPr>
        <w:tc>
          <w:tcPr>
            <w:tcW w:w="648" w:type="dxa"/>
          </w:tcPr>
          <w:p w:rsidR="00363DE1" w:rsidRDefault="00D83B09">
            <w:r>
              <w:rPr>
                <w:sz w:val="16"/>
              </w:rPr>
              <w:t>2</w:t>
            </w:r>
          </w:p>
        </w:tc>
        <w:tc>
          <w:tcPr>
            <w:tcW w:w="1800" w:type="dxa"/>
          </w:tcPr>
          <w:p w:rsidR="00363DE1" w:rsidRDefault="00D83B09">
            <w:r>
              <w:rPr>
                <w:sz w:val="16"/>
              </w:rPr>
              <w:t>마이크로소프트</w:t>
            </w:r>
          </w:p>
        </w:tc>
        <w:tc>
          <w:tcPr>
            <w:tcW w:w="936" w:type="dxa"/>
          </w:tcPr>
          <w:p w:rsidR="00363DE1" w:rsidRDefault="00D83B09">
            <w:r>
              <w:rPr>
                <w:sz w:val="16"/>
              </w:rPr>
              <w:t>MSFT</w:t>
            </w:r>
          </w:p>
        </w:tc>
        <w:tc>
          <w:tcPr>
            <w:tcW w:w="3528" w:type="dxa"/>
          </w:tcPr>
          <w:p w:rsidR="00363DE1" w:rsidRDefault="00D83B09">
            <w:pPr>
              <w:rPr>
                <w:lang w:eastAsia="ko-KR"/>
              </w:rPr>
            </w:pPr>
            <w:r>
              <w:rPr>
                <w:sz w:val="16"/>
                <w:lang w:eastAsia="ko-KR"/>
              </w:rPr>
              <w:t>클라우드·AI 소프트웨어·업무 생산성</w:t>
            </w:r>
          </w:p>
        </w:tc>
        <w:tc>
          <w:tcPr>
            <w:tcW w:w="3672" w:type="dxa"/>
          </w:tcPr>
          <w:p w:rsidR="00363DE1" w:rsidRDefault="00D83B09">
            <w:pPr>
              <w:rPr>
                <w:lang w:eastAsia="ko-KR"/>
              </w:rPr>
            </w:pPr>
            <w:r>
              <w:rPr>
                <w:sz w:val="16"/>
                <w:lang w:eastAsia="ko-KR"/>
              </w:rPr>
              <w:t>Azure 성장률과 AI 기여도</w:t>
            </w:r>
          </w:p>
        </w:tc>
      </w:tr>
      <w:tr w:rsidR="00363DE1">
        <w:trPr>
          <w:jc w:val="center"/>
        </w:trPr>
        <w:tc>
          <w:tcPr>
            <w:tcW w:w="648" w:type="dxa"/>
          </w:tcPr>
          <w:p w:rsidR="00363DE1" w:rsidRDefault="00D83B09">
            <w:r>
              <w:rPr>
                <w:sz w:val="16"/>
              </w:rPr>
              <w:t>3</w:t>
            </w:r>
          </w:p>
        </w:tc>
        <w:tc>
          <w:tcPr>
            <w:tcW w:w="1800" w:type="dxa"/>
          </w:tcPr>
          <w:p w:rsidR="00363DE1" w:rsidRDefault="00D83B09">
            <w:r>
              <w:rPr>
                <w:sz w:val="16"/>
              </w:rPr>
              <w:t>애플</w:t>
            </w:r>
          </w:p>
        </w:tc>
        <w:tc>
          <w:tcPr>
            <w:tcW w:w="936" w:type="dxa"/>
          </w:tcPr>
          <w:p w:rsidR="00363DE1" w:rsidRDefault="00D83B09">
            <w:r>
              <w:rPr>
                <w:sz w:val="16"/>
              </w:rPr>
              <w:t>AAPL</w:t>
            </w:r>
          </w:p>
        </w:tc>
        <w:tc>
          <w:tcPr>
            <w:tcW w:w="3528" w:type="dxa"/>
          </w:tcPr>
          <w:p w:rsidR="00363DE1" w:rsidRDefault="00D83B09">
            <w:pPr>
              <w:rPr>
                <w:lang w:eastAsia="ko-KR"/>
              </w:rPr>
            </w:pPr>
            <w:r>
              <w:rPr>
                <w:sz w:val="16"/>
                <w:lang w:eastAsia="ko-KR"/>
              </w:rPr>
              <w:t>아이폰 생태계·서비스·온디바이스 AI</w:t>
            </w:r>
          </w:p>
        </w:tc>
        <w:tc>
          <w:tcPr>
            <w:tcW w:w="3672" w:type="dxa"/>
          </w:tcPr>
          <w:p w:rsidR="00363DE1" w:rsidRDefault="00D83B09">
            <w:pPr>
              <w:rPr>
                <w:lang w:eastAsia="ko-KR"/>
              </w:rPr>
            </w:pPr>
            <w:r>
              <w:rPr>
                <w:sz w:val="16"/>
                <w:lang w:eastAsia="ko-KR"/>
              </w:rPr>
              <w:t>아이폰 교체 주기와 지역별 판매 흐름</w:t>
            </w:r>
          </w:p>
        </w:tc>
      </w:tr>
      <w:tr w:rsidR="00363DE1">
        <w:trPr>
          <w:jc w:val="center"/>
        </w:trPr>
        <w:tc>
          <w:tcPr>
            <w:tcW w:w="648" w:type="dxa"/>
          </w:tcPr>
          <w:p w:rsidR="00363DE1" w:rsidRDefault="00D83B09">
            <w:r>
              <w:rPr>
                <w:sz w:val="16"/>
              </w:rPr>
              <w:t>4</w:t>
            </w:r>
          </w:p>
        </w:tc>
        <w:tc>
          <w:tcPr>
            <w:tcW w:w="1800" w:type="dxa"/>
          </w:tcPr>
          <w:p w:rsidR="00363DE1" w:rsidRDefault="00D83B09">
            <w:r>
              <w:rPr>
                <w:sz w:val="16"/>
              </w:rPr>
              <w:t>알파벳</w:t>
            </w:r>
          </w:p>
        </w:tc>
        <w:tc>
          <w:tcPr>
            <w:tcW w:w="936" w:type="dxa"/>
          </w:tcPr>
          <w:p w:rsidR="00363DE1" w:rsidRDefault="00D83B09">
            <w:r>
              <w:rPr>
                <w:sz w:val="16"/>
              </w:rPr>
              <w:t>GOOGL</w:t>
            </w:r>
          </w:p>
        </w:tc>
        <w:tc>
          <w:tcPr>
            <w:tcW w:w="3528" w:type="dxa"/>
          </w:tcPr>
          <w:p w:rsidR="00363DE1" w:rsidRDefault="00D83B09">
            <w:pPr>
              <w:rPr>
                <w:lang w:eastAsia="ko-KR"/>
              </w:rPr>
            </w:pPr>
            <w:r>
              <w:rPr>
                <w:sz w:val="16"/>
                <w:lang w:eastAsia="ko-KR"/>
              </w:rPr>
              <w:t>검색·광고·유튜브·클라우드·AI 모델</w:t>
            </w:r>
          </w:p>
        </w:tc>
        <w:tc>
          <w:tcPr>
            <w:tcW w:w="3672" w:type="dxa"/>
          </w:tcPr>
          <w:p w:rsidR="00363DE1" w:rsidRDefault="00D83B09">
            <w:pPr>
              <w:rPr>
                <w:lang w:eastAsia="ko-KR"/>
              </w:rPr>
            </w:pPr>
            <w:r>
              <w:rPr>
                <w:sz w:val="16"/>
                <w:lang w:eastAsia="ko-KR"/>
              </w:rPr>
              <w:t>검색 광고 성장률과 AI 검색 전환 영향</w:t>
            </w:r>
          </w:p>
        </w:tc>
      </w:tr>
      <w:tr w:rsidR="00363DE1">
        <w:trPr>
          <w:jc w:val="center"/>
        </w:trPr>
        <w:tc>
          <w:tcPr>
            <w:tcW w:w="648" w:type="dxa"/>
          </w:tcPr>
          <w:p w:rsidR="00363DE1" w:rsidRDefault="00D83B09">
            <w:r>
              <w:rPr>
                <w:sz w:val="16"/>
              </w:rPr>
              <w:t>5</w:t>
            </w:r>
          </w:p>
        </w:tc>
        <w:tc>
          <w:tcPr>
            <w:tcW w:w="1800" w:type="dxa"/>
          </w:tcPr>
          <w:p w:rsidR="00363DE1" w:rsidRDefault="00D83B09">
            <w:r>
              <w:rPr>
                <w:sz w:val="16"/>
              </w:rPr>
              <w:t>아마존</w:t>
            </w:r>
          </w:p>
        </w:tc>
        <w:tc>
          <w:tcPr>
            <w:tcW w:w="936" w:type="dxa"/>
          </w:tcPr>
          <w:p w:rsidR="00363DE1" w:rsidRDefault="00D83B09">
            <w:r>
              <w:rPr>
                <w:sz w:val="16"/>
              </w:rPr>
              <w:t>AMZN</w:t>
            </w:r>
          </w:p>
        </w:tc>
        <w:tc>
          <w:tcPr>
            <w:tcW w:w="3528" w:type="dxa"/>
          </w:tcPr>
          <w:p w:rsidR="00363DE1" w:rsidRDefault="00D83B09">
            <w:pPr>
              <w:rPr>
                <w:lang w:eastAsia="ko-KR"/>
              </w:rPr>
            </w:pPr>
            <w:r>
              <w:rPr>
                <w:sz w:val="16"/>
                <w:lang w:eastAsia="ko-KR"/>
              </w:rPr>
              <w:t>AWS·이커머스·광고·물류 인프라</w:t>
            </w:r>
          </w:p>
        </w:tc>
        <w:tc>
          <w:tcPr>
            <w:tcW w:w="3672" w:type="dxa"/>
          </w:tcPr>
          <w:p w:rsidR="00363DE1" w:rsidRDefault="00D83B09">
            <w:pPr>
              <w:rPr>
                <w:lang w:eastAsia="ko-KR"/>
              </w:rPr>
            </w:pPr>
            <w:r>
              <w:rPr>
                <w:sz w:val="16"/>
                <w:lang w:eastAsia="ko-KR"/>
              </w:rPr>
              <w:t>AWS 성장률과 영업이익률</w:t>
            </w:r>
          </w:p>
        </w:tc>
      </w:tr>
      <w:tr w:rsidR="00363DE1">
        <w:trPr>
          <w:jc w:val="center"/>
        </w:trPr>
        <w:tc>
          <w:tcPr>
            <w:tcW w:w="648" w:type="dxa"/>
          </w:tcPr>
          <w:p w:rsidR="00363DE1" w:rsidRDefault="00D83B09">
            <w:r>
              <w:rPr>
                <w:sz w:val="16"/>
              </w:rPr>
              <w:t>6</w:t>
            </w:r>
          </w:p>
        </w:tc>
        <w:tc>
          <w:tcPr>
            <w:tcW w:w="1800" w:type="dxa"/>
          </w:tcPr>
          <w:p w:rsidR="00363DE1" w:rsidRDefault="00D83B09">
            <w:r>
              <w:rPr>
                <w:sz w:val="16"/>
              </w:rPr>
              <w:t>메타</w:t>
            </w:r>
          </w:p>
        </w:tc>
        <w:tc>
          <w:tcPr>
            <w:tcW w:w="936" w:type="dxa"/>
          </w:tcPr>
          <w:p w:rsidR="00363DE1" w:rsidRDefault="00D83B09">
            <w:r>
              <w:rPr>
                <w:sz w:val="16"/>
              </w:rPr>
              <w:t>META</w:t>
            </w:r>
          </w:p>
        </w:tc>
        <w:tc>
          <w:tcPr>
            <w:tcW w:w="3528" w:type="dxa"/>
          </w:tcPr>
          <w:p w:rsidR="00363DE1" w:rsidRDefault="00D83B09">
            <w:pPr>
              <w:rPr>
                <w:lang w:eastAsia="ko-KR"/>
              </w:rPr>
            </w:pPr>
            <w:r>
              <w:rPr>
                <w:sz w:val="16"/>
                <w:lang w:eastAsia="ko-KR"/>
              </w:rPr>
              <w:t>소셜 광고·AI 추천·Llama·메타버스</w:t>
            </w:r>
          </w:p>
        </w:tc>
        <w:tc>
          <w:tcPr>
            <w:tcW w:w="3672" w:type="dxa"/>
          </w:tcPr>
          <w:p w:rsidR="00363DE1" w:rsidRDefault="00D83B09">
            <w:pPr>
              <w:rPr>
                <w:lang w:eastAsia="ko-KR"/>
              </w:rPr>
            </w:pPr>
            <w:r>
              <w:rPr>
                <w:sz w:val="16"/>
                <w:lang w:eastAsia="ko-KR"/>
              </w:rPr>
              <w:t>광고 단가와 노출 성장률</w:t>
            </w:r>
          </w:p>
        </w:tc>
      </w:tr>
      <w:tr w:rsidR="00363DE1">
        <w:trPr>
          <w:jc w:val="center"/>
        </w:trPr>
        <w:tc>
          <w:tcPr>
            <w:tcW w:w="648" w:type="dxa"/>
          </w:tcPr>
          <w:p w:rsidR="00363DE1" w:rsidRDefault="00D83B09">
            <w:r>
              <w:rPr>
                <w:sz w:val="16"/>
              </w:rPr>
              <w:t>7</w:t>
            </w:r>
          </w:p>
        </w:tc>
        <w:tc>
          <w:tcPr>
            <w:tcW w:w="1800" w:type="dxa"/>
          </w:tcPr>
          <w:p w:rsidR="00363DE1" w:rsidRDefault="00D83B09">
            <w:r>
              <w:rPr>
                <w:sz w:val="16"/>
              </w:rPr>
              <w:t>브로드컴</w:t>
            </w:r>
          </w:p>
        </w:tc>
        <w:tc>
          <w:tcPr>
            <w:tcW w:w="936" w:type="dxa"/>
          </w:tcPr>
          <w:p w:rsidR="00363DE1" w:rsidRDefault="00D83B09">
            <w:r>
              <w:rPr>
                <w:sz w:val="16"/>
              </w:rPr>
              <w:t>AVGO</w:t>
            </w:r>
          </w:p>
        </w:tc>
        <w:tc>
          <w:tcPr>
            <w:tcW w:w="3528" w:type="dxa"/>
          </w:tcPr>
          <w:p w:rsidR="00363DE1" w:rsidRDefault="00D83B09">
            <w:pPr>
              <w:rPr>
                <w:lang w:eastAsia="ko-KR"/>
              </w:rPr>
            </w:pPr>
            <w:r>
              <w:rPr>
                <w:sz w:val="16"/>
                <w:lang w:eastAsia="ko-KR"/>
              </w:rPr>
              <w:t>AI 네트워킹·ASIC·인프라 소프트웨어</w:t>
            </w:r>
          </w:p>
        </w:tc>
        <w:tc>
          <w:tcPr>
            <w:tcW w:w="3672" w:type="dxa"/>
          </w:tcPr>
          <w:p w:rsidR="00363DE1" w:rsidRDefault="00D83B09">
            <w:pPr>
              <w:rPr>
                <w:lang w:eastAsia="ko-KR"/>
              </w:rPr>
            </w:pPr>
            <w:r>
              <w:rPr>
                <w:sz w:val="16"/>
                <w:lang w:eastAsia="ko-KR"/>
              </w:rPr>
              <w:t>AI 관련 반도체 매출 비중</w:t>
            </w:r>
          </w:p>
        </w:tc>
      </w:tr>
      <w:tr w:rsidR="00363DE1">
        <w:trPr>
          <w:jc w:val="center"/>
        </w:trPr>
        <w:tc>
          <w:tcPr>
            <w:tcW w:w="648" w:type="dxa"/>
          </w:tcPr>
          <w:p w:rsidR="00363DE1" w:rsidRDefault="00D83B09">
            <w:r>
              <w:rPr>
                <w:sz w:val="16"/>
              </w:rPr>
              <w:t>8</w:t>
            </w:r>
          </w:p>
        </w:tc>
        <w:tc>
          <w:tcPr>
            <w:tcW w:w="1800" w:type="dxa"/>
          </w:tcPr>
          <w:p w:rsidR="00363DE1" w:rsidRDefault="00D83B09">
            <w:r>
              <w:rPr>
                <w:sz w:val="16"/>
              </w:rPr>
              <w:t>테슬라</w:t>
            </w:r>
          </w:p>
        </w:tc>
        <w:tc>
          <w:tcPr>
            <w:tcW w:w="936" w:type="dxa"/>
          </w:tcPr>
          <w:p w:rsidR="00363DE1" w:rsidRDefault="00D83B09">
            <w:r>
              <w:rPr>
                <w:sz w:val="16"/>
              </w:rPr>
              <w:t>TSLA</w:t>
            </w:r>
          </w:p>
        </w:tc>
        <w:tc>
          <w:tcPr>
            <w:tcW w:w="3528" w:type="dxa"/>
          </w:tcPr>
          <w:p w:rsidR="00363DE1" w:rsidRDefault="00D83B09">
            <w:pPr>
              <w:rPr>
                <w:lang w:eastAsia="ko-KR"/>
              </w:rPr>
            </w:pPr>
            <w:r>
              <w:rPr>
                <w:sz w:val="16"/>
                <w:lang w:eastAsia="ko-KR"/>
              </w:rPr>
              <w:t>전기차·자율주행·에너지 저장</w:t>
            </w:r>
          </w:p>
        </w:tc>
        <w:tc>
          <w:tcPr>
            <w:tcW w:w="3672" w:type="dxa"/>
          </w:tcPr>
          <w:p w:rsidR="00363DE1" w:rsidRDefault="00D83B09">
            <w:pPr>
              <w:rPr>
                <w:lang w:eastAsia="ko-KR"/>
              </w:rPr>
            </w:pPr>
            <w:r>
              <w:rPr>
                <w:sz w:val="16"/>
                <w:lang w:eastAsia="ko-KR"/>
              </w:rPr>
              <w:t>차량 인도량과 평균판매가격</w:t>
            </w:r>
          </w:p>
        </w:tc>
      </w:tr>
      <w:tr w:rsidR="00363DE1">
        <w:trPr>
          <w:jc w:val="center"/>
        </w:trPr>
        <w:tc>
          <w:tcPr>
            <w:tcW w:w="648" w:type="dxa"/>
          </w:tcPr>
          <w:p w:rsidR="00363DE1" w:rsidRDefault="00D83B09">
            <w:r>
              <w:rPr>
                <w:sz w:val="16"/>
              </w:rPr>
              <w:t>9</w:t>
            </w:r>
          </w:p>
        </w:tc>
        <w:tc>
          <w:tcPr>
            <w:tcW w:w="1800" w:type="dxa"/>
          </w:tcPr>
          <w:p w:rsidR="00363DE1" w:rsidRDefault="00D83B09">
            <w:r>
              <w:rPr>
                <w:sz w:val="16"/>
              </w:rPr>
              <w:t>코스트코</w:t>
            </w:r>
          </w:p>
        </w:tc>
        <w:tc>
          <w:tcPr>
            <w:tcW w:w="936" w:type="dxa"/>
          </w:tcPr>
          <w:p w:rsidR="00363DE1" w:rsidRDefault="00D83B09">
            <w:r>
              <w:rPr>
                <w:sz w:val="16"/>
              </w:rPr>
              <w:t>COST</w:t>
            </w:r>
          </w:p>
        </w:tc>
        <w:tc>
          <w:tcPr>
            <w:tcW w:w="3528" w:type="dxa"/>
          </w:tcPr>
          <w:p w:rsidR="00363DE1" w:rsidRDefault="00D83B09">
            <w:pPr>
              <w:rPr>
                <w:lang w:eastAsia="ko-KR"/>
              </w:rPr>
            </w:pPr>
            <w:r>
              <w:rPr>
                <w:sz w:val="16"/>
                <w:lang w:eastAsia="ko-KR"/>
              </w:rPr>
              <w:t>멤버십 리테일·소비 방어주</w:t>
            </w:r>
          </w:p>
        </w:tc>
        <w:tc>
          <w:tcPr>
            <w:tcW w:w="3672" w:type="dxa"/>
          </w:tcPr>
          <w:p w:rsidR="00363DE1" w:rsidRDefault="00D83B09">
            <w:r>
              <w:rPr>
                <w:sz w:val="16"/>
              </w:rPr>
              <w:t>동일매장매출 성장률</w:t>
            </w:r>
          </w:p>
        </w:tc>
      </w:tr>
      <w:tr w:rsidR="00363DE1">
        <w:trPr>
          <w:jc w:val="center"/>
        </w:trPr>
        <w:tc>
          <w:tcPr>
            <w:tcW w:w="648" w:type="dxa"/>
          </w:tcPr>
          <w:p w:rsidR="00363DE1" w:rsidRDefault="00D83B09">
            <w:r>
              <w:rPr>
                <w:sz w:val="16"/>
              </w:rPr>
              <w:t>10</w:t>
            </w:r>
          </w:p>
        </w:tc>
        <w:tc>
          <w:tcPr>
            <w:tcW w:w="1800" w:type="dxa"/>
          </w:tcPr>
          <w:p w:rsidR="00363DE1" w:rsidRDefault="00D83B09">
            <w:r>
              <w:rPr>
                <w:sz w:val="16"/>
              </w:rPr>
              <w:t>AMD</w:t>
            </w:r>
          </w:p>
        </w:tc>
        <w:tc>
          <w:tcPr>
            <w:tcW w:w="936" w:type="dxa"/>
          </w:tcPr>
          <w:p w:rsidR="00363DE1" w:rsidRDefault="00D83B09">
            <w:r>
              <w:rPr>
                <w:sz w:val="16"/>
              </w:rPr>
              <w:t>AMD</w:t>
            </w:r>
          </w:p>
        </w:tc>
        <w:tc>
          <w:tcPr>
            <w:tcW w:w="3528" w:type="dxa"/>
          </w:tcPr>
          <w:p w:rsidR="00363DE1" w:rsidRDefault="00D83B09">
            <w:pPr>
              <w:rPr>
                <w:lang w:eastAsia="ko-KR"/>
              </w:rPr>
            </w:pPr>
            <w:r>
              <w:rPr>
                <w:sz w:val="16"/>
                <w:lang w:eastAsia="ko-KR"/>
              </w:rPr>
              <w:t>CPU·GPU·AI 가속기 경쟁</w:t>
            </w:r>
          </w:p>
        </w:tc>
        <w:tc>
          <w:tcPr>
            <w:tcW w:w="3672" w:type="dxa"/>
          </w:tcPr>
          <w:p w:rsidR="00363DE1" w:rsidRDefault="00D83B09">
            <w:pPr>
              <w:rPr>
                <w:lang w:eastAsia="ko-KR"/>
              </w:rPr>
            </w:pPr>
            <w:r>
              <w:rPr>
                <w:sz w:val="16"/>
                <w:lang w:eastAsia="ko-KR"/>
              </w:rPr>
              <w:t>AI GPU 매출과 로드맵</w:t>
            </w:r>
          </w:p>
        </w:tc>
      </w:tr>
      <w:tr w:rsidR="00363DE1">
        <w:trPr>
          <w:jc w:val="center"/>
        </w:trPr>
        <w:tc>
          <w:tcPr>
            <w:tcW w:w="648" w:type="dxa"/>
          </w:tcPr>
          <w:p w:rsidR="00363DE1" w:rsidRDefault="00D83B09">
            <w:r>
              <w:rPr>
                <w:sz w:val="16"/>
              </w:rPr>
              <w:t>11</w:t>
            </w:r>
          </w:p>
        </w:tc>
        <w:tc>
          <w:tcPr>
            <w:tcW w:w="1800" w:type="dxa"/>
          </w:tcPr>
          <w:p w:rsidR="00363DE1" w:rsidRDefault="00D83B09">
            <w:r>
              <w:rPr>
                <w:sz w:val="16"/>
              </w:rPr>
              <w:t>ASML</w:t>
            </w:r>
          </w:p>
        </w:tc>
        <w:tc>
          <w:tcPr>
            <w:tcW w:w="936" w:type="dxa"/>
          </w:tcPr>
          <w:p w:rsidR="00363DE1" w:rsidRDefault="00D83B09">
            <w:r>
              <w:rPr>
                <w:sz w:val="16"/>
              </w:rPr>
              <w:t>ASML</w:t>
            </w:r>
          </w:p>
        </w:tc>
        <w:tc>
          <w:tcPr>
            <w:tcW w:w="3528" w:type="dxa"/>
          </w:tcPr>
          <w:p w:rsidR="00363DE1" w:rsidRDefault="00D83B09">
            <w:pPr>
              <w:rPr>
                <w:lang w:eastAsia="ko-KR"/>
              </w:rPr>
            </w:pPr>
            <w:r>
              <w:rPr>
                <w:sz w:val="16"/>
                <w:lang w:eastAsia="ko-KR"/>
              </w:rPr>
              <w:t>EUV 노광 장비 독점·반도체 초미세 공정</w:t>
            </w:r>
          </w:p>
        </w:tc>
        <w:tc>
          <w:tcPr>
            <w:tcW w:w="3672" w:type="dxa"/>
          </w:tcPr>
          <w:p w:rsidR="00363DE1" w:rsidRDefault="00D83B09">
            <w:r>
              <w:rPr>
                <w:sz w:val="16"/>
              </w:rPr>
              <w:t>EUV·High-NA EUV 주문 흐름</w:t>
            </w:r>
          </w:p>
        </w:tc>
      </w:tr>
      <w:tr w:rsidR="00363DE1">
        <w:trPr>
          <w:jc w:val="center"/>
        </w:trPr>
        <w:tc>
          <w:tcPr>
            <w:tcW w:w="648" w:type="dxa"/>
          </w:tcPr>
          <w:p w:rsidR="00363DE1" w:rsidRDefault="00D83B09">
            <w:r>
              <w:rPr>
                <w:sz w:val="16"/>
              </w:rPr>
              <w:t>12</w:t>
            </w:r>
          </w:p>
        </w:tc>
        <w:tc>
          <w:tcPr>
            <w:tcW w:w="1800" w:type="dxa"/>
          </w:tcPr>
          <w:p w:rsidR="00363DE1" w:rsidRDefault="00D83B09">
            <w:r>
              <w:rPr>
                <w:sz w:val="16"/>
              </w:rPr>
              <w:t>퀄컴</w:t>
            </w:r>
          </w:p>
        </w:tc>
        <w:tc>
          <w:tcPr>
            <w:tcW w:w="936" w:type="dxa"/>
          </w:tcPr>
          <w:p w:rsidR="00363DE1" w:rsidRDefault="00D83B09">
            <w:r>
              <w:rPr>
                <w:sz w:val="16"/>
              </w:rPr>
              <w:t>QCOM</w:t>
            </w:r>
          </w:p>
        </w:tc>
        <w:tc>
          <w:tcPr>
            <w:tcW w:w="3528" w:type="dxa"/>
          </w:tcPr>
          <w:p w:rsidR="00363DE1" w:rsidRDefault="00D83B09">
            <w:pPr>
              <w:rPr>
                <w:lang w:eastAsia="ko-KR"/>
              </w:rPr>
            </w:pPr>
            <w:r>
              <w:rPr>
                <w:sz w:val="16"/>
                <w:lang w:eastAsia="ko-KR"/>
              </w:rPr>
              <w:t>모바일 SoC·스냅드래곤·엣지 AI</w:t>
            </w:r>
          </w:p>
        </w:tc>
        <w:tc>
          <w:tcPr>
            <w:tcW w:w="3672" w:type="dxa"/>
          </w:tcPr>
          <w:p w:rsidR="00363DE1" w:rsidRDefault="00D83B09">
            <w:pPr>
              <w:rPr>
                <w:lang w:eastAsia="ko-KR"/>
              </w:rPr>
            </w:pPr>
            <w:r>
              <w:rPr>
                <w:sz w:val="16"/>
                <w:lang w:eastAsia="ko-KR"/>
              </w:rPr>
              <w:t>스마트폰 출하 회복 여부</w:t>
            </w:r>
          </w:p>
        </w:tc>
      </w:tr>
      <w:tr w:rsidR="00363DE1">
        <w:trPr>
          <w:jc w:val="center"/>
        </w:trPr>
        <w:tc>
          <w:tcPr>
            <w:tcW w:w="648" w:type="dxa"/>
          </w:tcPr>
          <w:p w:rsidR="00363DE1" w:rsidRDefault="00D83B09">
            <w:r>
              <w:rPr>
                <w:sz w:val="16"/>
              </w:rPr>
              <w:t>13</w:t>
            </w:r>
          </w:p>
        </w:tc>
        <w:tc>
          <w:tcPr>
            <w:tcW w:w="1800" w:type="dxa"/>
          </w:tcPr>
          <w:p w:rsidR="00363DE1" w:rsidRDefault="00D83B09">
            <w:r>
              <w:rPr>
                <w:sz w:val="16"/>
              </w:rPr>
              <w:t>넷플릭스</w:t>
            </w:r>
          </w:p>
        </w:tc>
        <w:tc>
          <w:tcPr>
            <w:tcW w:w="936" w:type="dxa"/>
          </w:tcPr>
          <w:p w:rsidR="00363DE1" w:rsidRDefault="00D83B09">
            <w:r>
              <w:rPr>
                <w:sz w:val="16"/>
              </w:rPr>
              <w:t>NFLX</w:t>
            </w:r>
          </w:p>
        </w:tc>
        <w:tc>
          <w:tcPr>
            <w:tcW w:w="3528" w:type="dxa"/>
          </w:tcPr>
          <w:p w:rsidR="00363DE1" w:rsidRDefault="00D83B09">
            <w:pPr>
              <w:rPr>
                <w:lang w:eastAsia="ko-KR"/>
              </w:rPr>
            </w:pPr>
            <w:r>
              <w:rPr>
                <w:sz w:val="16"/>
                <w:lang w:eastAsia="ko-KR"/>
              </w:rPr>
              <w:t>스트리밍·광고 요금제·글로벌 콘텐츠</w:t>
            </w:r>
          </w:p>
        </w:tc>
        <w:tc>
          <w:tcPr>
            <w:tcW w:w="3672" w:type="dxa"/>
          </w:tcPr>
          <w:p w:rsidR="00363DE1" w:rsidRDefault="00D83B09">
            <w:pPr>
              <w:rPr>
                <w:lang w:eastAsia="ko-KR"/>
              </w:rPr>
            </w:pPr>
            <w:r>
              <w:rPr>
                <w:sz w:val="16"/>
                <w:lang w:eastAsia="ko-KR"/>
              </w:rPr>
              <w:t>가입자 순증과 ARPU</w:t>
            </w:r>
          </w:p>
        </w:tc>
      </w:tr>
      <w:tr w:rsidR="00363DE1">
        <w:trPr>
          <w:jc w:val="center"/>
        </w:trPr>
        <w:tc>
          <w:tcPr>
            <w:tcW w:w="648" w:type="dxa"/>
          </w:tcPr>
          <w:p w:rsidR="00363DE1" w:rsidRDefault="00D83B09">
            <w:r>
              <w:rPr>
                <w:sz w:val="16"/>
              </w:rPr>
              <w:t>14</w:t>
            </w:r>
          </w:p>
        </w:tc>
        <w:tc>
          <w:tcPr>
            <w:tcW w:w="1800" w:type="dxa"/>
          </w:tcPr>
          <w:p w:rsidR="00363DE1" w:rsidRDefault="00D83B09">
            <w:r>
              <w:rPr>
                <w:sz w:val="16"/>
              </w:rPr>
              <w:t>인튜이티브 서지컬</w:t>
            </w:r>
          </w:p>
        </w:tc>
        <w:tc>
          <w:tcPr>
            <w:tcW w:w="936" w:type="dxa"/>
          </w:tcPr>
          <w:p w:rsidR="00363DE1" w:rsidRDefault="00D83B09">
            <w:r>
              <w:rPr>
                <w:sz w:val="16"/>
              </w:rPr>
              <w:t>ISRG</w:t>
            </w:r>
          </w:p>
        </w:tc>
        <w:tc>
          <w:tcPr>
            <w:tcW w:w="3528" w:type="dxa"/>
          </w:tcPr>
          <w:p w:rsidR="00363DE1" w:rsidRDefault="00D83B09">
            <w:pPr>
              <w:rPr>
                <w:lang w:eastAsia="ko-KR"/>
              </w:rPr>
            </w:pPr>
            <w:r>
              <w:rPr>
                <w:sz w:val="16"/>
                <w:lang w:eastAsia="ko-KR"/>
              </w:rPr>
              <w:t>로봇 수술·반복 소모품 매출</w:t>
            </w:r>
          </w:p>
        </w:tc>
        <w:tc>
          <w:tcPr>
            <w:tcW w:w="3672" w:type="dxa"/>
          </w:tcPr>
          <w:p w:rsidR="00363DE1" w:rsidRDefault="00D83B09">
            <w:pPr>
              <w:rPr>
                <w:lang w:eastAsia="ko-KR"/>
              </w:rPr>
            </w:pPr>
            <w:r>
              <w:rPr>
                <w:sz w:val="16"/>
                <w:lang w:eastAsia="ko-KR"/>
              </w:rPr>
              <w:t>설치 대수와 수술 건수 성장</w:t>
            </w:r>
          </w:p>
        </w:tc>
      </w:tr>
      <w:tr w:rsidR="00363DE1">
        <w:trPr>
          <w:jc w:val="center"/>
        </w:trPr>
        <w:tc>
          <w:tcPr>
            <w:tcW w:w="648" w:type="dxa"/>
          </w:tcPr>
          <w:p w:rsidR="00363DE1" w:rsidRDefault="00D83B09">
            <w:r>
              <w:rPr>
                <w:sz w:val="16"/>
              </w:rPr>
              <w:t>15</w:t>
            </w:r>
          </w:p>
        </w:tc>
        <w:tc>
          <w:tcPr>
            <w:tcW w:w="1800" w:type="dxa"/>
          </w:tcPr>
          <w:p w:rsidR="00363DE1" w:rsidRDefault="00D83B09">
            <w:pPr>
              <w:rPr>
                <w:lang w:eastAsia="ko-KR"/>
              </w:rPr>
            </w:pPr>
            <w:r>
              <w:rPr>
                <w:sz w:val="16"/>
                <w:lang w:eastAsia="ko-KR"/>
              </w:rPr>
              <w:t>어플라이드 머티어리얼즈</w:t>
            </w:r>
          </w:p>
        </w:tc>
        <w:tc>
          <w:tcPr>
            <w:tcW w:w="936" w:type="dxa"/>
          </w:tcPr>
          <w:p w:rsidR="00363DE1" w:rsidRDefault="00D83B09">
            <w:r>
              <w:rPr>
                <w:sz w:val="16"/>
              </w:rPr>
              <w:t>AMAT</w:t>
            </w:r>
          </w:p>
        </w:tc>
        <w:tc>
          <w:tcPr>
            <w:tcW w:w="3528" w:type="dxa"/>
          </w:tcPr>
          <w:p w:rsidR="00363DE1" w:rsidRDefault="00D83B09">
            <w:pPr>
              <w:rPr>
                <w:lang w:eastAsia="ko-KR"/>
              </w:rPr>
            </w:pPr>
            <w:r>
              <w:rPr>
                <w:sz w:val="16"/>
                <w:lang w:eastAsia="ko-KR"/>
              </w:rPr>
              <w:t>반도체 전공정 장비·소재 공정</w:t>
            </w:r>
          </w:p>
        </w:tc>
        <w:tc>
          <w:tcPr>
            <w:tcW w:w="3672" w:type="dxa"/>
          </w:tcPr>
          <w:p w:rsidR="00363DE1" w:rsidRDefault="00D83B09">
            <w:pPr>
              <w:rPr>
                <w:lang w:eastAsia="ko-KR"/>
              </w:rPr>
            </w:pPr>
            <w:r>
              <w:rPr>
                <w:sz w:val="16"/>
                <w:lang w:eastAsia="ko-KR"/>
              </w:rPr>
              <w:t>반도체 설비투자 CAPEX</w:t>
            </w:r>
          </w:p>
        </w:tc>
      </w:tr>
      <w:tr w:rsidR="00363DE1">
        <w:trPr>
          <w:jc w:val="center"/>
        </w:trPr>
        <w:tc>
          <w:tcPr>
            <w:tcW w:w="648" w:type="dxa"/>
          </w:tcPr>
          <w:p w:rsidR="00363DE1" w:rsidRDefault="00D83B09">
            <w:r>
              <w:rPr>
                <w:sz w:val="16"/>
              </w:rPr>
              <w:t>16</w:t>
            </w:r>
          </w:p>
        </w:tc>
        <w:tc>
          <w:tcPr>
            <w:tcW w:w="1800" w:type="dxa"/>
          </w:tcPr>
          <w:p w:rsidR="00363DE1" w:rsidRDefault="00D83B09">
            <w:r>
              <w:rPr>
                <w:sz w:val="16"/>
              </w:rPr>
              <w:t>램리서치</w:t>
            </w:r>
          </w:p>
        </w:tc>
        <w:tc>
          <w:tcPr>
            <w:tcW w:w="936" w:type="dxa"/>
          </w:tcPr>
          <w:p w:rsidR="00363DE1" w:rsidRDefault="00D83B09">
            <w:r>
              <w:rPr>
                <w:sz w:val="16"/>
              </w:rPr>
              <w:t>LRCX</w:t>
            </w:r>
          </w:p>
        </w:tc>
        <w:tc>
          <w:tcPr>
            <w:tcW w:w="3528" w:type="dxa"/>
          </w:tcPr>
          <w:p w:rsidR="00363DE1" w:rsidRDefault="00D83B09">
            <w:pPr>
              <w:rPr>
                <w:lang w:eastAsia="ko-KR"/>
              </w:rPr>
            </w:pPr>
            <w:r>
              <w:rPr>
                <w:sz w:val="16"/>
                <w:lang w:eastAsia="ko-KR"/>
              </w:rPr>
              <w:t>식각·증착·메모리·HBM 공정</w:t>
            </w:r>
          </w:p>
        </w:tc>
        <w:tc>
          <w:tcPr>
            <w:tcW w:w="3672" w:type="dxa"/>
          </w:tcPr>
          <w:p w:rsidR="00363DE1" w:rsidRDefault="00D83B09">
            <w:pPr>
              <w:rPr>
                <w:lang w:eastAsia="ko-KR"/>
              </w:rPr>
            </w:pPr>
            <w:r>
              <w:rPr>
                <w:sz w:val="16"/>
                <w:lang w:eastAsia="ko-KR"/>
              </w:rPr>
              <w:t>메모리 CAPEX 회복 속도</w:t>
            </w:r>
          </w:p>
        </w:tc>
      </w:tr>
      <w:tr w:rsidR="00363DE1">
        <w:trPr>
          <w:jc w:val="center"/>
        </w:trPr>
        <w:tc>
          <w:tcPr>
            <w:tcW w:w="648" w:type="dxa"/>
          </w:tcPr>
          <w:p w:rsidR="00363DE1" w:rsidRDefault="00D83B09">
            <w:r>
              <w:rPr>
                <w:sz w:val="16"/>
              </w:rPr>
              <w:t>17</w:t>
            </w:r>
          </w:p>
        </w:tc>
        <w:tc>
          <w:tcPr>
            <w:tcW w:w="1800" w:type="dxa"/>
          </w:tcPr>
          <w:p w:rsidR="00363DE1" w:rsidRDefault="00D83B09">
            <w:r>
              <w:rPr>
                <w:sz w:val="16"/>
              </w:rPr>
              <w:t>버텍스 파마슈티컬스</w:t>
            </w:r>
          </w:p>
        </w:tc>
        <w:tc>
          <w:tcPr>
            <w:tcW w:w="936" w:type="dxa"/>
          </w:tcPr>
          <w:p w:rsidR="00363DE1" w:rsidRDefault="00D83B09">
            <w:r>
              <w:rPr>
                <w:sz w:val="16"/>
              </w:rPr>
              <w:t>VRTX</w:t>
            </w:r>
          </w:p>
        </w:tc>
        <w:tc>
          <w:tcPr>
            <w:tcW w:w="3528" w:type="dxa"/>
          </w:tcPr>
          <w:p w:rsidR="00363DE1" w:rsidRDefault="00D83B09">
            <w:pPr>
              <w:rPr>
                <w:lang w:eastAsia="ko-KR"/>
              </w:rPr>
            </w:pPr>
            <w:r>
              <w:rPr>
                <w:sz w:val="16"/>
                <w:lang w:eastAsia="ko-KR"/>
              </w:rPr>
              <w:t>희귀질환 치료제·유전자 치료 파이프라인</w:t>
            </w:r>
          </w:p>
        </w:tc>
        <w:tc>
          <w:tcPr>
            <w:tcW w:w="3672" w:type="dxa"/>
          </w:tcPr>
          <w:p w:rsidR="00363DE1" w:rsidRDefault="00D83B09">
            <w:pPr>
              <w:rPr>
                <w:lang w:eastAsia="ko-KR"/>
              </w:rPr>
            </w:pPr>
            <w:r>
              <w:rPr>
                <w:sz w:val="16"/>
                <w:lang w:eastAsia="ko-KR"/>
              </w:rPr>
              <w:t>CF 치료제 매출 지속성</w:t>
            </w:r>
          </w:p>
        </w:tc>
      </w:tr>
      <w:tr w:rsidR="00363DE1">
        <w:trPr>
          <w:jc w:val="center"/>
        </w:trPr>
        <w:tc>
          <w:tcPr>
            <w:tcW w:w="648" w:type="dxa"/>
          </w:tcPr>
          <w:p w:rsidR="00363DE1" w:rsidRDefault="00D83B09">
            <w:r>
              <w:rPr>
                <w:sz w:val="16"/>
              </w:rPr>
              <w:t>18</w:t>
            </w:r>
          </w:p>
        </w:tc>
        <w:tc>
          <w:tcPr>
            <w:tcW w:w="1800" w:type="dxa"/>
          </w:tcPr>
          <w:p w:rsidR="00363DE1" w:rsidRDefault="00D83B09">
            <w:r>
              <w:rPr>
                <w:sz w:val="16"/>
              </w:rPr>
              <w:t>메르카도리브레</w:t>
            </w:r>
          </w:p>
        </w:tc>
        <w:tc>
          <w:tcPr>
            <w:tcW w:w="936" w:type="dxa"/>
          </w:tcPr>
          <w:p w:rsidR="00363DE1" w:rsidRDefault="00D83B09">
            <w:r>
              <w:rPr>
                <w:sz w:val="16"/>
              </w:rPr>
              <w:t>MELI</w:t>
            </w:r>
          </w:p>
        </w:tc>
        <w:tc>
          <w:tcPr>
            <w:tcW w:w="3528" w:type="dxa"/>
          </w:tcPr>
          <w:p w:rsidR="00363DE1" w:rsidRDefault="00D83B09">
            <w:pPr>
              <w:rPr>
                <w:lang w:eastAsia="ko-KR"/>
              </w:rPr>
            </w:pPr>
            <w:r>
              <w:rPr>
                <w:sz w:val="16"/>
                <w:lang w:eastAsia="ko-KR"/>
              </w:rPr>
              <w:t>중남미 이커머스·핀테크·물류</w:t>
            </w:r>
          </w:p>
        </w:tc>
        <w:tc>
          <w:tcPr>
            <w:tcW w:w="3672" w:type="dxa"/>
          </w:tcPr>
          <w:p w:rsidR="00363DE1" w:rsidRDefault="00D83B09">
            <w:pPr>
              <w:rPr>
                <w:lang w:eastAsia="ko-KR"/>
              </w:rPr>
            </w:pPr>
            <w:r>
              <w:rPr>
                <w:sz w:val="16"/>
                <w:lang w:eastAsia="ko-KR"/>
              </w:rPr>
              <w:t>GMV와 결제 거래액 성장</w:t>
            </w:r>
          </w:p>
        </w:tc>
      </w:tr>
      <w:tr w:rsidR="00363DE1">
        <w:trPr>
          <w:jc w:val="center"/>
        </w:trPr>
        <w:tc>
          <w:tcPr>
            <w:tcW w:w="648" w:type="dxa"/>
          </w:tcPr>
          <w:p w:rsidR="00363DE1" w:rsidRDefault="00D83B09">
            <w:r>
              <w:rPr>
                <w:sz w:val="16"/>
              </w:rPr>
              <w:t>19</w:t>
            </w:r>
          </w:p>
        </w:tc>
        <w:tc>
          <w:tcPr>
            <w:tcW w:w="1800" w:type="dxa"/>
          </w:tcPr>
          <w:p w:rsidR="00363DE1" w:rsidRDefault="00D83B09">
            <w:r>
              <w:rPr>
                <w:sz w:val="16"/>
              </w:rPr>
              <w:t>시놉시스</w:t>
            </w:r>
          </w:p>
        </w:tc>
        <w:tc>
          <w:tcPr>
            <w:tcW w:w="936" w:type="dxa"/>
          </w:tcPr>
          <w:p w:rsidR="00363DE1" w:rsidRDefault="00D83B09">
            <w:r>
              <w:rPr>
                <w:sz w:val="16"/>
              </w:rPr>
              <w:t>SNPS</w:t>
            </w:r>
          </w:p>
        </w:tc>
        <w:tc>
          <w:tcPr>
            <w:tcW w:w="3528" w:type="dxa"/>
          </w:tcPr>
          <w:p w:rsidR="00363DE1" w:rsidRDefault="00D83B09">
            <w:pPr>
              <w:rPr>
                <w:lang w:eastAsia="ko-KR"/>
              </w:rPr>
            </w:pPr>
            <w:r>
              <w:rPr>
                <w:sz w:val="16"/>
                <w:lang w:eastAsia="ko-KR"/>
              </w:rPr>
              <w:t>EDA·반도체 설계 자동화·시뮬레이션</w:t>
            </w:r>
          </w:p>
        </w:tc>
        <w:tc>
          <w:tcPr>
            <w:tcW w:w="3672" w:type="dxa"/>
          </w:tcPr>
          <w:p w:rsidR="00363DE1" w:rsidRDefault="00D83B09">
            <w:r>
              <w:rPr>
                <w:sz w:val="16"/>
              </w:rPr>
              <w:t>EDA 구독 매출 성장</w:t>
            </w:r>
          </w:p>
        </w:tc>
      </w:tr>
      <w:tr w:rsidR="00363DE1">
        <w:trPr>
          <w:jc w:val="center"/>
        </w:trPr>
        <w:tc>
          <w:tcPr>
            <w:tcW w:w="648" w:type="dxa"/>
          </w:tcPr>
          <w:p w:rsidR="00363DE1" w:rsidRDefault="00D83B09">
            <w:r>
              <w:rPr>
                <w:sz w:val="16"/>
              </w:rPr>
              <w:t>20</w:t>
            </w:r>
          </w:p>
        </w:tc>
        <w:tc>
          <w:tcPr>
            <w:tcW w:w="1800" w:type="dxa"/>
          </w:tcPr>
          <w:p w:rsidR="00363DE1" w:rsidRDefault="00D83B09">
            <w:r>
              <w:rPr>
                <w:sz w:val="16"/>
              </w:rPr>
              <w:t>크라우드스트라이크</w:t>
            </w:r>
          </w:p>
        </w:tc>
        <w:tc>
          <w:tcPr>
            <w:tcW w:w="936" w:type="dxa"/>
          </w:tcPr>
          <w:p w:rsidR="00363DE1" w:rsidRDefault="00D83B09">
            <w:r>
              <w:rPr>
                <w:sz w:val="16"/>
              </w:rPr>
              <w:t>CRWD</w:t>
            </w:r>
          </w:p>
        </w:tc>
        <w:tc>
          <w:tcPr>
            <w:tcW w:w="3528" w:type="dxa"/>
          </w:tcPr>
          <w:p w:rsidR="00363DE1" w:rsidRDefault="00D83B09">
            <w:pPr>
              <w:rPr>
                <w:lang w:eastAsia="ko-KR"/>
              </w:rPr>
            </w:pPr>
            <w:r>
              <w:rPr>
                <w:sz w:val="16"/>
                <w:lang w:eastAsia="ko-KR"/>
              </w:rPr>
              <w:t>클라우드 보안·AI 보안 플랫폼</w:t>
            </w:r>
          </w:p>
        </w:tc>
        <w:tc>
          <w:tcPr>
            <w:tcW w:w="3672" w:type="dxa"/>
          </w:tcPr>
          <w:p w:rsidR="00363DE1" w:rsidRDefault="00D83B09">
            <w:pPr>
              <w:rPr>
                <w:lang w:eastAsia="ko-KR"/>
              </w:rPr>
            </w:pPr>
            <w:r>
              <w:rPr>
                <w:sz w:val="16"/>
                <w:lang w:eastAsia="ko-KR"/>
              </w:rPr>
              <w:t>ARR 성장률과 순매출 유지율</w:t>
            </w:r>
          </w:p>
        </w:tc>
      </w:tr>
    </w:tbl>
    <w:p w:rsidR="00363DE1" w:rsidRDefault="00363DE1">
      <w:pPr>
        <w:spacing w:after="8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 엔비디아 (NVDA)</w:t>
      </w:r>
    </w:p>
    <w:p w:rsidR="00363DE1" w:rsidRDefault="00D83B09">
      <w:pPr>
        <w:spacing w:after="160"/>
        <w:rPr>
          <w:lang w:eastAsia="ko-KR"/>
        </w:rPr>
      </w:pPr>
      <w:r>
        <w:rPr>
          <w:color w:val="4B5563"/>
          <w:sz w:val="21"/>
          <w:lang w:eastAsia="ko-KR"/>
        </w:rPr>
        <w:t>AI 가속기·GPU·CUDA 생태계</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AI 학습·추론용 GPU, 데이터센터 네트워킹, CUDA 소프트웨어, 산업용/엣지 AI 플랫폼을 묶어 파는 반도체 플랫폼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생성형 AI 확산 이후 데이터센터의 병목이 CPU가 아니라 GPU·메모리·네트워크·소프트웨어 스택으로 이동했습니다. 엔비디아는 칩만 파는 회사가 아니라 개발자 생태계, 라이브러리, 서버 설계, 네트워킹을 함께 묶는 구조라 고객 전환 비용이 큽니다.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CUDA와 개발자 생태계가 강력한 잠금 효과를 만듭니다.</w:t>
      </w:r>
    </w:p>
    <w:p w:rsidR="00363DE1" w:rsidRDefault="00D83B09">
      <w:pPr>
        <w:pStyle w:val="a0"/>
        <w:spacing w:after="40" w:line="259" w:lineRule="auto"/>
        <w:rPr>
          <w:lang w:eastAsia="ko-KR"/>
        </w:rPr>
      </w:pPr>
      <w:r>
        <w:rPr>
          <w:sz w:val="18"/>
          <w:lang w:eastAsia="ko-KR"/>
        </w:rPr>
        <w:t>GPU, NVLink, 네트워킹, 소프트웨어가 통합되어 단품 경쟁보다 방어력이 큽니다.</w:t>
      </w:r>
    </w:p>
    <w:p w:rsidR="00363DE1" w:rsidRDefault="00D83B09">
      <w:pPr>
        <w:pStyle w:val="a0"/>
        <w:spacing w:after="40" w:line="259" w:lineRule="auto"/>
        <w:rPr>
          <w:lang w:eastAsia="ko-KR"/>
        </w:rPr>
      </w:pPr>
      <w:r>
        <w:rPr>
          <w:sz w:val="18"/>
          <w:lang w:eastAsia="ko-KR"/>
        </w:rPr>
        <w:t>대형 클라우드·AI 연구기관·기업 고객의 수요가 동시다발적으로 발생합니다.</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데이터센터 매출 성장률과 공급 부족 해소 속도</w:t>
      </w:r>
    </w:p>
    <w:p w:rsidR="00363DE1" w:rsidRDefault="00D83B09">
      <w:pPr>
        <w:pStyle w:val="a0"/>
        <w:spacing w:after="40" w:line="259" w:lineRule="auto"/>
        <w:rPr>
          <w:lang w:eastAsia="ko-KR"/>
        </w:rPr>
      </w:pPr>
      <w:r>
        <w:rPr>
          <w:sz w:val="18"/>
          <w:lang w:eastAsia="ko-KR"/>
        </w:rPr>
        <w:t>AI 추론 시장에서 GPU 수요가 유지되는지</w:t>
      </w:r>
    </w:p>
    <w:p w:rsidR="00363DE1" w:rsidRDefault="00D83B09">
      <w:pPr>
        <w:pStyle w:val="a0"/>
        <w:spacing w:after="40" w:line="259" w:lineRule="auto"/>
        <w:rPr>
          <w:lang w:eastAsia="ko-KR"/>
        </w:rPr>
      </w:pPr>
      <w:r>
        <w:rPr>
          <w:sz w:val="18"/>
          <w:lang w:eastAsia="ko-KR"/>
        </w:rPr>
        <w:t>총마진, 재고, 주요 고객 집중도</w:t>
      </w:r>
    </w:p>
    <w:p w:rsidR="00363DE1" w:rsidRDefault="00D83B09">
      <w:pPr>
        <w:pStyle w:val="a0"/>
        <w:spacing w:after="40" w:line="259" w:lineRule="auto"/>
        <w:rPr>
          <w:lang w:eastAsia="ko-KR"/>
        </w:rPr>
      </w:pPr>
      <w:r>
        <w:rPr>
          <w:sz w:val="18"/>
          <w:lang w:eastAsia="ko-KR"/>
        </w:rPr>
        <w:t>ASIC·TPU·AMD GPU 등 대체재의 침투율</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밸류에이션이 미래 성장을 이미 많이 반영할 수 있습니다.</w:t>
      </w:r>
    </w:p>
    <w:p w:rsidR="00363DE1" w:rsidRDefault="00D83B09">
      <w:pPr>
        <w:pStyle w:val="a0"/>
        <w:spacing w:after="40" w:line="259" w:lineRule="auto"/>
        <w:rPr>
          <w:lang w:eastAsia="ko-KR"/>
        </w:rPr>
      </w:pPr>
      <w:r>
        <w:rPr>
          <w:sz w:val="18"/>
          <w:lang w:eastAsia="ko-KR"/>
        </w:rPr>
        <w:t>수출 규제, 대형 고객 자체칩, 공급망 병목이 동시에 리스크입니다.</w:t>
      </w:r>
    </w:p>
    <w:p w:rsidR="00363DE1" w:rsidRDefault="00D83B09">
      <w:pPr>
        <w:pStyle w:val="a0"/>
        <w:spacing w:after="40" w:line="259" w:lineRule="auto"/>
        <w:rPr>
          <w:lang w:eastAsia="ko-KR"/>
        </w:rPr>
      </w:pPr>
      <w:r>
        <w:rPr>
          <w:sz w:val="18"/>
          <w:lang w:eastAsia="ko-KR"/>
        </w:rPr>
        <w:t>AI 투자 사이클이 식으면 주문 변동성이 매우 커질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엔비디아를 단순 반도체 회사가 아니라 플랫폼 기업으로 보는 근거는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2. 마이크로소프트 (MSFT)</w:t>
      </w:r>
    </w:p>
    <w:p w:rsidR="00363DE1" w:rsidRDefault="00D83B09">
      <w:pPr>
        <w:spacing w:after="160"/>
        <w:rPr>
          <w:lang w:eastAsia="ko-KR"/>
        </w:rPr>
      </w:pPr>
      <w:r>
        <w:rPr>
          <w:color w:val="4B5563"/>
          <w:sz w:val="21"/>
          <w:lang w:eastAsia="ko-KR"/>
        </w:rPr>
        <w:t>클라우드·AI 소프트웨어·업무 생산성</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r>
              <w:rPr>
                <w:sz w:val="16"/>
              </w:rPr>
              <w:t>Windows, Office/Microsoft 365, Azure, Dynamics, LinkedIn, GitHub, Xbox 등을 보유한 세계 최대급 소프트웨어·클라우드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기업 고객은 이미 Microsoft 365와 Windows에 깊이 묶여 있습니다. 여기에 Azure, Copilot, GitHub, 보안, 데이터베이스가 연결되면 AI 기능이 별도 서비스가 아니라 기존 업무 흐름 속으로 들어갑니다.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기업용 소프트웨어 표준 지위와 높은 전환 비용</w:t>
      </w:r>
    </w:p>
    <w:p w:rsidR="00363DE1" w:rsidRDefault="00D83B09">
      <w:pPr>
        <w:pStyle w:val="a0"/>
        <w:spacing w:after="40" w:line="259" w:lineRule="auto"/>
        <w:rPr>
          <w:lang w:eastAsia="ko-KR"/>
        </w:rPr>
      </w:pPr>
      <w:r>
        <w:rPr>
          <w:sz w:val="18"/>
          <w:lang w:eastAsia="ko-KR"/>
        </w:rPr>
        <w:t>Azure와 Microsoft 365의 교차 판매 구조</w:t>
      </w:r>
    </w:p>
    <w:p w:rsidR="00363DE1" w:rsidRDefault="00D83B09">
      <w:pPr>
        <w:pStyle w:val="a0"/>
        <w:spacing w:after="40" w:line="259" w:lineRule="auto"/>
        <w:rPr>
          <w:lang w:eastAsia="ko-KR"/>
        </w:rPr>
      </w:pPr>
      <w:r>
        <w:rPr>
          <w:sz w:val="18"/>
          <w:lang w:eastAsia="ko-KR"/>
        </w:rPr>
        <w:t>개발자·사무직·관리자 모두에게 닿는 플랫폼 범위</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Azure 성장률과 AI 기여도</w:t>
      </w:r>
    </w:p>
    <w:p w:rsidR="00363DE1" w:rsidRDefault="00D83B09">
      <w:pPr>
        <w:pStyle w:val="a0"/>
        <w:spacing w:after="40" w:line="259" w:lineRule="auto"/>
        <w:rPr>
          <w:lang w:eastAsia="ko-KR"/>
        </w:rPr>
      </w:pPr>
      <w:r>
        <w:rPr>
          <w:sz w:val="18"/>
          <w:lang w:eastAsia="ko-KR"/>
        </w:rPr>
        <w:t>Copilot 유료 전환율과 실제 사용률</w:t>
      </w:r>
    </w:p>
    <w:p w:rsidR="00363DE1" w:rsidRDefault="00D83B09">
      <w:pPr>
        <w:pStyle w:val="a0"/>
        <w:spacing w:after="40" w:line="259" w:lineRule="auto"/>
        <w:rPr>
          <w:lang w:eastAsia="ko-KR"/>
        </w:rPr>
      </w:pPr>
      <w:r>
        <w:rPr>
          <w:sz w:val="18"/>
          <w:lang w:eastAsia="ko-KR"/>
        </w:rPr>
        <w:t>AI 인프라 투자 대비 수익화 속도</w:t>
      </w:r>
    </w:p>
    <w:p w:rsidR="00363DE1" w:rsidRDefault="00D83B09">
      <w:pPr>
        <w:pStyle w:val="a0"/>
        <w:spacing w:after="40" w:line="259" w:lineRule="auto"/>
      </w:pPr>
      <w:r>
        <w:rPr>
          <w:sz w:val="18"/>
        </w:rPr>
        <w:t>규제·반독점 리스크</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AI 데이터센터 투자비가 커져 단기 현금흐름을 압박할 수 있습니다.</w:t>
      </w:r>
    </w:p>
    <w:p w:rsidR="00363DE1" w:rsidRDefault="00D83B09">
      <w:pPr>
        <w:pStyle w:val="a0"/>
        <w:spacing w:after="40" w:line="259" w:lineRule="auto"/>
        <w:rPr>
          <w:lang w:eastAsia="ko-KR"/>
        </w:rPr>
      </w:pPr>
      <w:r>
        <w:rPr>
          <w:sz w:val="18"/>
          <w:lang w:eastAsia="ko-KR"/>
        </w:rPr>
        <w:t>기업 고객의 AI 지출이 기대보다 느리면 프리미엄 밸류에이션이 흔들립니다.</w:t>
      </w:r>
    </w:p>
    <w:p w:rsidR="00363DE1" w:rsidRDefault="00D83B09">
      <w:pPr>
        <w:pStyle w:val="a0"/>
        <w:spacing w:after="40" w:line="259" w:lineRule="auto"/>
        <w:rPr>
          <w:lang w:eastAsia="ko-KR"/>
        </w:rPr>
      </w:pPr>
      <w:r>
        <w:rPr>
          <w:sz w:val="18"/>
          <w:lang w:eastAsia="ko-KR"/>
        </w:rPr>
        <w:t>클라우드 경쟁은 가격 인하와 마진 압박을 동반할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Copilot이 단순 챗봇이 아니라 Microsoft의 기존 제품 가격 결정력을 높이는 장치가 될 수 있는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3. 애플 (AAPL)</w:t>
      </w:r>
    </w:p>
    <w:p w:rsidR="00363DE1" w:rsidRDefault="00D83B09">
      <w:pPr>
        <w:spacing w:after="160"/>
        <w:rPr>
          <w:lang w:eastAsia="ko-KR"/>
        </w:rPr>
      </w:pPr>
      <w:r>
        <w:rPr>
          <w:color w:val="4B5563"/>
          <w:sz w:val="21"/>
          <w:lang w:eastAsia="ko-KR"/>
        </w:rPr>
        <w:t>아이폰 생태계·서비스·온디바이스 AI</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r>
              <w:rPr>
                <w:sz w:val="16"/>
              </w:rPr>
              <w:t>iPhone, Mac, iPad, Apple Watch, AirPods, App Store, iCloud, Apple Music, 결제·구독 서비스를 운영하는 하드웨어-서비스 통합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애플의 핵심은 단일 제품 판매가 아니라 기기, 운영체제, 앱스토어, 결제, 서비스가 묶인 생태계입니다. 온디바이스 AI가 사용자 경험을 개선하면 교체 주기와 서비스 매출에 긍정적일 수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브랜드 충성도와 기기간 연동 경험</w:t>
      </w:r>
    </w:p>
    <w:p w:rsidR="00363DE1" w:rsidRDefault="00D83B09">
      <w:pPr>
        <w:pStyle w:val="a0"/>
        <w:spacing w:after="40" w:line="259" w:lineRule="auto"/>
        <w:rPr>
          <w:lang w:eastAsia="ko-KR"/>
        </w:rPr>
      </w:pPr>
      <w:r>
        <w:rPr>
          <w:sz w:val="18"/>
          <w:lang w:eastAsia="ko-KR"/>
        </w:rPr>
        <w:t>프리미엄 가격을 유지하는 하드웨어 설계력</w:t>
      </w:r>
    </w:p>
    <w:p w:rsidR="00363DE1" w:rsidRDefault="00D83B09">
      <w:pPr>
        <w:pStyle w:val="a0"/>
        <w:spacing w:after="40" w:line="259" w:lineRule="auto"/>
        <w:rPr>
          <w:lang w:eastAsia="ko-KR"/>
        </w:rPr>
      </w:pPr>
      <w:r>
        <w:rPr>
          <w:sz w:val="18"/>
          <w:lang w:eastAsia="ko-KR"/>
        </w:rPr>
        <w:t>서비스 매출의 반복성과 높은 마진</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아이폰 교체 주기와 지역별 판매 흐름</w:t>
      </w:r>
    </w:p>
    <w:p w:rsidR="00363DE1" w:rsidRDefault="00D83B09">
      <w:pPr>
        <w:pStyle w:val="a0"/>
        <w:spacing w:after="40" w:line="259" w:lineRule="auto"/>
        <w:rPr>
          <w:lang w:eastAsia="ko-KR"/>
        </w:rPr>
      </w:pPr>
      <w:r>
        <w:rPr>
          <w:sz w:val="18"/>
          <w:lang w:eastAsia="ko-KR"/>
        </w:rPr>
        <w:t>서비스 매출 비중과 앱스토어 규제 영향</w:t>
      </w:r>
    </w:p>
    <w:p w:rsidR="00363DE1" w:rsidRDefault="00D83B09">
      <w:pPr>
        <w:pStyle w:val="a0"/>
        <w:spacing w:after="40" w:line="259" w:lineRule="auto"/>
        <w:rPr>
          <w:lang w:eastAsia="ko-KR"/>
        </w:rPr>
      </w:pPr>
      <w:r>
        <w:rPr>
          <w:sz w:val="18"/>
          <w:lang w:eastAsia="ko-KR"/>
        </w:rPr>
        <w:t>온디바이스 AI 기능이 실제 구매 이유가 되는지</w:t>
      </w:r>
    </w:p>
    <w:p w:rsidR="00363DE1" w:rsidRDefault="00D83B09">
      <w:pPr>
        <w:pStyle w:val="a0"/>
        <w:spacing w:after="40" w:line="259" w:lineRule="auto"/>
        <w:rPr>
          <w:lang w:eastAsia="ko-KR"/>
        </w:rPr>
      </w:pPr>
      <w:r>
        <w:rPr>
          <w:sz w:val="18"/>
          <w:lang w:eastAsia="ko-KR"/>
        </w:rPr>
        <w:t>중국·인도 등 핵심 지역 성장</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스마트폰 시장 성숙으로 성장률이 낮아질 수 있습니다.</w:t>
      </w:r>
    </w:p>
    <w:p w:rsidR="00363DE1" w:rsidRDefault="00D83B09">
      <w:pPr>
        <w:pStyle w:val="a0"/>
        <w:spacing w:after="40" w:line="259" w:lineRule="auto"/>
        <w:rPr>
          <w:lang w:eastAsia="ko-KR"/>
        </w:rPr>
      </w:pPr>
      <w:r>
        <w:rPr>
          <w:sz w:val="18"/>
          <w:lang w:eastAsia="ko-KR"/>
        </w:rPr>
        <w:t>앱스토어 수수료와 폐쇄형 생태계에 대한 규제가 큽니다.</w:t>
      </w:r>
    </w:p>
    <w:p w:rsidR="00363DE1" w:rsidRDefault="00D83B09">
      <w:pPr>
        <w:pStyle w:val="a0"/>
        <w:spacing w:after="40" w:line="259" w:lineRule="auto"/>
        <w:rPr>
          <w:lang w:eastAsia="ko-KR"/>
        </w:rPr>
      </w:pPr>
      <w:r>
        <w:rPr>
          <w:sz w:val="18"/>
          <w:lang w:eastAsia="ko-KR"/>
        </w:rPr>
        <w:t>AI 기능이 경쟁사 대비 늦거나 약하다고 인식되면 프리미엄이 약해질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애플의 강점은 혁신 속도보다 생태계 잠금 효과에 있다는 주장에 동의하나요?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4. 알파벳 (GOOGL)</w:t>
      </w:r>
    </w:p>
    <w:p w:rsidR="00363DE1" w:rsidRDefault="00D83B09">
      <w:pPr>
        <w:spacing w:after="160"/>
        <w:rPr>
          <w:lang w:eastAsia="ko-KR"/>
        </w:rPr>
      </w:pPr>
      <w:r>
        <w:rPr>
          <w:color w:val="4B5563"/>
          <w:sz w:val="21"/>
          <w:lang w:eastAsia="ko-KR"/>
        </w:rPr>
        <w:t>검색·광고·유튜브·클라우드·AI 모델</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r>
              <w:rPr>
                <w:sz w:val="16"/>
              </w:rPr>
              <w:t>Google 검색, YouTube, Android, Google Cloud, Gemini, Waymo 등을 보유한 광고·클라우드·AI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전 세계 정보 탐색의 출발점인 검색과 유튜브 광고가 현금창출원입니다. 동시에 Gemini와 Google Cloud, 자체 TPU 인프라는 AI 시대의 방어와 공격을 동시에 담당합니다.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검색 데이터와 광고주 네트워크 효과</w:t>
      </w:r>
    </w:p>
    <w:p w:rsidR="00363DE1" w:rsidRDefault="00D83B09">
      <w:pPr>
        <w:pStyle w:val="a0"/>
        <w:spacing w:after="40" w:line="259" w:lineRule="auto"/>
        <w:rPr>
          <w:lang w:eastAsia="ko-KR"/>
        </w:rPr>
      </w:pPr>
      <w:r>
        <w:rPr>
          <w:sz w:val="18"/>
          <w:lang w:eastAsia="ko-KR"/>
        </w:rPr>
        <w:t>YouTube의 글로벌 동영상 플랫폼 지위</w:t>
      </w:r>
    </w:p>
    <w:p w:rsidR="00363DE1" w:rsidRDefault="00D83B09">
      <w:pPr>
        <w:pStyle w:val="a0"/>
        <w:spacing w:after="40" w:line="259" w:lineRule="auto"/>
        <w:rPr>
          <w:lang w:eastAsia="ko-KR"/>
        </w:rPr>
      </w:pPr>
      <w:r>
        <w:rPr>
          <w:sz w:val="18"/>
          <w:lang w:eastAsia="ko-KR"/>
        </w:rPr>
        <w:t>클라우드·AI 모델·자체 칩을 연결하는 기술 스택</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검색 광고 성장률과 AI 검색 전환 영향</w:t>
      </w:r>
    </w:p>
    <w:p w:rsidR="00363DE1" w:rsidRDefault="00D83B09">
      <w:pPr>
        <w:pStyle w:val="a0"/>
        <w:spacing w:after="40" w:line="259" w:lineRule="auto"/>
      </w:pPr>
      <w:r>
        <w:rPr>
          <w:sz w:val="18"/>
        </w:rPr>
        <w:t>Google Cloud 수익성</w:t>
      </w:r>
    </w:p>
    <w:p w:rsidR="00363DE1" w:rsidRDefault="00D83B09">
      <w:pPr>
        <w:pStyle w:val="a0"/>
        <w:spacing w:after="40" w:line="259" w:lineRule="auto"/>
        <w:rPr>
          <w:lang w:eastAsia="ko-KR"/>
        </w:rPr>
      </w:pPr>
      <w:r>
        <w:rPr>
          <w:sz w:val="18"/>
          <w:lang w:eastAsia="ko-KR"/>
        </w:rPr>
        <w:t>Gemini의 제품 통합 수준</w:t>
      </w:r>
    </w:p>
    <w:p w:rsidR="00363DE1" w:rsidRDefault="00D83B09">
      <w:pPr>
        <w:pStyle w:val="a0"/>
        <w:spacing w:after="40" w:line="259" w:lineRule="auto"/>
      </w:pPr>
      <w:r>
        <w:rPr>
          <w:sz w:val="18"/>
        </w:rPr>
        <w:t>반독점 소송과 규제 결과</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AI 답변형 검색이 기존 광고 클릭 구조를 약화시킬 수 있습니다.</w:t>
      </w:r>
    </w:p>
    <w:p w:rsidR="00363DE1" w:rsidRDefault="00D83B09">
      <w:pPr>
        <w:pStyle w:val="a0"/>
        <w:spacing w:after="40" w:line="259" w:lineRule="auto"/>
        <w:rPr>
          <w:lang w:eastAsia="ko-KR"/>
        </w:rPr>
      </w:pPr>
      <w:r>
        <w:rPr>
          <w:sz w:val="18"/>
          <w:lang w:eastAsia="ko-KR"/>
        </w:rPr>
        <w:t>규제 리스크가 사업 분할·계약 제한으로 이어질 수 있습니다.</w:t>
      </w:r>
    </w:p>
    <w:p w:rsidR="00363DE1" w:rsidRDefault="00D83B09">
      <w:pPr>
        <w:pStyle w:val="a0"/>
        <w:spacing w:after="40" w:line="259" w:lineRule="auto"/>
        <w:rPr>
          <w:lang w:eastAsia="ko-KR"/>
        </w:rPr>
      </w:pPr>
      <w:r>
        <w:rPr>
          <w:sz w:val="18"/>
          <w:lang w:eastAsia="ko-KR"/>
        </w:rPr>
        <w:t>클라우드 시장에서 AWS·Azure와 계속 경쟁해야 합니다.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생성형 AI는 구글 검색의 위협인가요, 아니면 검색 광고를 더 정교하게 만드는 도구인가요?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5. 아마존 (AMZN)</w:t>
      </w:r>
    </w:p>
    <w:p w:rsidR="00363DE1" w:rsidRDefault="00D83B09">
      <w:pPr>
        <w:spacing w:after="160"/>
        <w:rPr>
          <w:lang w:eastAsia="ko-KR"/>
        </w:rPr>
      </w:pPr>
      <w:r>
        <w:rPr>
          <w:color w:val="4B5563"/>
          <w:sz w:val="21"/>
          <w:lang w:eastAsia="ko-KR"/>
        </w:rPr>
        <w:t>AWS·이커머스·광고·물류 인프라</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전자상거래, 프라임 멤버십, AWS 클라우드, 광고, 물류·마켓플레이스 서비스를 운영합니다.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아마존은 소비자 플랫폼과 기업 클라우드를 모두 가진 드문 기업입니다. AWS는 AI 인프라 수요를 흡수하고, 광고는 이커머스 트래픽을 수익화하며, 물류는 경쟁사 진입 장벽으로 작동합니다.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AWS의 규모와 기업 고객 기반</w:t>
      </w:r>
    </w:p>
    <w:p w:rsidR="00363DE1" w:rsidRDefault="00D83B09">
      <w:pPr>
        <w:pStyle w:val="a0"/>
        <w:spacing w:after="40" w:line="259" w:lineRule="auto"/>
        <w:rPr>
          <w:lang w:eastAsia="ko-KR"/>
        </w:rPr>
      </w:pPr>
      <w:r>
        <w:rPr>
          <w:sz w:val="18"/>
          <w:lang w:eastAsia="ko-KR"/>
        </w:rPr>
        <w:t>프라임 멤버십이 만드는 반복 구매 습관</w:t>
      </w:r>
    </w:p>
    <w:p w:rsidR="00363DE1" w:rsidRDefault="00D83B09">
      <w:pPr>
        <w:pStyle w:val="a0"/>
        <w:spacing w:after="40" w:line="259" w:lineRule="auto"/>
        <w:rPr>
          <w:lang w:eastAsia="ko-KR"/>
        </w:rPr>
      </w:pPr>
      <w:r>
        <w:rPr>
          <w:sz w:val="18"/>
          <w:lang w:eastAsia="ko-KR"/>
        </w:rPr>
        <w:t>마켓플레이스·물류·광고의 선순환</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AWS 성장률과 영업이익률</w:t>
      </w:r>
    </w:p>
    <w:p w:rsidR="00363DE1" w:rsidRDefault="00D83B09">
      <w:pPr>
        <w:pStyle w:val="a0"/>
        <w:spacing w:after="40" w:line="259" w:lineRule="auto"/>
      </w:pPr>
      <w:r>
        <w:rPr>
          <w:sz w:val="18"/>
        </w:rPr>
        <w:t>광고 매출 성장률</w:t>
      </w:r>
    </w:p>
    <w:p w:rsidR="00363DE1" w:rsidRDefault="00D83B09">
      <w:pPr>
        <w:pStyle w:val="a0"/>
        <w:spacing w:after="40" w:line="259" w:lineRule="auto"/>
        <w:rPr>
          <w:lang w:eastAsia="ko-KR"/>
        </w:rPr>
      </w:pPr>
      <w:r>
        <w:rPr>
          <w:sz w:val="18"/>
          <w:lang w:eastAsia="ko-KR"/>
        </w:rPr>
        <w:t>북미 리테일 마진 개선 여부</w:t>
      </w:r>
    </w:p>
    <w:p w:rsidR="00363DE1" w:rsidRDefault="00D83B09">
      <w:pPr>
        <w:pStyle w:val="a0"/>
        <w:spacing w:after="40" w:line="259" w:lineRule="auto"/>
        <w:rPr>
          <w:lang w:eastAsia="ko-KR"/>
        </w:rPr>
      </w:pPr>
      <w:r>
        <w:rPr>
          <w:sz w:val="18"/>
          <w:lang w:eastAsia="ko-KR"/>
        </w:rPr>
        <w:t>물류 투자와 현금흐름 균형</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이커머스는 경기와 소비 심리에 민감합니다.</w:t>
      </w:r>
    </w:p>
    <w:p w:rsidR="00363DE1" w:rsidRDefault="00D83B09">
      <w:pPr>
        <w:pStyle w:val="a0"/>
        <w:spacing w:after="40" w:line="259" w:lineRule="auto"/>
        <w:rPr>
          <w:lang w:eastAsia="ko-KR"/>
        </w:rPr>
      </w:pPr>
      <w:r>
        <w:rPr>
          <w:sz w:val="18"/>
          <w:lang w:eastAsia="ko-KR"/>
        </w:rPr>
        <w:t>AWS 경쟁 심화와 AI 투자비 증가가 마진을 압박할 수 있습니다.</w:t>
      </w:r>
    </w:p>
    <w:p w:rsidR="00363DE1" w:rsidRDefault="00D83B09">
      <w:pPr>
        <w:pStyle w:val="a0"/>
        <w:spacing w:after="40" w:line="259" w:lineRule="auto"/>
        <w:rPr>
          <w:lang w:eastAsia="ko-KR"/>
        </w:rPr>
      </w:pPr>
      <w:r>
        <w:rPr>
          <w:sz w:val="18"/>
          <w:lang w:eastAsia="ko-KR"/>
        </w:rPr>
        <w:t>노동·반독점·물류 규제 리스크가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아마존을 쇼핑몰 회사로만 보면 놓치는 수익 구조는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6. 메타 (META)</w:t>
      </w:r>
    </w:p>
    <w:p w:rsidR="00363DE1" w:rsidRDefault="00D83B09">
      <w:pPr>
        <w:spacing w:after="160"/>
        <w:rPr>
          <w:lang w:eastAsia="ko-KR"/>
        </w:rPr>
      </w:pPr>
      <w:r>
        <w:rPr>
          <w:color w:val="4B5563"/>
          <w:sz w:val="21"/>
          <w:lang w:eastAsia="ko-KR"/>
        </w:rPr>
        <w:t>소셜 광고·AI 추천·Llama·메타버스</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r>
              <w:rPr>
                <w:sz w:val="16"/>
              </w:rPr>
              <w:t>Facebook, Instagram, WhatsApp, Threads와 광고 플랫폼, AI 모델 Llama, Reality Labs를 운영합니다.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메타는 사람들의 관심 시간을 광고로 수익화하는 회사입니다. AI 추천 알고리즘이 광고 효율과 콘텐츠 체류 시간을 개선하면 매출과 마진이 동시에 좋아질 수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수십억 명 규모의 소셜 네트워크와 광고 데이터</w:t>
      </w:r>
    </w:p>
    <w:p w:rsidR="00363DE1" w:rsidRDefault="00D83B09">
      <w:pPr>
        <w:pStyle w:val="a0"/>
        <w:spacing w:after="40" w:line="259" w:lineRule="auto"/>
        <w:rPr>
          <w:lang w:eastAsia="ko-KR"/>
        </w:rPr>
      </w:pPr>
      <w:r>
        <w:rPr>
          <w:sz w:val="18"/>
          <w:lang w:eastAsia="ko-KR"/>
        </w:rPr>
        <w:t>광고주가 성과를 측정하기 쉬운 플랫폼</w:t>
      </w:r>
    </w:p>
    <w:p w:rsidR="00363DE1" w:rsidRDefault="00D83B09">
      <w:pPr>
        <w:pStyle w:val="a0"/>
        <w:spacing w:after="40" w:line="259" w:lineRule="auto"/>
        <w:rPr>
          <w:lang w:eastAsia="ko-KR"/>
        </w:rPr>
      </w:pPr>
      <w:r>
        <w:rPr>
          <w:sz w:val="18"/>
          <w:lang w:eastAsia="ko-KR"/>
        </w:rPr>
        <w:t>오픈소스 Llama를 활용한 AI 생태계 영향력</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광고 단가와 노출 성장률</w:t>
      </w:r>
    </w:p>
    <w:p w:rsidR="00363DE1" w:rsidRDefault="00D83B09">
      <w:pPr>
        <w:pStyle w:val="a0"/>
        <w:spacing w:after="40" w:line="259" w:lineRule="auto"/>
        <w:rPr>
          <w:lang w:eastAsia="ko-KR"/>
        </w:rPr>
      </w:pPr>
      <w:r>
        <w:rPr>
          <w:sz w:val="18"/>
          <w:lang w:eastAsia="ko-KR"/>
        </w:rPr>
        <w:t>AI 추천이 사용자 체류 시간을 늘리는지</w:t>
      </w:r>
    </w:p>
    <w:p w:rsidR="00363DE1" w:rsidRDefault="00D83B09">
      <w:pPr>
        <w:pStyle w:val="a0"/>
        <w:spacing w:after="40" w:line="259" w:lineRule="auto"/>
      </w:pPr>
      <w:r>
        <w:rPr>
          <w:sz w:val="18"/>
        </w:rPr>
        <w:t>Reality Labs 손실 관리</w:t>
      </w:r>
    </w:p>
    <w:p w:rsidR="00363DE1" w:rsidRDefault="00D83B09">
      <w:pPr>
        <w:pStyle w:val="a0"/>
        <w:spacing w:after="40" w:line="259" w:lineRule="auto"/>
        <w:rPr>
          <w:lang w:eastAsia="ko-KR"/>
        </w:rPr>
      </w:pPr>
      <w:r>
        <w:rPr>
          <w:sz w:val="18"/>
          <w:lang w:eastAsia="ko-KR"/>
        </w:rPr>
        <w:t>개인정보·청소년 보호 규제</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광고 경기는 경기 둔화에 민감합니다.</w:t>
      </w:r>
    </w:p>
    <w:p w:rsidR="00363DE1" w:rsidRDefault="00D83B09">
      <w:pPr>
        <w:pStyle w:val="a0"/>
        <w:spacing w:after="40" w:line="259" w:lineRule="auto"/>
        <w:rPr>
          <w:lang w:eastAsia="ko-KR"/>
        </w:rPr>
      </w:pPr>
      <w:r>
        <w:rPr>
          <w:sz w:val="18"/>
          <w:lang w:eastAsia="ko-KR"/>
        </w:rPr>
        <w:t>개인정보 규제와 플랫폼 정책 변화가 타기팅을 제한할 수 있습니다.</w:t>
      </w:r>
    </w:p>
    <w:p w:rsidR="00363DE1" w:rsidRDefault="00D83B09">
      <w:pPr>
        <w:pStyle w:val="a0"/>
        <w:spacing w:after="40" w:line="259" w:lineRule="auto"/>
        <w:rPr>
          <w:lang w:eastAsia="ko-KR"/>
        </w:rPr>
      </w:pPr>
      <w:r>
        <w:rPr>
          <w:sz w:val="18"/>
          <w:lang w:eastAsia="ko-KR"/>
        </w:rPr>
        <w:t>메타버스 투자가 장기간 손실을 낼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메타의 AI 투자는 소비자용 챗봇보다 광고 효율 개선에서 더 큰 의미가 있을까요?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7. 브로드컴 (AVGO)</w:t>
      </w:r>
    </w:p>
    <w:p w:rsidR="00363DE1" w:rsidRDefault="00D83B09">
      <w:pPr>
        <w:spacing w:after="160"/>
        <w:rPr>
          <w:lang w:eastAsia="ko-KR"/>
        </w:rPr>
      </w:pPr>
      <w:r>
        <w:rPr>
          <w:color w:val="4B5563"/>
          <w:sz w:val="21"/>
          <w:lang w:eastAsia="ko-KR"/>
        </w:rPr>
        <w:t>AI 네트워킹·ASIC·인프라 소프트웨어</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반도체 솔루션, 네트워킹 칩, 커스텀 ASIC, 무선 부품, 인프라 소프트웨어를 보유한 복합 기술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AI 데이터센터는 GPU만으로 작동하지 않습니다. 데이터 이동을 담당하는 스위칭·네트워킹 칩과 대형 고객 맞춤형 ASIC 수요가 커질수록 브로드컴의 역할이 중요해집니다.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데이터센터 네트워킹과 커스텀 칩 설계 역량</w:t>
      </w:r>
    </w:p>
    <w:p w:rsidR="00363DE1" w:rsidRDefault="00D83B09">
      <w:pPr>
        <w:pStyle w:val="a0"/>
        <w:spacing w:after="40" w:line="259" w:lineRule="auto"/>
        <w:rPr>
          <w:lang w:eastAsia="ko-KR"/>
        </w:rPr>
      </w:pPr>
      <w:r>
        <w:rPr>
          <w:sz w:val="18"/>
          <w:lang w:eastAsia="ko-KR"/>
        </w:rPr>
        <w:t>장기 고객 관계와 높은 전환 비용</w:t>
      </w:r>
    </w:p>
    <w:p w:rsidR="00363DE1" w:rsidRDefault="00D83B09">
      <w:pPr>
        <w:pStyle w:val="a0"/>
        <w:spacing w:after="40" w:line="259" w:lineRule="auto"/>
        <w:rPr>
          <w:lang w:eastAsia="ko-KR"/>
        </w:rPr>
      </w:pPr>
      <w:r>
        <w:rPr>
          <w:sz w:val="18"/>
          <w:lang w:eastAsia="ko-KR"/>
        </w:rPr>
        <w:t>소프트웨어 인수 후 반복 매출 확대 가능성</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AI 관련 반도체 매출 비중</w:t>
      </w:r>
    </w:p>
    <w:p w:rsidR="00363DE1" w:rsidRDefault="00D83B09">
      <w:pPr>
        <w:pStyle w:val="a0"/>
        <w:spacing w:after="40" w:line="259" w:lineRule="auto"/>
        <w:rPr>
          <w:lang w:eastAsia="ko-KR"/>
        </w:rPr>
      </w:pPr>
      <w:r>
        <w:rPr>
          <w:sz w:val="18"/>
          <w:lang w:eastAsia="ko-KR"/>
        </w:rPr>
        <w:t>VMware 등 소프트웨어 통합 성과</w:t>
      </w:r>
    </w:p>
    <w:p w:rsidR="00363DE1" w:rsidRDefault="00D83B09">
      <w:pPr>
        <w:pStyle w:val="a0"/>
        <w:spacing w:after="40" w:line="259" w:lineRule="auto"/>
      </w:pPr>
      <w:r>
        <w:rPr>
          <w:sz w:val="18"/>
        </w:rPr>
        <w:t>주요 고객 집중도</w:t>
      </w:r>
    </w:p>
    <w:p w:rsidR="00363DE1" w:rsidRDefault="00D83B09">
      <w:pPr>
        <w:pStyle w:val="a0"/>
        <w:spacing w:after="40" w:line="259" w:lineRule="auto"/>
      </w:pPr>
      <w:r>
        <w:rPr>
          <w:sz w:val="18"/>
        </w:rPr>
        <w:t>배당 성장과 부채 관리</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대형 고객 의존도가 높을 수 있습니다.</w:t>
      </w:r>
    </w:p>
    <w:p w:rsidR="00363DE1" w:rsidRDefault="00D83B09">
      <w:pPr>
        <w:pStyle w:val="a0"/>
        <w:spacing w:after="40" w:line="259" w:lineRule="auto"/>
        <w:rPr>
          <w:lang w:eastAsia="ko-KR"/>
        </w:rPr>
      </w:pPr>
      <w:r>
        <w:rPr>
          <w:sz w:val="18"/>
          <w:lang w:eastAsia="ko-KR"/>
        </w:rPr>
        <w:t>인수 통합 과정에서 고객 이탈이나 비용 증가가 생길 수 있습니다.</w:t>
      </w:r>
    </w:p>
    <w:p w:rsidR="00363DE1" w:rsidRDefault="00D83B09">
      <w:pPr>
        <w:pStyle w:val="a0"/>
        <w:spacing w:after="40" w:line="259" w:lineRule="auto"/>
        <w:rPr>
          <w:lang w:eastAsia="ko-KR"/>
        </w:rPr>
      </w:pPr>
      <w:r>
        <w:rPr>
          <w:sz w:val="18"/>
          <w:lang w:eastAsia="ko-KR"/>
        </w:rPr>
        <w:t>반도체 사이클 둔화에 노출됩니다.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AI 데이터센터에서 네트워킹 칩이 GPU만큼 중요해지는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8. 테슬라 (TSLA)</w:t>
      </w:r>
    </w:p>
    <w:p w:rsidR="00363DE1" w:rsidRDefault="00D83B09">
      <w:pPr>
        <w:spacing w:after="160"/>
        <w:rPr>
          <w:lang w:eastAsia="ko-KR"/>
        </w:rPr>
      </w:pPr>
      <w:r>
        <w:rPr>
          <w:color w:val="4B5563"/>
          <w:sz w:val="21"/>
          <w:lang w:eastAsia="ko-KR"/>
        </w:rPr>
        <w:t>전기차·자율주행·에너지 저장</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전기차, 배터리, 에너지 저장장치, 충전 네트워크, 자율주행 소프트웨어를 운영합니다.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r>
              <w:rPr>
                <w:sz w:val="16"/>
                <w:lang w:eastAsia="ko-KR"/>
              </w:rPr>
              <w:t xml:space="preserve">테슬라의 투자 논리는 전기차 제조업이 아니라 소프트웨어·자율주행·에너지 플랫폼으로 확장될 수 있느냐에 달려 있습니다. </w:t>
            </w:r>
            <w:r>
              <w:rPr>
                <w:sz w:val="16"/>
              </w:rPr>
              <w:t>ESS 수요 확대는 자동차 외 성장축입니다.</w:t>
            </w:r>
          </w:p>
        </w:tc>
      </w:tr>
    </w:tbl>
    <w:p w:rsidR="00363DE1" w:rsidRDefault="00363DE1">
      <w:pPr>
        <w:spacing w:after="80"/>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전기차 브랜드와 생산 경험</w:t>
      </w:r>
    </w:p>
    <w:p w:rsidR="00363DE1" w:rsidRDefault="00D83B09">
      <w:pPr>
        <w:pStyle w:val="a0"/>
        <w:spacing w:after="40" w:line="259" w:lineRule="auto"/>
        <w:rPr>
          <w:lang w:eastAsia="ko-KR"/>
        </w:rPr>
      </w:pPr>
      <w:r>
        <w:rPr>
          <w:sz w:val="18"/>
          <w:lang w:eastAsia="ko-KR"/>
        </w:rPr>
        <w:t>충전 네트워크와 배터리·파워트레인 역량</w:t>
      </w:r>
    </w:p>
    <w:p w:rsidR="00363DE1" w:rsidRDefault="00D83B09">
      <w:pPr>
        <w:pStyle w:val="a0"/>
        <w:spacing w:after="40" w:line="259" w:lineRule="auto"/>
        <w:rPr>
          <w:lang w:eastAsia="ko-KR"/>
        </w:rPr>
      </w:pPr>
      <w:r>
        <w:rPr>
          <w:sz w:val="18"/>
          <w:lang w:eastAsia="ko-KR"/>
        </w:rPr>
        <w:t>FSD 데이터와 소프트웨어 수익화 가능성</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차량 인도량과 평균판매가격</w:t>
      </w:r>
    </w:p>
    <w:p w:rsidR="00363DE1" w:rsidRDefault="00D83B09">
      <w:pPr>
        <w:pStyle w:val="a0"/>
        <w:spacing w:after="40" w:line="259" w:lineRule="auto"/>
      </w:pPr>
      <w:r>
        <w:rPr>
          <w:sz w:val="18"/>
        </w:rPr>
        <w:t>자동차 총마진</w:t>
      </w:r>
    </w:p>
    <w:p w:rsidR="00363DE1" w:rsidRDefault="00D83B09">
      <w:pPr>
        <w:pStyle w:val="a0"/>
        <w:spacing w:after="40" w:line="259" w:lineRule="auto"/>
        <w:rPr>
          <w:lang w:eastAsia="ko-KR"/>
        </w:rPr>
      </w:pPr>
      <w:r>
        <w:rPr>
          <w:sz w:val="18"/>
          <w:lang w:eastAsia="ko-KR"/>
        </w:rPr>
        <w:t>FSD 채택률과 규제 승인</w:t>
      </w:r>
    </w:p>
    <w:p w:rsidR="00363DE1" w:rsidRDefault="00D83B09">
      <w:pPr>
        <w:pStyle w:val="a0"/>
        <w:spacing w:after="40" w:line="259" w:lineRule="auto"/>
      </w:pPr>
      <w:r>
        <w:rPr>
          <w:sz w:val="18"/>
        </w:rPr>
        <w:t>에너지 저장 부문 성장률</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전기차 가격 경쟁으로 마진이 흔들릴 수 있습니다.</w:t>
      </w:r>
    </w:p>
    <w:p w:rsidR="00363DE1" w:rsidRDefault="00D83B09">
      <w:pPr>
        <w:pStyle w:val="a0"/>
        <w:spacing w:after="40" w:line="259" w:lineRule="auto"/>
        <w:rPr>
          <w:lang w:eastAsia="ko-KR"/>
        </w:rPr>
      </w:pPr>
      <w:r>
        <w:rPr>
          <w:sz w:val="18"/>
          <w:lang w:eastAsia="ko-KR"/>
        </w:rPr>
        <w:t>자율주행 상용화 시점은 기술·법규·사고 리스크에 묶여 있습니다.</w:t>
      </w:r>
    </w:p>
    <w:p w:rsidR="00363DE1" w:rsidRDefault="00D83B09">
      <w:pPr>
        <w:pStyle w:val="a0"/>
        <w:spacing w:after="40" w:line="259" w:lineRule="auto"/>
        <w:rPr>
          <w:lang w:eastAsia="ko-KR"/>
        </w:rPr>
      </w:pPr>
      <w:r>
        <w:rPr>
          <w:sz w:val="18"/>
          <w:lang w:eastAsia="ko-KR"/>
        </w:rPr>
        <w:t>밸류에이션은 미래 사업 성공을 많이 반영합니다.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테슬라를 자동차 회사로 평가할 때와 AI·에너지 플랫폼으로 평가할 때 적정 가치가 왜 달라질까요?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9. 코스트코 (COST)</w:t>
      </w:r>
    </w:p>
    <w:p w:rsidR="00363DE1" w:rsidRDefault="00D83B09">
      <w:pPr>
        <w:spacing w:after="160"/>
        <w:rPr>
          <w:lang w:eastAsia="ko-KR"/>
        </w:rPr>
      </w:pPr>
      <w:r>
        <w:rPr>
          <w:color w:val="4B5563"/>
          <w:sz w:val="21"/>
          <w:lang w:eastAsia="ko-KR"/>
        </w:rPr>
        <w:t>멤버십 리테일·소비 방어주</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회원제 창고형 할인점으로 식품, 생활용품, 주유, 자체 브랜드 Kirkland, 멤버십을 핵심으로 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코스트코는 기술주는 아니지만 나스닥의 대표 우량 소비 기업입니다. 낮은 가격, 빠른 재고 회전, 높은 회원 갱신률은 경기 둔화 때도 방어력을 제공합니다.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회원제 기반의 반복 매출과 충성 고객</w:t>
      </w:r>
    </w:p>
    <w:p w:rsidR="00363DE1" w:rsidRDefault="00D83B09">
      <w:pPr>
        <w:pStyle w:val="a0"/>
        <w:spacing w:after="40" w:line="259" w:lineRule="auto"/>
        <w:rPr>
          <w:lang w:eastAsia="ko-KR"/>
        </w:rPr>
      </w:pPr>
      <w:r>
        <w:rPr>
          <w:sz w:val="18"/>
          <w:lang w:eastAsia="ko-KR"/>
        </w:rPr>
        <w:t>낮은 마진을 규모와 회전율로 보완하는 모델</w:t>
      </w:r>
    </w:p>
    <w:p w:rsidR="00363DE1" w:rsidRDefault="00D83B09">
      <w:pPr>
        <w:pStyle w:val="a0"/>
        <w:spacing w:after="40" w:line="259" w:lineRule="auto"/>
        <w:rPr>
          <w:lang w:eastAsia="ko-KR"/>
        </w:rPr>
      </w:pPr>
      <w:r>
        <w:rPr>
          <w:sz w:val="18"/>
          <w:lang w:eastAsia="ko-KR"/>
        </w:rPr>
        <w:t>Kirkland 자체 브랜드 신뢰도</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동일매장매출 성장률</w:t>
      </w:r>
    </w:p>
    <w:p w:rsidR="00363DE1" w:rsidRDefault="00D83B09">
      <w:pPr>
        <w:pStyle w:val="a0"/>
        <w:spacing w:after="40" w:line="259" w:lineRule="auto"/>
        <w:rPr>
          <w:lang w:eastAsia="ko-KR"/>
        </w:rPr>
      </w:pPr>
      <w:r>
        <w:rPr>
          <w:sz w:val="18"/>
          <w:lang w:eastAsia="ko-KR"/>
        </w:rPr>
        <w:t>회원 갱신률과 멤버십 수수료 인상 여부</w:t>
      </w:r>
    </w:p>
    <w:p w:rsidR="00363DE1" w:rsidRDefault="00D83B09">
      <w:pPr>
        <w:pStyle w:val="a0"/>
        <w:spacing w:after="40" w:line="259" w:lineRule="auto"/>
      </w:pPr>
      <w:r>
        <w:rPr>
          <w:sz w:val="18"/>
        </w:rPr>
        <w:t>재고 회전과 물류 효율</w:t>
      </w:r>
    </w:p>
    <w:p w:rsidR="00363DE1" w:rsidRDefault="00D83B09">
      <w:pPr>
        <w:pStyle w:val="a0"/>
        <w:spacing w:after="40" w:line="259" w:lineRule="auto"/>
      </w:pPr>
      <w:r>
        <w:rPr>
          <w:sz w:val="18"/>
        </w:rPr>
        <w:t>밸류에이션 프리미엄</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이미 높은 품질주 프리미엄을 받을 수 있습니다.</w:t>
      </w:r>
    </w:p>
    <w:p w:rsidR="00363DE1" w:rsidRDefault="00D83B09">
      <w:pPr>
        <w:pStyle w:val="a0"/>
        <w:spacing w:after="40" w:line="259" w:lineRule="auto"/>
        <w:rPr>
          <w:lang w:eastAsia="ko-KR"/>
        </w:rPr>
      </w:pPr>
      <w:r>
        <w:rPr>
          <w:sz w:val="18"/>
          <w:lang w:eastAsia="ko-KR"/>
        </w:rPr>
        <w:t>소비 둔화와 임금·물류비 상승이 마진을 압박할 수 있습니다.</w:t>
      </w:r>
    </w:p>
    <w:p w:rsidR="00363DE1" w:rsidRDefault="00D83B09">
      <w:pPr>
        <w:pStyle w:val="a0"/>
        <w:spacing w:after="40" w:line="259" w:lineRule="auto"/>
        <w:rPr>
          <w:lang w:eastAsia="ko-KR"/>
        </w:rPr>
      </w:pPr>
      <w:r>
        <w:rPr>
          <w:sz w:val="18"/>
          <w:lang w:eastAsia="ko-KR"/>
        </w:rPr>
        <w:t>전자상거래 전환 속도는 아마존 등과 다릅니다.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코스트코는 왜 ‘낮은 마진’이 오히려 경쟁력일 수 있나요?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10. AMD (AMD)</w:t>
      </w:r>
    </w:p>
    <w:p w:rsidR="00363DE1" w:rsidRDefault="00D83B09">
      <w:pPr>
        <w:spacing w:after="160"/>
      </w:pPr>
      <w:r>
        <w:rPr>
          <w:color w:val="4B5563"/>
          <w:sz w:val="21"/>
        </w:rPr>
        <w:t>CPU·GPU·AI 가속기 경쟁</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r>
              <w:rPr>
                <w:sz w:val="16"/>
              </w:rPr>
              <w:t>서버 CPU EPYC, PC CPU Ryzen, GPU Radeon/Instinct, 임베디드·FPGA 솔루션을 공급합니다.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AI GPU 시장에서 엔비디아 집중 리스크를 낮추려는 클라우드 고객에게 AMD는 중요한 대안입니다. 서버 CPU에서도 점유율 확대 가능성이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칩렛 설계와 고성능 CPU 제품군</w:t>
      </w:r>
    </w:p>
    <w:p w:rsidR="00363DE1" w:rsidRDefault="00D83B09">
      <w:pPr>
        <w:pStyle w:val="a0"/>
        <w:spacing w:after="40" w:line="259" w:lineRule="auto"/>
        <w:rPr>
          <w:lang w:eastAsia="ko-KR"/>
        </w:rPr>
      </w:pPr>
      <w:r>
        <w:rPr>
          <w:sz w:val="18"/>
          <w:lang w:eastAsia="ko-KR"/>
        </w:rPr>
        <w:t>서버·PC·콘솔·임베디드에 걸친 포트폴리오</w:t>
      </w:r>
    </w:p>
    <w:p w:rsidR="00363DE1" w:rsidRDefault="00D83B09">
      <w:pPr>
        <w:pStyle w:val="a0"/>
        <w:spacing w:after="40" w:line="259" w:lineRule="auto"/>
        <w:rPr>
          <w:lang w:eastAsia="ko-KR"/>
        </w:rPr>
      </w:pPr>
      <w:r>
        <w:rPr>
          <w:sz w:val="18"/>
          <w:lang w:eastAsia="ko-KR"/>
        </w:rPr>
        <w:t>대형 고객의 멀티벤더 전략 수혜</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AI GPU 매출과 로드맵</w:t>
      </w:r>
    </w:p>
    <w:p w:rsidR="00363DE1" w:rsidRDefault="00D83B09">
      <w:pPr>
        <w:pStyle w:val="a0"/>
        <w:spacing w:after="40" w:line="259" w:lineRule="auto"/>
      </w:pPr>
      <w:r>
        <w:rPr>
          <w:sz w:val="18"/>
        </w:rPr>
        <w:t>서버 CPU 점유율</w:t>
      </w:r>
    </w:p>
    <w:p w:rsidR="00363DE1" w:rsidRDefault="00D83B09">
      <w:pPr>
        <w:pStyle w:val="a0"/>
        <w:spacing w:after="40" w:line="259" w:lineRule="auto"/>
      </w:pPr>
      <w:r>
        <w:rPr>
          <w:sz w:val="18"/>
        </w:rPr>
        <w:t>총마진 개선</w:t>
      </w:r>
    </w:p>
    <w:p w:rsidR="00363DE1" w:rsidRDefault="00D83B09">
      <w:pPr>
        <w:pStyle w:val="a0"/>
        <w:spacing w:after="40" w:line="259" w:lineRule="auto"/>
        <w:rPr>
          <w:lang w:eastAsia="ko-KR"/>
        </w:rPr>
      </w:pPr>
      <w:r>
        <w:rPr>
          <w:sz w:val="18"/>
          <w:lang w:eastAsia="ko-KR"/>
        </w:rPr>
        <w:t>소프트웨어 생태계 ROCm의 성숙도</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엔비디아의 소프트웨어 생태계 격차가 큽니다.</w:t>
      </w:r>
    </w:p>
    <w:p w:rsidR="00363DE1" w:rsidRDefault="00D83B09">
      <w:pPr>
        <w:pStyle w:val="a0"/>
        <w:spacing w:after="40" w:line="259" w:lineRule="auto"/>
        <w:rPr>
          <w:lang w:eastAsia="ko-KR"/>
        </w:rPr>
      </w:pPr>
      <w:r>
        <w:rPr>
          <w:sz w:val="18"/>
          <w:lang w:eastAsia="ko-KR"/>
        </w:rPr>
        <w:t>반도체 수요 사이클과 재고 조정에 민감합니다.</w:t>
      </w:r>
    </w:p>
    <w:p w:rsidR="00363DE1" w:rsidRDefault="00D83B09">
      <w:pPr>
        <w:pStyle w:val="a0"/>
        <w:spacing w:after="40" w:line="259" w:lineRule="auto"/>
        <w:rPr>
          <w:lang w:eastAsia="ko-KR"/>
        </w:rPr>
      </w:pPr>
      <w:r>
        <w:rPr>
          <w:sz w:val="18"/>
          <w:lang w:eastAsia="ko-KR"/>
        </w:rPr>
        <w:t>제품 출시 지연 또는 성능 격차가 주가 변동을 키울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AMD가 엔비디아의 대안이 되려면 칩 성능 외에 어떤 조건이 필요할까요?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11. ASML (ASML)</w:t>
      </w:r>
    </w:p>
    <w:p w:rsidR="00363DE1" w:rsidRDefault="00D83B09">
      <w:pPr>
        <w:spacing w:after="160"/>
        <w:rPr>
          <w:lang w:eastAsia="ko-KR"/>
        </w:rPr>
      </w:pPr>
      <w:r>
        <w:rPr>
          <w:color w:val="4B5563"/>
          <w:sz w:val="21"/>
          <w:lang w:eastAsia="ko-KR"/>
        </w:rPr>
        <w:t>EUV 노광 장비 독점·반도체 초미세 공정</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첨단 반도체 생산에 필요한 EUV 및 DUV 노광 장비를 공급하는 네덜란드 기업의 나스닥 상장 ADR입니다.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첨단 반도체 공정은 노광 장비 없이는 진행될 수 없습니다. ASML은 특히 EUV 분야에서 독점적 위치를 지니며, AI 칩과 고성능 컴퓨팅 투자의 장기 수혜를 받을 수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EUV 장비의 독점적 공급 지위</w:t>
      </w:r>
    </w:p>
    <w:p w:rsidR="00363DE1" w:rsidRDefault="00D83B09">
      <w:pPr>
        <w:pStyle w:val="a0"/>
        <w:spacing w:after="40" w:line="259" w:lineRule="auto"/>
        <w:rPr>
          <w:lang w:eastAsia="ko-KR"/>
        </w:rPr>
      </w:pPr>
      <w:r>
        <w:rPr>
          <w:sz w:val="18"/>
          <w:lang w:eastAsia="ko-KR"/>
        </w:rPr>
        <w:t>고객과 장기간 공동 개발한 기술 장벽</w:t>
      </w:r>
    </w:p>
    <w:p w:rsidR="00363DE1" w:rsidRDefault="00D83B09">
      <w:pPr>
        <w:pStyle w:val="a0"/>
        <w:spacing w:after="40" w:line="259" w:lineRule="auto"/>
        <w:rPr>
          <w:lang w:eastAsia="ko-KR"/>
        </w:rPr>
      </w:pPr>
      <w:r>
        <w:rPr>
          <w:sz w:val="18"/>
          <w:lang w:eastAsia="ko-KR"/>
        </w:rPr>
        <w:t>장비 판매 후 서비스·업그레이드 매출</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EUV·High-NA EUV 주문 흐름</w:t>
      </w:r>
    </w:p>
    <w:p w:rsidR="00363DE1" w:rsidRDefault="00D83B09">
      <w:pPr>
        <w:pStyle w:val="a0"/>
        <w:spacing w:after="40" w:line="259" w:lineRule="auto"/>
        <w:rPr>
          <w:lang w:eastAsia="ko-KR"/>
        </w:rPr>
      </w:pPr>
      <w:r>
        <w:rPr>
          <w:sz w:val="18"/>
          <w:lang w:eastAsia="ko-KR"/>
        </w:rPr>
        <w:t>TSMC·삼성·인텔의 설비투자 계획</w:t>
      </w:r>
    </w:p>
    <w:p w:rsidR="00363DE1" w:rsidRDefault="00D83B09">
      <w:pPr>
        <w:pStyle w:val="a0"/>
        <w:spacing w:after="40" w:line="259" w:lineRule="auto"/>
      </w:pPr>
      <w:r>
        <w:rPr>
          <w:sz w:val="18"/>
        </w:rPr>
        <w:t>수출 규제와 중국 노출도</w:t>
      </w:r>
    </w:p>
    <w:p w:rsidR="00363DE1" w:rsidRDefault="00D83B09">
      <w:pPr>
        <w:pStyle w:val="a0"/>
        <w:spacing w:after="40" w:line="259" w:lineRule="auto"/>
        <w:rPr>
          <w:lang w:eastAsia="ko-KR"/>
        </w:rPr>
      </w:pPr>
      <w:r>
        <w:rPr>
          <w:sz w:val="18"/>
          <w:lang w:eastAsia="ko-KR"/>
        </w:rPr>
        <w:t>장비 리드타임과 생산 능력</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반도체 설비투자 사이클에 민감합니다.</w:t>
      </w:r>
    </w:p>
    <w:p w:rsidR="00363DE1" w:rsidRDefault="00D83B09">
      <w:pPr>
        <w:pStyle w:val="a0"/>
        <w:spacing w:after="40" w:line="259" w:lineRule="auto"/>
        <w:rPr>
          <w:lang w:eastAsia="ko-KR"/>
        </w:rPr>
      </w:pPr>
      <w:r>
        <w:rPr>
          <w:sz w:val="18"/>
          <w:lang w:eastAsia="ko-KR"/>
        </w:rPr>
        <w:t>미·중 기술 규제와 네덜란드 수출 통제가 직접 리스크입니다.</w:t>
      </w:r>
    </w:p>
    <w:p w:rsidR="00363DE1" w:rsidRDefault="00D83B09">
      <w:pPr>
        <w:pStyle w:val="a0"/>
        <w:spacing w:after="40" w:line="259" w:lineRule="auto"/>
        <w:rPr>
          <w:lang w:eastAsia="ko-KR"/>
        </w:rPr>
      </w:pPr>
      <w:r>
        <w:rPr>
          <w:sz w:val="18"/>
          <w:lang w:eastAsia="ko-KR"/>
        </w:rPr>
        <w:t>고가 장비 특성상 고객 투자 지연 시 매출 변동이 큽니다.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ASML은 왜 반도체 ‘제조사’가 아닌데도 반도체 가치사슬의 핵심으로 평가받나요?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12. 퀄컴 (QCOM)</w:t>
      </w:r>
    </w:p>
    <w:p w:rsidR="00363DE1" w:rsidRDefault="00D83B09">
      <w:pPr>
        <w:spacing w:after="160"/>
        <w:rPr>
          <w:lang w:eastAsia="ko-KR"/>
        </w:rPr>
      </w:pPr>
      <w:r>
        <w:rPr>
          <w:color w:val="4B5563"/>
          <w:sz w:val="21"/>
          <w:lang w:eastAsia="ko-KR"/>
        </w:rPr>
        <w:t>모바일 SoC·스냅드래곤·엣지 AI</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스마트폰용 애플리케이션 프로세서와 모뎀, 특허 라이선스, 자동차·IoT·PC용 칩을 공급합니다.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스마트폰 시장 성숙 속에서도 온디바이스 AI와 AI PC, 자동차 전장 반도체는 새로운 성장축이 될 수 있습니다. 퀄컴은 통신 특허와 저전력 칩 설계에 강점이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모바일 통신 특허와 라이선스 수익</w:t>
      </w:r>
    </w:p>
    <w:p w:rsidR="00363DE1" w:rsidRDefault="00D83B09">
      <w:pPr>
        <w:pStyle w:val="a0"/>
        <w:spacing w:after="40" w:line="259" w:lineRule="auto"/>
        <w:rPr>
          <w:lang w:eastAsia="ko-KR"/>
        </w:rPr>
      </w:pPr>
      <w:r>
        <w:rPr>
          <w:sz w:val="18"/>
          <w:lang w:eastAsia="ko-KR"/>
        </w:rPr>
        <w:t>스냅드래곤 브랜드와 안드로이드 플래그십 지위</w:t>
      </w:r>
    </w:p>
    <w:p w:rsidR="00363DE1" w:rsidRDefault="00D83B09">
      <w:pPr>
        <w:pStyle w:val="a0"/>
        <w:spacing w:after="40" w:line="259" w:lineRule="auto"/>
        <w:rPr>
          <w:lang w:eastAsia="ko-KR"/>
        </w:rPr>
      </w:pPr>
      <w:r>
        <w:rPr>
          <w:sz w:val="18"/>
          <w:lang w:eastAsia="ko-KR"/>
        </w:rPr>
        <w:t>저전력 고성능 칩 설계 경험</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스마트폰 출하 회복 여부</w:t>
      </w:r>
    </w:p>
    <w:p w:rsidR="00363DE1" w:rsidRDefault="00D83B09">
      <w:pPr>
        <w:pStyle w:val="a0"/>
        <w:spacing w:after="40" w:line="259" w:lineRule="auto"/>
        <w:rPr>
          <w:lang w:eastAsia="ko-KR"/>
        </w:rPr>
      </w:pPr>
      <w:r>
        <w:rPr>
          <w:sz w:val="18"/>
          <w:lang w:eastAsia="ko-KR"/>
        </w:rPr>
        <w:t>AI PC·자동차 매출 성장</w:t>
      </w:r>
    </w:p>
    <w:p w:rsidR="00363DE1" w:rsidRDefault="00D83B09">
      <w:pPr>
        <w:pStyle w:val="a0"/>
        <w:spacing w:after="40" w:line="259" w:lineRule="auto"/>
        <w:rPr>
          <w:lang w:eastAsia="ko-KR"/>
        </w:rPr>
      </w:pPr>
      <w:r>
        <w:rPr>
          <w:sz w:val="18"/>
          <w:lang w:eastAsia="ko-KR"/>
        </w:rPr>
        <w:t>Apple 모뎀 내재화 영향</w:t>
      </w:r>
    </w:p>
    <w:p w:rsidR="00363DE1" w:rsidRDefault="00D83B09">
      <w:pPr>
        <w:pStyle w:val="a0"/>
        <w:spacing w:after="40" w:line="259" w:lineRule="auto"/>
      </w:pPr>
      <w:r>
        <w:rPr>
          <w:sz w:val="18"/>
        </w:rPr>
        <w:t>라이선스 분쟁과 규제</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스마트폰 수요 둔화에 민감합니다.</w:t>
      </w:r>
    </w:p>
    <w:p w:rsidR="00363DE1" w:rsidRDefault="00D83B09">
      <w:pPr>
        <w:pStyle w:val="a0"/>
        <w:spacing w:after="40" w:line="259" w:lineRule="auto"/>
        <w:rPr>
          <w:lang w:eastAsia="ko-KR"/>
        </w:rPr>
      </w:pPr>
      <w:r>
        <w:rPr>
          <w:sz w:val="18"/>
          <w:lang w:eastAsia="ko-KR"/>
        </w:rPr>
        <w:t>주요 고객이 자체 칩으로 이동할 수 있습니다.</w:t>
      </w:r>
    </w:p>
    <w:p w:rsidR="00363DE1" w:rsidRDefault="00D83B09">
      <w:pPr>
        <w:pStyle w:val="a0"/>
        <w:spacing w:after="40" w:line="259" w:lineRule="auto"/>
        <w:rPr>
          <w:lang w:eastAsia="ko-KR"/>
        </w:rPr>
      </w:pPr>
      <w:r>
        <w:rPr>
          <w:sz w:val="18"/>
          <w:lang w:eastAsia="ko-KR"/>
        </w:rPr>
        <w:t>중국 스마트폰 업체와 지정학 리스크가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온디바이스 AI가 확산되면 퀄컴에게 어떤 기회가 생기나요?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13. 넷플릭스 (NFLX)</w:t>
      </w:r>
    </w:p>
    <w:p w:rsidR="00363DE1" w:rsidRDefault="00D83B09">
      <w:pPr>
        <w:spacing w:after="160"/>
        <w:rPr>
          <w:lang w:eastAsia="ko-KR"/>
        </w:rPr>
      </w:pPr>
      <w:r>
        <w:rPr>
          <w:color w:val="4B5563"/>
          <w:sz w:val="21"/>
          <w:lang w:eastAsia="ko-KR"/>
        </w:rPr>
        <w:t>스트리밍·광고 요금제·글로벌 콘텐츠</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글로벌 스트리밍 플랫폼으로 드라마, 영화, 예능, 다큐멘터리, 애니메이션, 게임, 광고 요금제를 운영합니다.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스트리밍 경쟁이 심화된 뒤에도 넷플릭스는 글로벌 가입자 기반, 추천 알고리즘, 콘텐츠 제작·배급 경험에서 강점을 보입니다. 광고 요금제는 가입자당 수익을 높일 수 있는 새 축입니다.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글로벌 규모의 가입자와 콘텐츠 데이터</w:t>
      </w:r>
    </w:p>
    <w:p w:rsidR="00363DE1" w:rsidRDefault="00D83B09">
      <w:pPr>
        <w:pStyle w:val="a0"/>
        <w:spacing w:after="40" w:line="259" w:lineRule="auto"/>
        <w:rPr>
          <w:lang w:eastAsia="ko-KR"/>
        </w:rPr>
      </w:pPr>
      <w:r>
        <w:rPr>
          <w:sz w:val="18"/>
          <w:lang w:eastAsia="ko-KR"/>
        </w:rPr>
        <w:t>지역별 오리지널 콘텐츠 제작 역량</w:t>
      </w:r>
    </w:p>
    <w:p w:rsidR="00363DE1" w:rsidRDefault="00D83B09">
      <w:pPr>
        <w:pStyle w:val="a0"/>
        <w:spacing w:after="40" w:line="259" w:lineRule="auto"/>
        <w:rPr>
          <w:lang w:eastAsia="ko-KR"/>
        </w:rPr>
      </w:pPr>
      <w:r>
        <w:rPr>
          <w:sz w:val="18"/>
          <w:lang w:eastAsia="ko-KR"/>
        </w:rPr>
        <w:t>광고 요금제와 계정 공유 단속을 통한 수익화</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가입자 순증과 ARPU</w:t>
      </w:r>
    </w:p>
    <w:p w:rsidR="00363DE1" w:rsidRDefault="00D83B09">
      <w:pPr>
        <w:pStyle w:val="a0"/>
        <w:spacing w:after="40" w:line="259" w:lineRule="auto"/>
      </w:pPr>
      <w:r>
        <w:rPr>
          <w:sz w:val="18"/>
        </w:rPr>
        <w:t>광고 요금제 침투율</w:t>
      </w:r>
    </w:p>
    <w:p w:rsidR="00363DE1" w:rsidRDefault="00D83B09">
      <w:pPr>
        <w:pStyle w:val="a0"/>
        <w:spacing w:after="40" w:line="259" w:lineRule="auto"/>
        <w:rPr>
          <w:lang w:eastAsia="ko-KR"/>
        </w:rPr>
      </w:pPr>
      <w:r>
        <w:rPr>
          <w:sz w:val="18"/>
          <w:lang w:eastAsia="ko-KR"/>
        </w:rPr>
        <w:t>콘텐츠 투자 대비 시청 성과</w:t>
      </w:r>
    </w:p>
    <w:p w:rsidR="00363DE1" w:rsidRDefault="00D83B09">
      <w:pPr>
        <w:pStyle w:val="a0"/>
        <w:spacing w:after="40" w:line="259" w:lineRule="auto"/>
      </w:pPr>
      <w:r>
        <w:rPr>
          <w:sz w:val="18"/>
        </w:rPr>
        <w:t>경쟁사 번들·가격 전략</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콘텐츠 제작비가 계속 높아질 수 있습니다.</w:t>
      </w:r>
    </w:p>
    <w:p w:rsidR="00363DE1" w:rsidRDefault="00D83B09">
      <w:pPr>
        <w:pStyle w:val="a0"/>
        <w:spacing w:after="40" w:line="259" w:lineRule="auto"/>
        <w:rPr>
          <w:lang w:eastAsia="ko-KR"/>
        </w:rPr>
      </w:pPr>
      <w:r>
        <w:rPr>
          <w:sz w:val="18"/>
          <w:lang w:eastAsia="ko-KR"/>
        </w:rPr>
        <w:t>히트작 의존과 지역별 규제 리스크가 있습니다.</w:t>
      </w:r>
    </w:p>
    <w:p w:rsidR="00363DE1" w:rsidRDefault="00D83B09">
      <w:pPr>
        <w:pStyle w:val="a0"/>
        <w:spacing w:after="40" w:line="259" w:lineRule="auto"/>
        <w:rPr>
          <w:lang w:eastAsia="ko-KR"/>
        </w:rPr>
      </w:pPr>
      <w:r>
        <w:rPr>
          <w:sz w:val="18"/>
          <w:lang w:eastAsia="ko-KR"/>
        </w:rPr>
        <w:t>광고 시장 둔화가 새 수익원에 영향을 줄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넷플릭스의 경쟁력은 콘텐츠 양인가요, 플랫폼 운영 능력인가요?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14. 인튜이티브 서지컬 (ISRG)</w:t>
      </w:r>
    </w:p>
    <w:p w:rsidR="00363DE1" w:rsidRDefault="00D83B09">
      <w:pPr>
        <w:spacing w:after="160"/>
        <w:rPr>
          <w:lang w:eastAsia="ko-KR"/>
        </w:rPr>
      </w:pPr>
      <w:r>
        <w:rPr>
          <w:color w:val="4B5563"/>
          <w:sz w:val="21"/>
          <w:lang w:eastAsia="ko-KR"/>
        </w:rPr>
        <w:t>로봇 수술·반복 소모품 매출</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다빈치 수술 로봇 시스템, 기구·소모품, 서비스 매출을 보유한 로봇 수술 플랫폼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로봇 수술 장비는 설치 후 기구·소모품·서비스가 반복 매출로 이어집니다. 병원이 훈련·프로토콜·수술 흐름을 바꾸면 전환 비용이 커집니다.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다빈치 시스템의 설치 기반과 의료진 학습 곡선</w:t>
      </w:r>
    </w:p>
    <w:p w:rsidR="00363DE1" w:rsidRDefault="00D83B09">
      <w:pPr>
        <w:pStyle w:val="a0"/>
        <w:spacing w:after="40" w:line="259" w:lineRule="auto"/>
        <w:rPr>
          <w:lang w:eastAsia="ko-KR"/>
        </w:rPr>
      </w:pPr>
      <w:r>
        <w:rPr>
          <w:sz w:val="18"/>
          <w:lang w:eastAsia="ko-KR"/>
        </w:rPr>
        <w:t>기구·소모품 반복 매출 구조</w:t>
      </w:r>
    </w:p>
    <w:p w:rsidR="00363DE1" w:rsidRDefault="00D83B09">
      <w:pPr>
        <w:pStyle w:val="a0"/>
        <w:spacing w:after="40" w:line="259" w:lineRule="auto"/>
        <w:rPr>
          <w:lang w:eastAsia="ko-KR"/>
        </w:rPr>
      </w:pPr>
      <w:r>
        <w:rPr>
          <w:sz w:val="18"/>
          <w:lang w:eastAsia="ko-KR"/>
        </w:rPr>
        <w:t>규제 승인과 임상 경험 축적</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설치 대수와 수술 건수 성장</w:t>
      </w:r>
    </w:p>
    <w:p w:rsidR="00363DE1" w:rsidRDefault="00D83B09">
      <w:pPr>
        <w:pStyle w:val="a0"/>
        <w:spacing w:after="40" w:line="259" w:lineRule="auto"/>
      </w:pPr>
      <w:r>
        <w:rPr>
          <w:sz w:val="18"/>
        </w:rPr>
        <w:t>기구·소모품 매출 비중</w:t>
      </w:r>
    </w:p>
    <w:p w:rsidR="00363DE1" w:rsidRDefault="00D83B09">
      <w:pPr>
        <w:pStyle w:val="a0"/>
        <w:spacing w:after="40" w:line="259" w:lineRule="auto"/>
      </w:pPr>
      <w:r>
        <w:rPr>
          <w:sz w:val="18"/>
        </w:rPr>
        <w:t>신제품 전환 속도</w:t>
      </w:r>
    </w:p>
    <w:p w:rsidR="00363DE1" w:rsidRDefault="00D83B09">
      <w:pPr>
        <w:pStyle w:val="a0"/>
        <w:spacing w:after="40" w:line="259" w:lineRule="auto"/>
      </w:pPr>
      <w:r>
        <w:rPr>
          <w:sz w:val="18"/>
        </w:rPr>
        <w:t>병원 자본 지출 여력</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의료기기는 규제와 보험수가에 민감합니다.</w:t>
      </w:r>
    </w:p>
    <w:p w:rsidR="00363DE1" w:rsidRDefault="00D83B09">
      <w:pPr>
        <w:pStyle w:val="a0"/>
        <w:spacing w:after="40" w:line="259" w:lineRule="auto"/>
        <w:rPr>
          <w:lang w:eastAsia="ko-KR"/>
        </w:rPr>
      </w:pPr>
      <w:r>
        <w:rPr>
          <w:sz w:val="18"/>
          <w:lang w:eastAsia="ko-KR"/>
        </w:rPr>
        <w:t>병원 예산 축소 시 장비 도입이 지연될 수 있습니다.</w:t>
      </w:r>
    </w:p>
    <w:p w:rsidR="00363DE1" w:rsidRDefault="00D83B09">
      <w:pPr>
        <w:pStyle w:val="a0"/>
        <w:spacing w:after="40" w:line="259" w:lineRule="auto"/>
        <w:rPr>
          <w:lang w:eastAsia="ko-KR"/>
        </w:rPr>
      </w:pPr>
      <w:r>
        <w:rPr>
          <w:sz w:val="18"/>
          <w:lang w:eastAsia="ko-KR"/>
        </w:rPr>
        <w:t>경쟁 로봇 수술 플랫폼 등장 가능성이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ISRG의 핵심은 로봇 판매보다 수술 건수 증가라는 말이 왜 중요할까요?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15. 어플라이드 머티어리얼즈 (AMAT)</w:t>
      </w:r>
    </w:p>
    <w:p w:rsidR="00363DE1" w:rsidRDefault="00D83B09">
      <w:pPr>
        <w:spacing w:after="160"/>
        <w:rPr>
          <w:lang w:eastAsia="ko-KR"/>
        </w:rPr>
      </w:pPr>
      <w:r>
        <w:rPr>
          <w:color w:val="4B5563"/>
          <w:sz w:val="21"/>
          <w:lang w:eastAsia="ko-KR"/>
        </w:rPr>
        <w:t>반도체 전공정 장비·소재 공정</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반도체 전공정 증착, 식각, 계측, 디스플레이 장비를 공급하는 글로벌 장비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AI, HBM, 고성능 로직, 첨단 패키징은 더 복잡한 공정을 요구합니다. 공정 수가 늘어날수록 장비 수요와 기술 난도가 올라갑니다.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광범위한 전공정 장비 포트폴리오</w:t>
      </w:r>
    </w:p>
    <w:p w:rsidR="00363DE1" w:rsidRDefault="00D83B09">
      <w:pPr>
        <w:pStyle w:val="a0"/>
        <w:spacing w:after="40" w:line="259" w:lineRule="auto"/>
        <w:rPr>
          <w:lang w:eastAsia="ko-KR"/>
        </w:rPr>
      </w:pPr>
      <w:r>
        <w:rPr>
          <w:sz w:val="18"/>
          <w:lang w:eastAsia="ko-KR"/>
        </w:rPr>
        <w:t>고객 공정에 깊이 들어간 장비·서비스 관계</w:t>
      </w:r>
    </w:p>
    <w:p w:rsidR="00363DE1" w:rsidRDefault="00D83B09">
      <w:pPr>
        <w:pStyle w:val="a0"/>
        <w:spacing w:after="40" w:line="259" w:lineRule="auto"/>
        <w:rPr>
          <w:lang w:eastAsia="ko-KR"/>
        </w:rPr>
      </w:pPr>
      <w:r>
        <w:rPr>
          <w:sz w:val="18"/>
          <w:lang w:eastAsia="ko-KR"/>
        </w:rPr>
        <w:t>첨단 소재·계측·공정 통합 경험</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반도체 설비투자 CAPEX</w:t>
      </w:r>
    </w:p>
    <w:p w:rsidR="00363DE1" w:rsidRDefault="00D83B09">
      <w:pPr>
        <w:pStyle w:val="a0"/>
        <w:spacing w:after="40" w:line="259" w:lineRule="auto"/>
        <w:rPr>
          <w:lang w:eastAsia="ko-KR"/>
        </w:rPr>
      </w:pPr>
      <w:r>
        <w:rPr>
          <w:sz w:val="18"/>
          <w:lang w:eastAsia="ko-KR"/>
        </w:rPr>
        <w:t>중국 매출 비중과 수출 통제</w:t>
      </w:r>
    </w:p>
    <w:p w:rsidR="00363DE1" w:rsidRDefault="00D83B09">
      <w:pPr>
        <w:pStyle w:val="a0"/>
        <w:spacing w:after="40" w:line="259" w:lineRule="auto"/>
      </w:pPr>
      <w:r>
        <w:rPr>
          <w:sz w:val="18"/>
        </w:rPr>
        <w:t>서비스 매출 안정성</w:t>
      </w:r>
    </w:p>
    <w:p w:rsidR="00363DE1" w:rsidRDefault="00D83B09">
      <w:pPr>
        <w:pStyle w:val="a0"/>
        <w:spacing w:after="40" w:line="259" w:lineRule="auto"/>
        <w:rPr>
          <w:lang w:eastAsia="ko-KR"/>
        </w:rPr>
      </w:pPr>
      <w:r>
        <w:rPr>
          <w:sz w:val="18"/>
          <w:lang w:eastAsia="ko-KR"/>
        </w:rPr>
        <w:t>HBM·첨단 패키징 관련 수요</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장비주는 메모리와 파운드리 투자 사이클에 크게 흔들립니다.</w:t>
      </w:r>
    </w:p>
    <w:p w:rsidR="00363DE1" w:rsidRDefault="00D83B09">
      <w:pPr>
        <w:pStyle w:val="a0"/>
        <w:spacing w:after="40" w:line="259" w:lineRule="auto"/>
        <w:rPr>
          <w:lang w:eastAsia="ko-KR"/>
        </w:rPr>
      </w:pPr>
      <w:r>
        <w:rPr>
          <w:sz w:val="18"/>
          <w:lang w:eastAsia="ko-KR"/>
        </w:rPr>
        <w:t>수출 규제와 고객 투자 지연이 실적에 영향을 줍니다.</w:t>
      </w:r>
    </w:p>
    <w:p w:rsidR="00363DE1" w:rsidRDefault="00D83B09">
      <w:pPr>
        <w:pStyle w:val="a0"/>
        <w:spacing w:after="40" w:line="259" w:lineRule="auto"/>
        <w:rPr>
          <w:lang w:eastAsia="ko-KR"/>
        </w:rPr>
      </w:pPr>
      <w:r>
        <w:rPr>
          <w:sz w:val="18"/>
          <w:lang w:eastAsia="ko-KR"/>
        </w:rPr>
        <w:t>경쟁사 대비 기술 우위 유지가 필요합니다.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반도체 장비주는 왜 완성 칩 회사보다 더 먼저 경기 변화를 반영할 수 있나요?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16. 램리서치 (LRCX)</w:t>
      </w:r>
    </w:p>
    <w:p w:rsidR="00363DE1" w:rsidRDefault="00D83B09">
      <w:pPr>
        <w:spacing w:after="160"/>
        <w:rPr>
          <w:lang w:eastAsia="ko-KR"/>
        </w:rPr>
      </w:pPr>
      <w:r>
        <w:rPr>
          <w:color w:val="4B5563"/>
          <w:sz w:val="21"/>
          <w:lang w:eastAsia="ko-KR"/>
        </w:rPr>
        <w:t>식각·증착·메모리·HBM 공정</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반도체 제조용 식각, 증착, 세정 장비를 공급하며 특히 메모리와 3D NAND, DRAM, HBM 관련 공정에 강점을 갖습니다.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HBM과 첨단 메모리 생산은 정밀한 식각·증착 공정이 필수입니다. AI 데이터센터가 고대역폭 메모리를 요구할수록 장비 수요가 확대될 수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식각 장비 분야의 높은 기술 장벽</w:t>
      </w:r>
    </w:p>
    <w:p w:rsidR="00363DE1" w:rsidRDefault="00D83B09">
      <w:pPr>
        <w:pStyle w:val="a0"/>
        <w:spacing w:after="40" w:line="259" w:lineRule="auto"/>
        <w:rPr>
          <w:lang w:eastAsia="ko-KR"/>
        </w:rPr>
      </w:pPr>
      <w:r>
        <w:rPr>
          <w:sz w:val="18"/>
          <w:lang w:eastAsia="ko-KR"/>
        </w:rPr>
        <w:t>메모리 고객과의 장기 공정 협업</w:t>
      </w:r>
    </w:p>
    <w:p w:rsidR="00363DE1" w:rsidRDefault="00D83B09">
      <w:pPr>
        <w:pStyle w:val="a0"/>
        <w:spacing w:after="40" w:line="259" w:lineRule="auto"/>
      </w:pPr>
      <w:r>
        <w:rPr>
          <w:sz w:val="18"/>
        </w:rPr>
        <w:t>장비 설치 후 서비스 매출</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메모리 CAPEX 회복 속도</w:t>
      </w:r>
    </w:p>
    <w:p w:rsidR="00363DE1" w:rsidRDefault="00D83B09">
      <w:pPr>
        <w:pStyle w:val="a0"/>
        <w:spacing w:after="40" w:line="259" w:lineRule="auto"/>
        <w:rPr>
          <w:lang w:eastAsia="ko-KR"/>
        </w:rPr>
      </w:pPr>
      <w:r>
        <w:rPr>
          <w:sz w:val="18"/>
          <w:lang w:eastAsia="ko-KR"/>
        </w:rPr>
        <w:t>HBM 투자와 수율 개선 이슈</w:t>
      </w:r>
    </w:p>
    <w:p w:rsidR="00363DE1" w:rsidRDefault="00D83B09">
      <w:pPr>
        <w:pStyle w:val="a0"/>
        <w:spacing w:after="40" w:line="259" w:lineRule="auto"/>
      </w:pPr>
      <w:r>
        <w:rPr>
          <w:sz w:val="18"/>
        </w:rPr>
        <w:t>중국 수출 제한 영향</w:t>
      </w:r>
    </w:p>
    <w:p w:rsidR="00363DE1" w:rsidRDefault="00D83B09">
      <w:pPr>
        <w:pStyle w:val="a0"/>
        <w:spacing w:after="40" w:line="259" w:lineRule="auto"/>
      </w:pPr>
      <w:r>
        <w:rPr>
          <w:sz w:val="18"/>
        </w:rPr>
        <w:t>마진과 주문잔고</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메모리 업황 변동에 민감합니다.</w:t>
      </w:r>
    </w:p>
    <w:p w:rsidR="00363DE1" w:rsidRDefault="00D83B09">
      <w:pPr>
        <w:pStyle w:val="a0"/>
        <w:spacing w:after="40" w:line="259" w:lineRule="auto"/>
        <w:rPr>
          <w:lang w:eastAsia="ko-KR"/>
        </w:rPr>
      </w:pPr>
      <w:r>
        <w:rPr>
          <w:sz w:val="18"/>
          <w:lang w:eastAsia="ko-KR"/>
        </w:rPr>
        <w:t>고객 투자 계획이 줄면 실적이 빠르게 둔화될 수 있습니다.</w:t>
      </w:r>
    </w:p>
    <w:p w:rsidR="00363DE1" w:rsidRDefault="00D83B09">
      <w:pPr>
        <w:pStyle w:val="a0"/>
        <w:spacing w:after="40" w:line="259" w:lineRule="auto"/>
        <w:rPr>
          <w:lang w:eastAsia="ko-KR"/>
        </w:rPr>
      </w:pPr>
      <w:r>
        <w:rPr>
          <w:sz w:val="18"/>
          <w:lang w:eastAsia="ko-KR"/>
        </w:rPr>
        <w:t>수출 규제가 매출 지역 구성을 흔들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AI가 GPU만 아니라 HBM과 장비주까지 움직이는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17. 버텍스 파마슈티컬스 (VRTX)</w:t>
      </w:r>
    </w:p>
    <w:p w:rsidR="00363DE1" w:rsidRDefault="00D83B09">
      <w:pPr>
        <w:spacing w:after="160"/>
        <w:rPr>
          <w:lang w:eastAsia="ko-KR"/>
        </w:rPr>
      </w:pPr>
      <w:r>
        <w:rPr>
          <w:color w:val="4B5563"/>
          <w:sz w:val="21"/>
          <w:lang w:eastAsia="ko-KR"/>
        </w:rPr>
        <w:t>희귀질환 치료제·유전자 치료 파이프라인</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낭성 섬유증 치료제에서 강한 지위를 가진 바이오 제약사이며 통증, 혈액질환, 유전자 치료 등으로 확장하고 있습니다.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바이오 기업은 특허, 임상 성공, 규제 승인, 가격 결정력이 핵심입니다. 버텍스는 기존 CF 프랜차이즈에서 현금흐름을 만들며 새로운 적응증으로 확장하려는 구조입니다.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낭성 섬유증 치료제 분야의 강한 지위</w:t>
      </w:r>
    </w:p>
    <w:p w:rsidR="00363DE1" w:rsidRDefault="00D83B09">
      <w:pPr>
        <w:pStyle w:val="a0"/>
        <w:spacing w:after="40" w:line="259" w:lineRule="auto"/>
        <w:rPr>
          <w:lang w:eastAsia="ko-KR"/>
        </w:rPr>
      </w:pPr>
      <w:r>
        <w:rPr>
          <w:sz w:val="18"/>
          <w:lang w:eastAsia="ko-KR"/>
        </w:rPr>
        <w:t>희귀질환 치료제의 가격 결정력과 전문성</w:t>
      </w:r>
    </w:p>
    <w:p w:rsidR="00363DE1" w:rsidRDefault="00D83B09">
      <w:pPr>
        <w:pStyle w:val="a0"/>
        <w:spacing w:after="40" w:line="259" w:lineRule="auto"/>
        <w:rPr>
          <w:lang w:eastAsia="ko-KR"/>
        </w:rPr>
      </w:pPr>
      <w:r>
        <w:rPr>
          <w:sz w:val="18"/>
          <w:lang w:eastAsia="ko-KR"/>
        </w:rPr>
        <w:t>현금흐름을 바탕으로 한 파이프라인 투자</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CF 치료제 매출 지속성</w:t>
      </w:r>
    </w:p>
    <w:p w:rsidR="00363DE1" w:rsidRDefault="00D83B09">
      <w:pPr>
        <w:pStyle w:val="a0"/>
        <w:spacing w:after="40" w:line="259" w:lineRule="auto"/>
      </w:pPr>
      <w:r>
        <w:rPr>
          <w:sz w:val="18"/>
        </w:rPr>
        <w:t>신약 임상 단계별 성공률</w:t>
      </w:r>
    </w:p>
    <w:p w:rsidR="00363DE1" w:rsidRDefault="00D83B09">
      <w:pPr>
        <w:pStyle w:val="a0"/>
        <w:spacing w:after="40" w:line="259" w:lineRule="auto"/>
      </w:pPr>
      <w:r>
        <w:rPr>
          <w:sz w:val="18"/>
        </w:rPr>
        <w:t>보험 급여와 약가 협상</w:t>
      </w:r>
    </w:p>
    <w:p w:rsidR="00363DE1" w:rsidRDefault="00D83B09">
      <w:pPr>
        <w:pStyle w:val="a0"/>
        <w:spacing w:after="40" w:line="259" w:lineRule="auto"/>
      </w:pPr>
      <w:r>
        <w:rPr>
          <w:sz w:val="18"/>
        </w:rPr>
        <w:t>특허 만료와 경쟁 치료제</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파이프라인 실패가 주가에 크게 반영됩니다.</w:t>
      </w:r>
    </w:p>
    <w:p w:rsidR="00363DE1" w:rsidRDefault="00D83B09">
      <w:pPr>
        <w:pStyle w:val="a0"/>
        <w:spacing w:after="40" w:line="259" w:lineRule="auto"/>
        <w:rPr>
          <w:lang w:eastAsia="ko-KR"/>
        </w:rPr>
      </w:pPr>
      <w:r>
        <w:rPr>
          <w:sz w:val="18"/>
          <w:lang w:eastAsia="ko-KR"/>
        </w:rPr>
        <w:t>약가 인하 압력과 보험 정책 리스크가 있습니다.</w:t>
      </w:r>
    </w:p>
    <w:p w:rsidR="00363DE1" w:rsidRDefault="00D83B09">
      <w:pPr>
        <w:pStyle w:val="a0"/>
        <w:spacing w:after="40" w:line="259" w:lineRule="auto"/>
        <w:rPr>
          <w:lang w:eastAsia="ko-KR"/>
        </w:rPr>
      </w:pPr>
      <w:r>
        <w:rPr>
          <w:sz w:val="18"/>
          <w:lang w:eastAsia="ko-KR"/>
        </w:rPr>
        <w:t>질환 집중도가 높으면 특정 치료제 의존이 커집니다.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바이오 기업 분석에서 매출보다 임상 파이프라인을 함께 봐야 하는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18. 메르카도리브레 (MELI)</w:t>
      </w:r>
    </w:p>
    <w:p w:rsidR="00363DE1" w:rsidRDefault="00D83B09">
      <w:pPr>
        <w:spacing w:after="160"/>
        <w:rPr>
          <w:lang w:eastAsia="ko-KR"/>
        </w:rPr>
      </w:pPr>
      <w:r>
        <w:rPr>
          <w:color w:val="4B5563"/>
          <w:sz w:val="21"/>
          <w:lang w:eastAsia="ko-KR"/>
        </w:rPr>
        <w:t>중남미 이커머스·핀테크·물류</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중남미 이커머스 플랫폼, Mercado Pago 핀테크, 물류, 신용, 광고 사업을 운영합니다.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중남미는 전자상거래와 디지털 결제 침투율이 아직 성장 여지가 큽니다. MELI는 쇼핑, 결제, 물류, 금융을 묶어 생태계를 만들고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지역 특화 물류와 결제 인프라</w:t>
      </w:r>
    </w:p>
    <w:p w:rsidR="00363DE1" w:rsidRDefault="00D83B09">
      <w:pPr>
        <w:pStyle w:val="a0"/>
        <w:spacing w:after="40" w:line="259" w:lineRule="auto"/>
        <w:rPr>
          <w:lang w:eastAsia="ko-KR"/>
        </w:rPr>
      </w:pPr>
      <w:r>
        <w:rPr>
          <w:sz w:val="18"/>
          <w:lang w:eastAsia="ko-KR"/>
        </w:rPr>
        <w:t>마켓플레이스와 핀테크의 상호 강화</w:t>
      </w:r>
    </w:p>
    <w:p w:rsidR="00363DE1" w:rsidRDefault="00D83B09">
      <w:pPr>
        <w:pStyle w:val="a0"/>
        <w:spacing w:after="40" w:line="259" w:lineRule="auto"/>
        <w:rPr>
          <w:lang w:eastAsia="ko-KR"/>
        </w:rPr>
      </w:pPr>
      <w:r>
        <w:rPr>
          <w:sz w:val="18"/>
          <w:lang w:eastAsia="ko-KR"/>
        </w:rPr>
        <w:t>중남미 소비자·판매자 데이터 축적</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GMV와 결제 거래액 성장</w:t>
      </w:r>
    </w:p>
    <w:p w:rsidR="00363DE1" w:rsidRDefault="00D83B09">
      <w:pPr>
        <w:pStyle w:val="a0"/>
        <w:spacing w:after="40" w:line="259" w:lineRule="auto"/>
        <w:rPr>
          <w:lang w:eastAsia="ko-KR"/>
        </w:rPr>
      </w:pPr>
      <w:r>
        <w:rPr>
          <w:sz w:val="18"/>
          <w:lang w:eastAsia="ko-KR"/>
        </w:rPr>
        <w:t>신용 손실률과 핀테크 수익성</w:t>
      </w:r>
    </w:p>
    <w:p w:rsidR="00363DE1" w:rsidRDefault="00D83B09">
      <w:pPr>
        <w:pStyle w:val="a0"/>
        <w:spacing w:after="40" w:line="259" w:lineRule="auto"/>
      </w:pPr>
      <w:r>
        <w:rPr>
          <w:sz w:val="18"/>
        </w:rPr>
        <w:t>환율·인플레이션 영향</w:t>
      </w:r>
    </w:p>
    <w:p w:rsidR="00363DE1" w:rsidRDefault="00D83B09">
      <w:pPr>
        <w:pStyle w:val="a0"/>
        <w:spacing w:after="40" w:line="259" w:lineRule="auto"/>
        <w:rPr>
          <w:lang w:eastAsia="ko-KR"/>
        </w:rPr>
      </w:pPr>
      <w:r>
        <w:rPr>
          <w:sz w:val="18"/>
          <w:lang w:eastAsia="ko-KR"/>
        </w:rPr>
        <w:t>브라질·멕시코 등 핵심 시장 점유율</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환율, 정치, 인플레이션 등 거시 리스크가 큽니다.</w:t>
      </w:r>
    </w:p>
    <w:p w:rsidR="00363DE1" w:rsidRDefault="00D83B09">
      <w:pPr>
        <w:pStyle w:val="a0"/>
        <w:spacing w:after="40" w:line="259" w:lineRule="auto"/>
        <w:rPr>
          <w:lang w:eastAsia="ko-KR"/>
        </w:rPr>
      </w:pPr>
      <w:r>
        <w:rPr>
          <w:sz w:val="18"/>
          <w:lang w:eastAsia="ko-KR"/>
        </w:rPr>
        <w:t>신용 사업은 경기 악화 시 부실 위험이 커집니다.</w:t>
      </w:r>
    </w:p>
    <w:p w:rsidR="00363DE1" w:rsidRDefault="00D83B09">
      <w:pPr>
        <w:pStyle w:val="a0"/>
        <w:spacing w:after="40" w:line="259" w:lineRule="auto"/>
        <w:rPr>
          <w:lang w:eastAsia="ko-KR"/>
        </w:rPr>
      </w:pPr>
      <w:r>
        <w:rPr>
          <w:sz w:val="18"/>
          <w:lang w:eastAsia="ko-KR"/>
        </w:rPr>
        <w:t>아마존 등 글로벌 경쟁사의 진입 압력이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MELI는 왜 단순 쇼핑몰이 아니라 중남미 디지털 인프라 기업으로 볼 수 있나요?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19. 시놉시스 (SNPS)</w:t>
      </w:r>
    </w:p>
    <w:p w:rsidR="00363DE1" w:rsidRDefault="00D83B09">
      <w:pPr>
        <w:spacing w:after="160"/>
        <w:rPr>
          <w:lang w:eastAsia="ko-KR"/>
        </w:rPr>
      </w:pPr>
      <w:r>
        <w:rPr>
          <w:color w:val="4B5563"/>
          <w:sz w:val="21"/>
          <w:lang w:eastAsia="ko-KR"/>
        </w:rPr>
        <w:t>EDA·반도체 설계 자동화·시뮬레이션</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칩 설계용 EDA 소프트웨어, 반도체 IP, 시스템 시뮬레이션 솔루션을 제공하는 설계 인프라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AI 칩은 더 복잡해지고 설계 검증 비용이 커집니다. EDA 도구는 반도체 설계의 필수 생산성 도구이며, Synopsys는 Ansys 인수 완료 후 시스템 설계 영역까지 확장했습니다.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EDA 시장의 높은 진입 장벽과 고객 전환 비용</w:t>
      </w:r>
    </w:p>
    <w:p w:rsidR="00363DE1" w:rsidRDefault="00D83B09">
      <w:pPr>
        <w:pStyle w:val="a0"/>
        <w:spacing w:after="40" w:line="259" w:lineRule="auto"/>
        <w:rPr>
          <w:lang w:eastAsia="ko-KR"/>
        </w:rPr>
      </w:pPr>
      <w:r>
        <w:rPr>
          <w:sz w:val="18"/>
          <w:lang w:eastAsia="ko-KR"/>
        </w:rPr>
        <w:t>칩 설계 초기부터 검증까지 연결되는 워크플로우</w:t>
      </w:r>
    </w:p>
    <w:p w:rsidR="00363DE1" w:rsidRDefault="00D83B09">
      <w:pPr>
        <w:pStyle w:val="a0"/>
        <w:spacing w:after="40" w:line="259" w:lineRule="auto"/>
        <w:rPr>
          <w:lang w:eastAsia="ko-KR"/>
        </w:rPr>
      </w:pPr>
      <w:r>
        <w:rPr>
          <w:sz w:val="18"/>
          <w:lang w:eastAsia="ko-KR"/>
        </w:rPr>
        <w:t>Ansys 결합으로 전자·물리 시뮬레이션 확장</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pPr>
      <w:r>
        <w:rPr>
          <w:sz w:val="18"/>
        </w:rPr>
        <w:t>EDA 구독 매출 성장</w:t>
      </w:r>
    </w:p>
    <w:p w:rsidR="00363DE1" w:rsidRDefault="00D83B09">
      <w:pPr>
        <w:pStyle w:val="a0"/>
        <w:spacing w:after="40" w:line="259" w:lineRule="auto"/>
        <w:rPr>
          <w:lang w:eastAsia="ko-KR"/>
        </w:rPr>
      </w:pPr>
      <w:r>
        <w:rPr>
          <w:sz w:val="18"/>
          <w:lang w:eastAsia="ko-KR"/>
        </w:rPr>
        <w:t>Ansys 통합 성과와 마진</w:t>
      </w:r>
    </w:p>
    <w:p w:rsidR="00363DE1" w:rsidRDefault="00D83B09">
      <w:pPr>
        <w:pStyle w:val="a0"/>
        <w:spacing w:after="40" w:line="259" w:lineRule="auto"/>
        <w:rPr>
          <w:lang w:eastAsia="ko-KR"/>
        </w:rPr>
      </w:pPr>
      <w:r>
        <w:rPr>
          <w:sz w:val="18"/>
          <w:lang w:eastAsia="ko-KR"/>
        </w:rPr>
        <w:t>대형 반도체 고객 설계 투자</w:t>
      </w:r>
    </w:p>
    <w:p w:rsidR="00363DE1" w:rsidRDefault="00D83B09">
      <w:pPr>
        <w:pStyle w:val="a0"/>
        <w:spacing w:after="40" w:line="259" w:lineRule="auto"/>
        <w:rPr>
          <w:lang w:eastAsia="ko-KR"/>
        </w:rPr>
      </w:pPr>
      <w:r>
        <w:rPr>
          <w:sz w:val="18"/>
          <w:lang w:eastAsia="ko-KR"/>
        </w:rPr>
        <w:t>중국 수출 규제와 라이선스 제한</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반도체 설계 지출 둔화가 성장률을 낮출 수 있습니다.</w:t>
      </w:r>
    </w:p>
    <w:p w:rsidR="00363DE1" w:rsidRDefault="00D83B09">
      <w:pPr>
        <w:pStyle w:val="a0"/>
        <w:spacing w:after="40" w:line="259" w:lineRule="auto"/>
        <w:rPr>
          <w:lang w:eastAsia="ko-KR"/>
        </w:rPr>
      </w:pPr>
      <w:r>
        <w:rPr>
          <w:sz w:val="18"/>
          <w:lang w:eastAsia="ko-KR"/>
        </w:rPr>
        <w:t>인수 통합 과정의 비용과 문화 리스크가 있습니다.</w:t>
      </w:r>
    </w:p>
    <w:p w:rsidR="00363DE1" w:rsidRDefault="00D83B09">
      <w:pPr>
        <w:pStyle w:val="a0"/>
        <w:spacing w:after="40" w:line="259" w:lineRule="auto"/>
        <w:rPr>
          <w:lang w:eastAsia="ko-KR"/>
        </w:rPr>
      </w:pPr>
      <w:r>
        <w:rPr>
          <w:sz w:val="18"/>
          <w:lang w:eastAsia="ko-KR"/>
        </w:rPr>
        <w:t>규제와 수출 통제가 특정 지역 매출을 제한할 수 있습니다.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AI 칩 경쟁이 치열해질수록 칩을 직접 파는 회사보다 설계 도구 회사가 수혜를 받을 수 있는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20. 크라우드스트라이크 (CRWD)</w:t>
      </w:r>
    </w:p>
    <w:p w:rsidR="00363DE1" w:rsidRDefault="00D83B09">
      <w:pPr>
        <w:spacing w:after="160"/>
        <w:rPr>
          <w:lang w:eastAsia="ko-KR"/>
        </w:rPr>
      </w:pPr>
      <w:r>
        <w:rPr>
          <w:color w:val="4B5563"/>
          <w:sz w:val="21"/>
          <w:lang w:eastAsia="ko-KR"/>
        </w:rPr>
        <w:t>클라우드 보안·AI 보안 플랫폼</w:t>
      </w:r>
    </w:p>
    <w:tbl>
      <w:tblPr>
        <w:tblStyle w:val="af9"/>
        <w:tblW w:w="0" w:type="auto"/>
        <w:jc w:val="center"/>
        <w:tblLook w:val="04A0" w:firstRow="1" w:lastRow="0" w:firstColumn="1" w:lastColumn="0" w:noHBand="0" w:noVBand="1"/>
      </w:tblPr>
      <w:tblGrid>
        <w:gridCol w:w="1872"/>
        <w:gridCol w:w="8496"/>
      </w:tblGrid>
      <w:tr w:rsidR="00363DE1">
        <w:trPr>
          <w:jc w:val="center"/>
        </w:trPr>
        <w:tc>
          <w:tcPr>
            <w:tcW w:w="1872" w:type="dxa"/>
            <w:shd w:val="clear" w:color="auto" w:fill="0B1F3A"/>
          </w:tcPr>
          <w:p w:rsidR="00363DE1" w:rsidRDefault="00D83B09">
            <w:r>
              <w:rPr>
                <w:b/>
                <w:color w:val="FFFFFF"/>
                <w:sz w:val="17"/>
              </w:rPr>
              <w:t>항목</w:t>
            </w:r>
          </w:p>
        </w:tc>
        <w:tc>
          <w:tcPr>
            <w:tcW w:w="8496" w:type="dxa"/>
            <w:shd w:val="clear" w:color="auto" w:fill="0B1F3A"/>
          </w:tcPr>
          <w:p w:rsidR="00363DE1" w:rsidRDefault="00D83B09">
            <w:r>
              <w:rPr>
                <w:b/>
                <w:color w:val="FFFFFF"/>
                <w:sz w:val="17"/>
              </w:rPr>
              <w:t>내용</w:t>
            </w:r>
          </w:p>
        </w:tc>
      </w:tr>
      <w:tr w:rsidR="00363DE1">
        <w:trPr>
          <w:jc w:val="center"/>
        </w:trPr>
        <w:tc>
          <w:tcPr>
            <w:tcW w:w="1872" w:type="dxa"/>
          </w:tcPr>
          <w:p w:rsidR="00363DE1" w:rsidRDefault="00D83B09">
            <w:r>
              <w:rPr>
                <w:sz w:val="16"/>
              </w:rPr>
              <w:t>기업 개요</w:t>
            </w:r>
          </w:p>
        </w:tc>
        <w:tc>
          <w:tcPr>
            <w:tcW w:w="8496" w:type="dxa"/>
          </w:tcPr>
          <w:p w:rsidR="00363DE1" w:rsidRDefault="00D83B09">
            <w:pPr>
              <w:rPr>
                <w:lang w:eastAsia="ko-KR"/>
              </w:rPr>
            </w:pPr>
            <w:r>
              <w:rPr>
                <w:sz w:val="16"/>
                <w:lang w:eastAsia="ko-KR"/>
              </w:rPr>
              <w:t>Falcon 플랫폼을 중심으로 엔드포인트, 클라우드, 아이덴티티, 위협 인텔리전스 보안을 제공하는 사이버 보안 기업입니다.</w:t>
            </w:r>
          </w:p>
        </w:tc>
      </w:tr>
      <w:tr w:rsidR="00363DE1">
        <w:trPr>
          <w:jc w:val="center"/>
        </w:trPr>
        <w:tc>
          <w:tcPr>
            <w:tcW w:w="1872" w:type="dxa"/>
          </w:tcPr>
          <w:p w:rsidR="00363DE1" w:rsidRDefault="00D83B09">
            <w:r>
              <w:rPr>
                <w:sz w:val="16"/>
              </w:rPr>
              <w:t>핵심 투자 포인트</w:t>
            </w:r>
          </w:p>
        </w:tc>
        <w:tc>
          <w:tcPr>
            <w:tcW w:w="8496" w:type="dxa"/>
          </w:tcPr>
          <w:p w:rsidR="00363DE1" w:rsidRDefault="00D83B09">
            <w:pPr>
              <w:rPr>
                <w:lang w:eastAsia="ko-KR"/>
              </w:rPr>
            </w:pPr>
            <w:r>
              <w:rPr>
                <w:sz w:val="16"/>
                <w:lang w:eastAsia="ko-KR"/>
              </w:rPr>
              <w:t>기업의 업무·클라우드·AI 활용이 늘수록 공격 표면이 커집니다. 보안은 경기와 무관하게 줄이기 어려운 지출이며, 플랫폼형 보안은 여러 제품을 묶어 판매할 수 있습니다.</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경쟁 우위</w:t>
      </w:r>
    </w:p>
    <w:p w:rsidR="00363DE1" w:rsidRDefault="00D83B09">
      <w:pPr>
        <w:pStyle w:val="a0"/>
        <w:spacing w:after="40" w:line="259" w:lineRule="auto"/>
        <w:rPr>
          <w:lang w:eastAsia="ko-KR"/>
        </w:rPr>
      </w:pPr>
      <w:r>
        <w:rPr>
          <w:sz w:val="18"/>
          <w:lang w:eastAsia="ko-KR"/>
        </w:rPr>
        <w:t>클라우드 네이티브 보안 플랫폼과 위협 데이터</w:t>
      </w:r>
    </w:p>
    <w:p w:rsidR="00363DE1" w:rsidRDefault="00D83B09">
      <w:pPr>
        <w:pStyle w:val="a0"/>
        <w:spacing w:after="40" w:line="259" w:lineRule="auto"/>
        <w:rPr>
          <w:lang w:eastAsia="ko-KR"/>
        </w:rPr>
      </w:pPr>
      <w:r>
        <w:rPr>
          <w:sz w:val="18"/>
          <w:lang w:eastAsia="ko-KR"/>
        </w:rPr>
        <w:t>모듈 확장을 통한 순매출 유지율 확대 가능성</w:t>
      </w:r>
    </w:p>
    <w:p w:rsidR="00363DE1" w:rsidRDefault="00D83B09">
      <w:pPr>
        <w:pStyle w:val="a0"/>
        <w:spacing w:after="40" w:line="259" w:lineRule="auto"/>
        <w:rPr>
          <w:lang w:eastAsia="ko-KR"/>
        </w:rPr>
      </w:pPr>
      <w:r>
        <w:rPr>
          <w:sz w:val="18"/>
          <w:lang w:eastAsia="ko-KR"/>
        </w:rPr>
        <w:t>침해 대응과 위협 인텔리전스 브랜드</w:t>
      </w:r>
    </w:p>
    <w:p w:rsidR="00363DE1" w:rsidRDefault="00D83B09">
      <w:pPr>
        <w:pStyle w:val="31"/>
        <w:spacing w:after="80"/>
      </w:pPr>
      <w:r>
        <w:rPr>
          <w:rFonts w:ascii="NanumGothic" w:eastAsia="NanumGothic" w:hAnsi="NanumGothic"/>
          <w:b w:val="0"/>
          <w:sz w:val="21"/>
        </w:rPr>
        <w:t>반드시 확인할 지표</w:t>
      </w:r>
    </w:p>
    <w:p w:rsidR="00363DE1" w:rsidRDefault="00D83B09">
      <w:pPr>
        <w:pStyle w:val="a0"/>
        <w:spacing w:after="40" w:line="259" w:lineRule="auto"/>
        <w:rPr>
          <w:lang w:eastAsia="ko-KR"/>
        </w:rPr>
      </w:pPr>
      <w:r>
        <w:rPr>
          <w:sz w:val="18"/>
          <w:lang w:eastAsia="ko-KR"/>
        </w:rPr>
        <w:t>ARR 성장률과 순매출 유지율</w:t>
      </w:r>
    </w:p>
    <w:p w:rsidR="00363DE1" w:rsidRDefault="00D83B09">
      <w:pPr>
        <w:pStyle w:val="a0"/>
        <w:spacing w:after="40" w:line="259" w:lineRule="auto"/>
      </w:pPr>
      <w:r>
        <w:rPr>
          <w:sz w:val="18"/>
        </w:rPr>
        <w:t>신규 모듈 채택률</w:t>
      </w:r>
    </w:p>
    <w:p w:rsidR="00363DE1" w:rsidRDefault="00D83B09">
      <w:pPr>
        <w:pStyle w:val="a0"/>
        <w:spacing w:after="40" w:line="259" w:lineRule="auto"/>
        <w:rPr>
          <w:lang w:eastAsia="ko-KR"/>
        </w:rPr>
      </w:pPr>
      <w:r>
        <w:rPr>
          <w:sz w:val="18"/>
          <w:lang w:eastAsia="ko-KR"/>
        </w:rPr>
        <w:t>보안 사고 후 고객 신뢰 회복 여부</w:t>
      </w:r>
    </w:p>
    <w:p w:rsidR="00363DE1" w:rsidRDefault="00D83B09">
      <w:pPr>
        <w:pStyle w:val="a0"/>
        <w:spacing w:after="40" w:line="259" w:lineRule="auto"/>
      </w:pPr>
      <w:r>
        <w:rPr>
          <w:sz w:val="18"/>
        </w:rPr>
        <w:t>경쟁사와 가격 경쟁</w:t>
      </w:r>
    </w:p>
    <w:p w:rsidR="00363DE1" w:rsidRDefault="00D83B09">
      <w:pPr>
        <w:pStyle w:val="31"/>
        <w:spacing w:after="80"/>
      </w:pPr>
      <w:r>
        <w:rPr>
          <w:rFonts w:ascii="NanumGothic" w:eastAsia="NanumGothic" w:hAnsi="NanumGothic"/>
          <w:b w:val="0"/>
          <w:sz w:val="21"/>
        </w:rPr>
        <w:t>주요 리스크</w:t>
      </w:r>
    </w:p>
    <w:p w:rsidR="00363DE1" w:rsidRDefault="00D83B09">
      <w:pPr>
        <w:pStyle w:val="a0"/>
        <w:spacing w:after="40" w:line="259" w:lineRule="auto"/>
        <w:rPr>
          <w:lang w:eastAsia="ko-KR"/>
        </w:rPr>
      </w:pPr>
      <w:r>
        <w:rPr>
          <w:sz w:val="18"/>
          <w:lang w:eastAsia="ko-KR"/>
        </w:rPr>
        <w:t>보안 기업은 한 번의 운영 사고가 신뢰에 큰 영향을 줍니다.</w:t>
      </w:r>
    </w:p>
    <w:p w:rsidR="00363DE1" w:rsidRDefault="00D83B09">
      <w:pPr>
        <w:pStyle w:val="a0"/>
        <w:spacing w:after="40" w:line="259" w:lineRule="auto"/>
        <w:rPr>
          <w:lang w:eastAsia="ko-KR"/>
        </w:rPr>
      </w:pPr>
      <w:r>
        <w:rPr>
          <w:sz w:val="18"/>
          <w:lang w:eastAsia="ko-KR"/>
        </w:rPr>
        <w:t>고성장 소프트웨어 기업 특유의 밸류에이션 리스크가 있습니다.</w:t>
      </w:r>
    </w:p>
    <w:p w:rsidR="00363DE1" w:rsidRDefault="00D83B09">
      <w:pPr>
        <w:pStyle w:val="a0"/>
        <w:spacing w:after="40" w:line="259" w:lineRule="auto"/>
        <w:rPr>
          <w:lang w:eastAsia="ko-KR"/>
        </w:rPr>
      </w:pPr>
      <w:r>
        <w:rPr>
          <w:sz w:val="18"/>
          <w:lang w:eastAsia="ko-KR"/>
        </w:rPr>
        <w:t>대형 플랫폼 기업의 보안 번들 전략과 경쟁해야 합니다.</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CBD5E1"/>
              <w:left w:val="single" w:sz="8" w:space="0" w:color="CBD5E1"/>
              <w:bottom w:val="single" w:sz="8" w:space="0" w:color="CBD5E1"/>
              <w:right w:val="single" w:sz="8" w:space="0" w:color="CBD5E1"/>
            </w:tcBorders>
            <w:shd w:val="clear" w:color="auto" w:fill="F8FAFC"/>
          </w:tcPr>
          <w:p w:rsidR="00363DE1" w:rsidRDefault="00D83B09">
            <w:pPr>
              <w:spacing w:after="80"/>
              <w:rPr>
                <w:lang w:eastAsia="ko-KR"/>
              </w:rPr>
            </w:pPr>
            <w:r>
              <w:rPr>
                <w:b/>
                <w:color w:val="1F4E79"/>
                <w:sz w:val="21"/>
                <w:lang w:eastAsia="ko-KR"/>
              </w:rPr>
              <w:t>토론 질문</w:t>
            </w:r>
          </w:p>
          <w:p w:rsidR="00363DE1" w:rsidRDefault="00D83B09">
            <w:pPr>
              <w:spacing w:after="0" w:line="269" w:lineRule="auto"/>
              <w:rPr>
                <w:lang w:eastAsia="ko-KR"/>
              </w:rPr>
            </w:pPr>
            <w:r>
              <w:rPr>
                <w:sz w:val="19"/>
                <w:lang w:eastAsia="ko-KR"/>
              </w:rPr>
              <w:t>사이버 보안 기업에서 기술력만큼 ‘신뢰’가 중요한 이유는 무엇인가요?</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3부. ETF 20선: 구조를 알면 위험이 보입니다</w:t>
      </w:r>
    </w:p>
    <w:p w:rsidR="00363DE1" w:rsidRDefault="00D83B09">
      <w:pPr>
        <w:spacing w:after="80"/>
        <w:rPr>
          <w:lang w:eastAsia="ko-KR"/>
        </w:rPr>
      </w:pPr>
      <w:r>
        <w:rPr>
          <w:sz w:val="21"/>
          <w:lang w:eastAsia="ko-KR"/>
        </w:rPr>
        <w:t>ETF는 여러 자산을 하나의 상품으로 묶어 거래소에서 주식처럼 사고파는 펀드입니다. 그러나 ETF라고 해서 모두 안전한 것은 아닙니다. 지수형 ETF, 배당형 ETF, 커버드콜 ETF, 테마 ETF, 레버리지 ETF, 비트코인 현물 ETF는 수익 원천과 위험 구조가 완전히 다릅니다.</w:t>
      </w:r>
    </w:p>
    <w:tbl>
      <w:tblPr>
        <w:tblStyle w:val="af9"/>
        <w:tblW w:w="0" w:type="auto"/>
        <w:jc w:val="center"/>
        <w:tblLook w:val="04A0" w:firstRow="1" w:lastRow="0" w:firstColumn="1" w:lastColumn="0" w:noHBand="0" w:noVBand="1"/>
      </w:tblPr>
      <w:tblGrid>
        <w:gridCol w:w="2149"/>
        <w:gridCol w:w="2286"/>
        <w:gridCol w:w="2862"/>
        <w:gridCol w:w="3289"/>
      </w:tblGrid>
      <w:tr w:rsidR="00363DE1">
        <w:trPr>
          <w:jc w:val="center"/>
        </w:trPr>
        <w:tc>
          <w:tcPr>
            <w:tcW w:w="2160" w:type="dxa"/>
            <w:shd w:val="clear" w:color="auto" w:fill="1F4E79"/>
          </w:tcPr>
          <w:p w:rsidR="00363DE1" w:rsidRDefault="00D83B09">
            <w:r>
              <w:rPr>
                <w:b/>
                <w:color w:val="FFFFFF"/>
                <w:sz w:val="17"/>
              </w:rPr>
              <w:t>ETF 유형</w:t>
            </w:r>
          </w:p>
        </w:tc>
        <w:tc>
          <w:tcPr>
            <w:tcW w:w="2304" w:type="dxa"/>
            <w:shd w:val="clear" w:color="auto" w:fill="1F4E79"/>
          </w:tcPr>
          <w:p w:rsidR="00363DE1" w:rsidRDefault="00D83B09">
            <w:r>
              <w:rPr>
                <w:b/>
                <w:color w:val="FFFFFF"/>
                <w:sz w:val="17"/>
              </w:rPr>
              <w:t>대표 예시</w:t>
            </w:r>
          </w:p>
        </w:tc>
        <w:tc>
          <w:tcPr>
            <w:tcW w:w="2880" w:type="dxa"/>
            <w:shd w:val="clear" w:color="auto" w:fill="1F4E79"/>
          </w:tcPr>
          <w:p w:rsidR="00363DE1" w:rsidRDefault="00D83B09">
            <w:r>
              <w:rPr>
                <w:b/>
                <w:color w:val="FFFFFF"/>
                <w:sz w:val="17"/>
              </w:rPr>
              <w:t>핵심 장점</w:t>
            </w:r>
          </w:p>
        </w:tc>
        <w:tc>
          <w:tcPr>
            <w:tcW w:w="3312" w:type="dxa"/>
            <w:shd w:val="clear" w:color="auto" w:fill="1F4E79"/>
          </w:tcPr>
          <w:p w:rsidR="00363DE1" w:rsidRDefault="00D83B09">
            <w:r>
              <w:rPr>
                <w:b/>
                <w:color w:val="FFFFFF"/>
                <w:sz w:val="17"/>
              </w:rPr>
              <w:t>핵심 위험</w:t>
            </w:r>
          </w:p>
        </w:tc>
      </w:tr>
      <w:tr w:rsidR="00363DE1">
        <w:trPr>
          <w:jc w:val="center"/>
        </w:trPr>
        <w:tc>
          <w:tcPr>
            <w:tcW w:w="2160" w:type="dxa"/>
          </w:tcPr>
          <w:p w:rsidR="00363DE1" w:rsidRDefault="00D83B09">
            <w:r>
              <w:rPr>
                <w:sz w:val="16"/>
              </w:rPr>
              <w:t>지수형 성장 ETF</w:t>
            </w:r>
          </w:p>
        </w:tc>
        <w:tc>
          <w:tcPr>
            <w:tcW w:w="2304" w:type="dxa"/>
          </w:tcPr>
          <w:p w:rsidR="00363DE1" w:rsidRDefault="00D83B09">
            <w:r>
              <w:rPr>
                <w:sz w:val="16"/>
              </w:rPr>
              <w:t>QQQ, QQQM, VUG, SCHG, MGK, FTEC</w:t>
            </w:r>
          </w:p>
        </w:tc>
        <w:tc>
          <w:tcPr>
            <w:tcW w:w="2880" w:type="dxa"/>
          </w:tcPr>
          <w:p w:rsidR="00363DE1" w:rsidRDefault="00D83B09">
            <w:r>
              <w:rPr>
                <w:sz w:val="16"/>
              </w:rPr>
              <w:t>분산과 장기 성장 노출</w:t>
            </w:r>
          </w:p>
        </w:tc>
        <w:tc>
          <w:tcPr>
            <w:tcW w:w="3312" w:type="dxa"/>
          </w:tcPr>
          <w:p w:rsidR="00363DE1" w:rsidRDefault="00D83B09">
            <w:pPr>
              <w:rPr>
                <w:lang w:eastAsia="ko-KR"/>
              </w:rPr>
            </w:pPr>
            <w:r>
              <w:rPr>
                <w:sz w:val="16"/>
                <w:lang w:eastAsia="ko-KR"/>
              </w:rPr>
              <w:t>빅테크 집중과 성장주 조정</w:t>
            </w:r>
          </w:p>
        </w:tc>
      </w:tr>
      <w:tr w:rsidR="00363DE1">
        <w:trPr>
          <w:jc w:val="center"/>
        </w:trPr>
        <w:tc>
          <w:tcPr>
            <w:tcW w:w="2160" w:type="dxa"/>
          </w:tcPr>
          <w:p w:rsidR="00363DE1" w:rsidRDefault="00D83B09">
            <w:pPr>
              <w:rPr>
                <w:lang w:eastAsia="ko-KR"/>
              </w:rPr>
            </w:pPr>
            <w:r>
              <w:rPr>
                <w:sz w:val="16"/>
                <w:lang w:eastAsia="ko-KR"/>
              </w:rPr>
              <w:t>배당·현금흐름 ETF</w:t>
            </w:r>
          </w:p>
        </w:tc>
        <w:tc>
          <w:tcPr>
            <w:tcW w:w="2304" w:type="dxa"/>
          </w:tcPr>
          <w:p w:rsidR="00363DE1" w:rsidRDefault="00D83B09">
            <w:r>
              <w:rPr>
                <w:sz w:val="16"/>
              </w:rPr>
              <w:t>JEPQ, QYLD, SCHD, TDIV</w:t>
            </w:r>
          </w:p>
        </w:tc>
        <w:tc>
          <w:tcPr>
            <w:tcW w:w="2880" w:type="dxa"/>
          </w:tcPr>
          <w:p w:rsidR="00363DE1" w:rsidRDefault="00D83B09">
            <w:pPr>
              <w:rPr>
                <w:lang w:eastAsia="ko-KR"/>
              </w:rPr>
            </w:pPr>
            <w:r>
              <w:rPr>
                <w:sz w:val="16"/>
                <w:lang w:eastAsia="ko-KR"/>
              </w:rPr>
              <w:t>분배금·현금흐름 학습</w:t>
            </w:r>
          </w:p>
        </w:tc>
        <w:tc>
          <w:tcPr>
            <w:tcW w:w="3312" w:type="dxa"/>
          </w:tcPr>
          <w:p w:rsidR="00363DE1" w:rsidRDefault="00D83B09">
            <w:pPr>
              <w:rPr>
                <w:lang w:eastAsia="ko-KR"/>
              </w:rPr>
            </w:pPr>
            <w:r>
              <w:rPr>
                <w:sz w:val="16"/>
                <w:lang w:eastAsia="ko-KR"/>
              </w:rPr>
              <w:t>분배율 착시, 총수익률 저하</w:t>
            </w:r>
          </w:p>
        </w:tc>
      </w:tr>
      <w:tr w:rsidR="00363DE1">
        <w:trPr>
          <w:jc w:val="center"/>
        </w:trPr>
        <w:tc>
          <w:tcPr>
            <w:tcW w:w="2160" w:type="dxa"/>
          </w:tcPr>
          <w:p w:rsidR="00363DE1" w:rsidRDefault="00D83B09">
            <w:r>
              <w:rPr>
                <w:sz w:val="16"/>
              </w:rPr>
              <w:t>테마 ETF</w:t>
            </w:r>
          </w:p>
        </w:tc>
        <w:tc>
          <w:tcPr>
            <w:tcW w:w="2304" w:type="dxa"/>
          </w:tcPr>
          <w:p w:rsidR="00363DE1" w:rsidRDefault="00D83B09">
            <w:r>
              <w:rPr>
                <w:sz w:val="16"/>
              </w:rPr>
              <w:t>SMH, SOXX, BOTZ, CIBR, IBB, IGV</w:t>
            </w:r>
          </w:p>
        </w:tc>
        <w:tc>
          <w:tcPr>
            <w:tcW w:w="2880" w:type="dxa"/>
          </w:tcPr>
          <w:p w:rsidR="00363DE1" w:rsidRDefault="00D83B09">
            <w:r>
              <w:rPr>
                <w:sz w:val="16"/>
              </w:rPr>
              <w:t>산업별 집중 학습</w:t>
            </w:r>
          </w:p>
        </w:tc>
        <w:tc>
          <w:tcPr>
            <w:tcW w:w="3312" w:type="dxa"/>
          </w:tcPr>
          <w:p w:rsidR="00363DE1" w:rsidRDefault="00D83B09">
            <w:r>
              <w:rPr>
                <w:sz w:val="16"/>
              </w:rPr>
              <w:t>테마 유행·섹터 집중</w:t>
            </w:r>
          </w:p>
        </w:tc>
      </w:tr>
      <w:tr w:rsidR="00363DE1">
        <w:trPr>
          <w:jc w:val="center"/>
        </w:trPr>
        <w:tc>
          <w:tcPr>
            <w:tcW w:w="2160" w:type="dxa"/>
          </w:tcPr>
          <w:p w:rsidR="00363DE1" w:rsidRDefault="00D83B09">
            <w:r>
              <w:rPr>
                <w:sz w:val="16"/>
              </w:rPr>
              <w:t>대체자산 ETF</w:t>
            </w:r>
          </w:p>
        </w:tc>
        <w:tc>
          <w:tcPr>
            <w:tcW w:w="2304" w:type="dxa"/>
          </w:tcPr>
          <w:p w:rsidR="00363DE1" w:rsidRDefault="00D83B09">
            <w:r>
              <w:rPr>
                <w:sz w:val="16"/>
              </w:rPr>
              <w:t>IBIT</w:t>
            </w:r>
          </w:p>
        </w:tc>
        <w:tc>
          <w:tcPr>
            <w:tcW w:w="2880" w:type="dxa"/>
          </w:tcPr>
          <w:p w:rsidR="00363DE1" w:rsidRDefault="00D83B09">
            <w:r>
              <w:rPr>
                <w:sz w:val="16"/>
              </w:rPr>
              <w:t>비트코인 접근성</w:t>
            </w:r>
          </w:p>
        </w:tc>
        <w:tc>
          <w:tcPr>
            <w:tcW w:w="3312" w:type="dxa"/>
          </w:tcPr>
          <w:p w:rsidR="00363DE1" w:rsidRDefault="00D83B09">
            <w:pPr>
              <w:rPr>
                <w:lang w:eastAsia="ko-KR"/>
              </w:rPr>
            </w:pPr>
            <w:r>
              <w:rPr>
                <w:sz w:val="16"/>
                <w:lang w:eastAsia="ko-KR"/>
              </w:rPr>
              <w:t>극단적 변동성·가치평가 어려움</w:t>
            </w:r>
          </w:p>
        </w:tc>
      </w:tr>
      <w:tr w:rsidR="00363DE1">
        <w:trPr>
          <w:jc w:val="center"/>
        </w:trPr>
        <w:tc>
          <w:tcPr>
            <w:tcW w:w="2160" w:type="dxa"/>
          </w:tcPr>
          <w:p w:rsidR="00363DE1" w:rsidRDefault="00D83B09">
            <w:r>
              <w:rPr>
                <w:sz w:val="16"/>
              </w:rPr>
              <w:t>레버리지 ETF</w:t>
            </w:r>
          </w:p>
        </w:tc>
        <w:tc>
          <w:tcPr>
            <w:tcW w:w="2304" w:type="dxa"/>
          </w:tcPr>
          <w:p w:rsidR="00363DE1" w:rsidRDefault="00D83B09">
            <w:r>
              <w:rPr>
                <w:sz w:val="16"/>
              </w:rPr>
              <w:t>TQQQ, QLD</w:t>
            </w:r>
          </w:p>
        </w:tc>
        <w:tc>
          <w:tcPr>
            <w:tcW w:w="2880" w:type="dxa"/>
          </w:tcPr>
          <w:p w:rsidR="00363DE1" w:rsidRDefault="00D83B09">
            <w:r>
              <w:rPr>
                <w:sz w:val="16"/>
              </w:rPr>
              <w:t>단기 노출 확대</w:t>
            </w:r>
          </w:p>
        </w:tc>
        <w:tc>
          <w:tcPr>
            <w:tcW w:w="3312" w:type="dxa"/>
          </w:tcPr>
          <w:p w:rsidR="00363DE1" w:rsidRDefault="00D83B09">
            <w:pPr>
              <w:rPr>
                <w:lang w:eastAsia="ko-KR"/>
              </w:rPr>
            </w:pPr>
            <w:r>
              <w:rPr>
                <w:sz w:val="16"/>
                <w:lang w:eastAsia="ko-KR"/>
              </w:rPr>
              <w:t>일간 리셋·복리 경로 의존·큰 손실</w:t>
            </w:r>
          </w:p>
        </w:tc>
      </w:tr>
    </w:tbl>
    <w:p w:rsidR="00363DE1" w:rsidRDefault="00363DE1">
      <w:pPr>
        <w:spacing w:after="80"/>
        <w:rPr>
          <w:lang w:eastAsia="ko-KR"/>
        </w:rPr>
      </w:pP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3B82F6"/>
              <w:left w:val="single" w:sz="8" w:space="0" w:color="3B82F6"/>
              <w:bottom w:val="single" w:sz="8" w:space="0" w:color="3B82F6"/>
              <w:right w:val="single" w:sz="8" w:space="0" w:color="3B82F6"/>
            </w:tcBorders>
            <w:shd w:val="clear" w:color="auto" w:fill="EAF2FF"/>
          </w:tcPr>
          <w:p w:rsidR="00363DE1" w:rsidRDefault="00D83B09">
            <w:pPr>
              <w:spacing w:after="80"/>
              <w:rPr>
                <w:lang w:eastAsia="ko-KR"/>
              </w:rPr>
            </w:pPr>
            <w:r>
              <w:rPr>
                <w:b/>
                <w:color w:val="1F4E79"/>
                <w:sz w:val="21"/>
                <w:lang w:eastAsia="ko-KR"/>
              </w:rPr>
              <w:t>ETF 분석의 6대 체크리스트</w:t>
            </w:r>
          </w:p>
          <w:p w:rsidR="00363DE1" w:rsidRDefault="00D83B09">
            <w:pPr>
              <w:spacing w:after="0" w:line="269" w:lineRule="auto"/>
              <w:rPr>
                <w:lang w:eastAsia="ko-KR"/>
              </w:rPr>
            </w:pPr>
            <w:r>
              <w:rPr>
                <w:sz w:val="19"/>
                <w:lang w:eastAsia="ko-KR"/>
              </w:rPr>
              <w:t>① 무엇을 추종하는가? ② 총보수는 얼마인가? ③ 상위 보유 종목이 무엇인가? ④ 분배금과 총수익률은 어떻게 다른가? ⑤ 레버리지·옵션·파생상품을 쓰는가? ⑥ 내 포트폴리오의 기존 자산과 얼마나 겹치는가?</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ETF 20선 한눈에 보기</w:t>
      </w:r>
    </w:p>
    <w:tbl>
      <w:tblPr>
        <w:tblStyle w:val="af9"/>
        <w:tblW w:w="0" w:type="auto"/>
        <w:jc w:val="center"/>
        <w:tblLook w:val="04A0" w:firstRow="1" w:lastRow="0" w:firstColumn="1" w:lastColumn="0" w:noHBand="0" w:noVBand="1"/>
      </w:tblPr>
      <w:tblGrid>
        <w:gridCol w:w="1800"/>
        <w:gridCol w:w="936"/>
        <w:gridCol w:w="3312"/>
        <w:gridCol w:w="4320"/>
      </w:tblGrid>
      <w:tr w:rsidR="00363DE1">
        <w:trPr>
          <w:jc w:val="center"/>
        </w:trPr>
        <w:tc>
          <w:tcPr>
            <w:tcW w:w="1800" w:type="dxa"/>
            <w:shd w:val="clear" w:color="auto" w:fill="1F4E79"/>
          </w:tcPr>
          <w:p w:rsidR="00363DE1" w:rsidRDefault="00D83B09">
            <w:r>
              <w:rPr>
                <w:b/>
                <w:color w:val="FFFFFF"/>
                <w:sz w:val="17"/>
              </w:rPr>
              <w:t>분류</w:t>
            </w:r>
          </w:p>
        </w:tc>
        <w:tc>
          <w:tcPr>
            <w:tcW w:w="936" w:type="dxa"/>
            <w:shd w:val="clear" w:color="auto" w:fill="1F4E79"/>
          </w:tcPr>
          <w:p w:rsidR="00363DE1" w:rsidRDefault="00D83B09">
            <w:r>
              <w:rPr>
                <w:b/>
                <w:color w:val="FFFFFF"/>
                <w:sz w:val="17"/>
              </w:rPr>
              <w:t>티커</w:t>
            </w:r>
          </w:p>
        </w:tc>
        <w:tc>
          <w:tcPr>
            <w:tcW w:w="3312" w:type="dxa"/>
            <w:shd w:val="clear" w:color="auto" w:fill="1F4E79"/>
          </w:tcPr>
          <w:p w:rsidR="00363DE1" w:rsidRDefault="00D83B09">
            <w:r>
              <w:rPr>
                <w:b/>
                <w:color w:val="FFFFFF"/>
                <w:sz w:val="17"/>
              </w:rPr>
              <w:t>ETF명</w:t>
            </w:r>
          </w:p>
        </w:tc>
        <w:tc>
          <w:tcPr>
            <w:tcW w:w="4320" w:type="dxa"/>
            <w:shd w:val="clear" w:color="auto" w:fill="1F4E79"/>
          </w:tcPr>
          <w:p w:rsidR="00363DE1" w:rsidRDefault="00D83B09">
            <w:r>
              <w:rPr>
                <w:b/>
                <w:color w:val="FFFFFF"/>
                <w:sz w:val="17"/>
              </w:rPr>
              <w:t>핵심 용도</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QQQ</w:t>
            </w:r>
          </w:p>
        </w:tc>
        <w:tc>
          <w:tcPr>
            <w:tcW w:w="3312" w:type="dxa"/>
          </w:tcPr>
          <w:p w:rsidR="00363DE1" w:rsidRDefault="00D83B09">
            <w:r>
              <w:rPr>
                <w:sz w:val="16"/>
              </w:rPr>
              <w:t>Invesco QQQ Trust</w:t>
            </w:r>
          </w:p>
        </w:tc>
        <w:tc>
          <w:tcPr>
            <w:tcW w:w="4320" w:type="dxa"/>
          </w:tcPr>
          <w:p w:rsidR="00363DE1" w:rsidRDefault="00D83B09">
            <w:pPr>
              <w:rPr>
                <w:lang w:eastAsia="ko-KR"/>
              </w:rPr>
            </w:pPr>
            <w:r>
              <w:rPr>
                <w:sz w:val="16"/>
                <w:lang w:eastAsia="ko-KR"/>
              </w:rPr>
              <w:t>나스닥 성장주 전체를 대표 코어 자산으로 담고 싶을 때</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QQQM</w:t>
            </w:r>
          </w:p>
        </w:tc>
        <w:tc>
          <w:tcPr>
            <w:tcW w:w="3312" w:type="dxa"/>
          </w:tcPr>
          <w:p w:rsidR="00363DE1" w:rsidRDefault="00D83B09">
            <w:r>
              <w:rPr>
                <w:sz w:val="16"/>
              </w:rPr>
              <w:t>Invesco NASDAQ 100 ETF</w:t>
            </w:r>
          </w:p>
        </w:tc>
        <w:tc>
          <w:tcPr>
            <w:tcW w:w="4320" w:type="dxa"/>
          </w:tcPr>
          <w:p w:rsidR="00363DE1" w:rsidRDefault="00D83B09">
            <w:pPr>
              <w:rPr>
                <w:lang w:eastAsia="ko-KR"/>
              </w:rPr>
            </w:pPr>
            <w:r>
              <w:rPr>
                <w:sz w:val="16"/>
                <w:lang w:eastAsia="ko-KR"/>
              </w:rPr>
              <w:t>장기 적립식으로 나스닥100을 보유하려는 학습 예시</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VUG</w:t>
            </w:r>
          </w:p>
        </w:tc>
        <w:tc>
          <w:tcPr>
            <w:tcW w:w="3312" w:type="dxa"/>
          </w:tcPr>
          <w:p w:rsidR="00363DE1" w:rsidRDefault="00D83B09">
            <w:r>
              <w:rPr>
                <w:sz w:val="16"/>
              </w:rPr>
              <w:t>Vanguard Growth ETF</w:t>
            </w:r>
          </w:p>
        </w:tc>
        <w:tc>
          <w:tcPr>
            <w:tcW w:w="4320" w:type="dxa"/>
          </w:tcPr>
          <w:p w:rsidR="00363DE1" w:rsidRDefault="00D83B09">
            <w:pPr>
              <w:rPr>
                <w:lang w:eastAsia="ko-KR"/>
              </w:rPr>
            </w:pPr>
            <w:r>
              <w:rPr>
                <w:sz w:val="16"/>
                <w:lang w:eastAsia="ko-KR"/>
              </w:rPr>
              <w:t>나스닥100보다 넓은 미국 성장주 코어를 만들 때</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SCHG</w:t>
            </w:r>
          </w:p>
        </w:tc>
        <w:tc>
          <w:tcPr>
            <w:tcW w:w="3312" w:type="dxa"/>
          </w:tcPr>
          <w:p w:rsidR="00363DE1" w:rsidRDefault="00D83B09">
            <w:r>
              <w:rPr>
                <w:sz w:val="16"/>
              </w:rPr>
              <w:t>Schwab U.S. Large-Cap Growth ETF</w:t>
            </w:r>
          </w:p>
        </w:tc>
        <w:tc>
          <w:tcPr>
            <w:tcW w:w="4320" w:type="dxa"/>
          </w:tcPr>
          <w:p w:rsidR="00363DE1" w:rsidRDefault="00D83B09">
            <w:pPr>
              <w:rPr>
                <w:lang w:eastAsia="ko-KR"/>
              </w:rPr>
            </w:pPr>
            <w:r>
              <w:rPr>
                <w:sz w:val="16"/>
                <w:lang w:eastAsia="ko-KR"/>
              </w:rPr>
              <w:t>저비용 성장주 코어 ETF 비교 학습</w:t>
            </w:r>
          </w:p>
        </w:tc>
      </w:tr>
      <w:tr w:rsidR="00363DE1">
        <w:trPr>
          <w:jc w:val="center"/>
        </w:trPr>
        <w:tc>
          <w:tcPr>
            <w:tcW w:w="1800" w:type="dxa"/>
          </w:tcPr>
          <w:p w:rsidR="00363DE1" w:rsidRDefault="00D83B09">
            <w:r>
              <w:rPr>
                <w:sz w:val="16"/>
              </w:rPr>
              <w:t>배당·현금흐름</w:t>
            </w:r>
          </w:p>
        </w:tc>
        <w:tc>
          <w:tcPr>
            <w:tcW w:w="936" w:type="dxa"/>
          </w:tcPr>
          <w:p w:rsidR="00363DE1" w:rsidRDefault="00D83B09">
            <w:r>
              <w:rPr>
                <w:sz w:val="16"/>
              </w:rPr>
              <w:t>JEPQ</w:t>
            </w:r>
          </w:p>
        </w:tc>
        <w:tc>
          <w:tcPr>
            <w:tcW w:w="3312" w:type="dxa"/>
          </w:tcPr>
          <w:p w:rsidR="00363DE1" w:rsidRDefault="00D83B09">
            <w:r>
              <w:rPr>
                <w:sz w:val="16"/>
              </w:rPr>
              <w:t>JPMorgan Nasdaq Equity Premium Income ETF</w:t>
            </w:r>
          </w:p>
        </w:tc>
        <w:tc>
          <w:tcPr>
            <w:tcW w:w="4320" w:type="dxa"/>
          </w:tcPr>
          <w:p w:rsidR="00363DE1" w:rsidRDefault="00D83B09">
            <w:pPr>
              <w:rPr>
                <w:lang w:eastAsia="ko-KR"/>
              </w:rPr>
            </w:pPr>
            <w:r>
              <w:rPr>
                <w:sz w:val="16"/>
                <w:lang w:eastAsia="ko-KR"/>
              </w:rPr>
              <w:t>현금흐름형 ETF의 장단점을 배우는 사례</w:t>
            </w:r>
          </w:p>
        </w:tc>
      </w:tr>
      <w:tr w:rsidR="00363DE1">
        <w:trPr>
          <w:jc w:val="center"/>
        </w:trPr>
        <w:tc>
          <w:tcPr>
            <w:tcW w:w="1800" w:type="dxa"/>
          </w:tcPr>
          <w:p w:rsidR="00363DE1" w:rsidRDefault="00D83B09">
            <w:r>
              <w:rPr>
                <w:sz w:val="16"/>
              </w:rPr>
              <w:t>배당·현금흐름</w:t>
            </w:r>
          </w:p>
        </w:tc>
        <w:tc>
          <w:tcPr>
            <w:tcW w:w="936" w:type="dxa"/>
          </w:tcPr>
          <w:p w:rsidR="00363DE1" w:rsidRDefault="00D83B09">
            <w:r>
              <w:rPr>
                <w:sz w:val="16"/>
              </w:rPr>
              <w:t>QYLD</w:t>
            </w:r>
          </w:p>
        </w:tc>
        <w:tc>
          <w:tcPr>
            <w:tcW w:w="3312" w:type="dxa"/>
          </w:tcPr>
          <w:p w:rsidR="00363DE1" w:rsidRDefault="00D83B09">
            <w:r>
              <w:rPr>
                <w:sz w:val="16"/>
              </w:rPr>
              <w:t>Global X Nasdaq 100 Covered Call ETF</w:t>
            </w:r>
          </w:p>
        </w:tc>
        <w:tc>
          <w:tcPr>
            <w:tcW w:w="4320" w:type="dxa"/>
          </w:tcPr>
          <w:p w:rsidR="00363DE1" w:rsidRDefault="00D83B09">
            <w:pPr>
              <w:rPr>
                <w:lang w:eastAsia="ko-KR"/>
              </w:rPr>
            </w:pPr>
            <w:r>
              <w:rPr>
                <w:sz w:val="16"/>
                <w:lang w:eastAsia="ko-KR"/>
              </w:rPr>
              <w:t>고배당처럼 보이는 ETF를 분석할 때 반드시 총수익률을 보는 훈련</w:t>
            </w:r>
          </w:p>
        </w:tc>
      </w:tr>
      <w:tr w:rsidR="00363DE1">
        <w:trPr>
          <w:jc w:val="center"/>
        </w:trPr>
        <w:tc>
          <w:tcPr>
            <w:tcW w:w="1800" w:type="dxa"/>
          </w:tcPr>
          <w:p w:rsidR="00363DE1" w:rsidRDefault="00D83B09">
            <w:r>
              <w:rPr>
                <w:sz w:val="16"/>
              </w:rPr>
              <w:t>배당·현금흐름</w:t>
            </w:r>
          </w:p>
        </w:tc>
        <w:tc>
          <w:tcPr>
            <w:tcW w:w="936" w:type="dxa"/>
          </w:tcPr>
          <w:p w:rsidR="00363DE1" w:rsidRDefault="00D83B09">
            <w:r>
              <w:rPr>
                <w:sz w:val="16"/>
              </w:rPr>
              <w:t>SCHD</w:t>
            </w:r>
          </w:p>
        </w:tc>
        <w:tc>
          <w:tcPr>
            <w:tcW w:w="3312" w:type="dxa"/>
          </w:tcPr>
          <w:p w:rsidR="00363DE1" w:rsidRDefault="00D83B09">
            <w:r>
              <w:rPr>
                <w:sz w:val="16"/>
              </w:rPr>
              <w:t>Schwab U.S. Dividend Equity ETF</w:t>
            </w:r>
          </w:p>
        </w:tc>
        <w:tc>
          <w:tcPr>
            <w:tcW w:w="4320" w:type="dxa"/>
          </w:tcPr>
          <w:p w:rsidR="00363DE1" w:rsidRDefault="00D83B09">
            <w:pPr>
              <w:rPr>
                <w:lang w:eastAsia="ko-KR"/>
              </w:rPr>
            </w:pPr>
            <w:r>
              <w:rPr>
                <w:sz w:val="16"/>
                <w:lang w:eastAsia="ko-KR"/>
              </w:rPr>
              <w:t>성장 ETF와 배당 ETF의 역할 차이 비교</w:t>
            </w:r>
          </w:p>
        </w:tc>
      </w:tr>
      <w:tr w:rsidR="00363DE1">
        <w:trPr>
          <w:jc w:val="center"/>
        </w:trPr>
        <w:tc>
          <w:tcPr>
            <w:tcW w:w="1800" w:type="dxa"/>
          </w:tcPr>
          <w:p w:rsidR="00363DE1" w:rsidRDefault="00D83B09">
            <w:r>
              <w:rPr>
                <w:sz w:val="16"/>
              </w:rPr>
              <w:t>배당·현금흐름</w:t>
            </w:r>
          </w:p>
        </w:tc>
        <w:tc>
          <w:tcPr>
            <w:tcW w:w="936" w:type="dxa"/>
          </w:tcPr>
          <w:p w:rsidR="00363DE1" w:rsidRDefault="00D83B09">
            <w:r>
              <w:rPr>
                <w:sz w:val="16"/>
              </w:rPr>
              <w:t>TDIV</w:t>
            </w:r>
          </w:p>
        </w:tc>
        <w:tc>
          <w:tcPr>
            <w:tcW w:w="3312" w:type="dxa"/>
          </w:tcPr>
          <w:p w:rsidR="00363DE1" w:rsidRDefault="00D83B09">
            <w:r>
              <w:rPr>
                <w:sz w:val="16"/>
              </w:rPr>
              <w:t>First Trust NASDAQ Technology Dividend Index Fund</w:t>
            </w:r>
          </w:p>
        </w:tc>
        <w:tc>
          <w:tcPr>
            <w:tcW w:w="4320" w:type="dxa"/>
          </w:tcPr>
          <w:p w:rsidR="00363DE1" w:rsidRDefault="00D83B09">
            <w:pPr>
              <w:rPr>
                <w:lang w:eastAsia="ko-KR"/>
              </w:rPr>
            </w:pPr>
            <w:r>
              <w:rPr>
                <w:sz w:val="16"/>
                <w:lang w:eastAsia="ko-KR"/>
              </w:rPr>
              <w:t>기술주 안에서도 성장형과 현금창출형을 나누어 보는 학습</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SMH</w:t>
            </w:r>
          </w:p>
        </w:tc>
        <w:tc>
          <w:tcPr>
            <w:tcW w:w="3312" w:type="dxa"/>
          </w:tcPr>
          <w:p w:rsidR="00363DE1" w:rsidRDefault="00D83B09">
            <w:r>
              <w:rPr>
                <w:sz w:val="16"/>
              </w:rPr>
              <w:t>VanEck Semiconductor ETF</w:t>
            </w:r>
          </w:p>
        </w:tc>
        <w:tc>
          <w:tcPr>
            <w:tcW w:w="4320" w:type="dxa"/>
          </w:tcPr>
          <w:p w:rsidR="00363DE1" w:rsidRDefault="00D83B09">
            <w:pPr>
              <w:rPr>
                <w:lang w:eastAsia="ko-KR"/>
              </w:rPr>
            </w:pPr>
            <w:r>
              <w:rPr>
                <w:sz w:val="16"/>
                <w:lang w:eastAsia="ko-KR"/>
              </w:rPr>
              <w:t>AI와 반도체 사이클을 집중적으로 공부할 때</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SOXX</w:t>
            </w:r>
          </w:p>
        </w:tc>
        <w:tc>
          <w:tcPr>
            <w:tcW w:w="3312" w:type="dxa"/>
          </w:tcPr>
          <w:p w:rsidR="00363DE1" w:rsidRDefault="00D83B09">
            <w:r>
              <w:rPr>
                <w:sz w:val="16"/>
              </w:rPr>
              <w:t>iShares Semiconductor ETF</w:t>
            </w:r>
          </w:p>
        </w:tc>
        <w:tc>
          <w:tcPr>
            <w:tcW w:w="4320" w:type="dxa"/>
          </w:tcPr>
          <w:p w:rsidR="00363DE1" w:rsidRDefault="00D83B09">
            <w:pPr>
              <w:rPr>
                <w:lang w:eastAsia="ko-KR"/>
              </w:rPr>
            </w:pPr>
            <w:r>
              <w:rPr>
                <w:sz w:val="16"/>
                <w:lang w:eastAsia="ko-KR"/>
              </w:rPr>
              <w:t>반도체 대표 ETF 간 비교 분석</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BOTZ</w:t>
            </w:r>
          </w:p>
        </w:tc>
        <w:tc>
          <w:tcPr>
            <w:tcW w:w="3312" w:type="dxa"/>
          </w:tcPr>
          <w:p w:rsidR="00363DE1" w:rsidRDefault="00D83B09">
            <w:r>
              <w:rPr>
                <w:sz w:val="16"/>
              </w:rPr>
              <w:t>Global X Robotics &amp; AI ETF</w:t>
            </w:r>
          </w:p>
        </w:tc>
        <w:tc>
          <w:tcPr>
            <w:tcW w:w="4320" w:type="dxa"/>
          </w:tcPr>
          <w:p w:rsidR="00363DE1" w:rsidRDefault="00D83B09">
            <w:pPr>
              <w:rPr>
                <w:lang w:eastAsia="ko-KR"/>
              </w:rPr>
            </w:pPr>
            <w:r>
              <w:rPr>
                <w:sz w:val="16"/>
                <w:lang w:eastAsia="ko-KR"/>
              </w:rPr>
              <w:t>로봇·자동화 산업을 포트폴리오 테마로 공부할 때</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CIBR</w:t>
            </w:r>
          </w:p>
        </w:tc>
        <w:tc>
          <w:tcPr>
            <w:tcW w:w="3312" w:type="dxa"/>
          </w:tcPr>
          <w:p w:rsidR="00363DE1" w:rsidRDefault="00D83B09">
            <w:r>
              <w:rPr>
                <w:sz w:val="16"/>
              </w:rPr>
              <w:t>First Trust Nasdaq Cybersecurity ETF</w:t>
            </w:r>
          </w:p>
        </w:tc>
        <w:tc>
          <w:tcPr>
            <w:tcW w:w="4320" w:type="dxa"/>
          </w:tcPr>
          <w:p w:rsidR="00363DE1" w:rsidRDefault="00D83B09">
            <w:pPr>
              <w:rPr>
                <w:lang w:eastAsia="ko-KR"/>
              </w:rPr>
            </w:pPr>
            <w:r>
              <w:rPr>
                <w:sz w:val="16"/>
                <w:lang w:eastAsia="ko-KR"/>
              </w:rPr>
              <w:t>사이버 보안 산업을 개별주가 아니라 바스켓으로 분석할 때</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IBB</w:t>
            </w:r>
          </w:p>
        </w:tc>
        <w:tc>
          <w:tcPr>
            <w:tcW w:w="3312" w:type="dxa"/>
          </w:tcPr>
          <w:p w:rsidR="00363DE1" w:rsidRDefault="00D83B09">
            <w:r>
              <w:rPr>
                <w:sz w:val="16"/>
              </w:rPr>
              <w:t>iShares Biotechnology ETF</w:t>
            </w:r>
          </w:p>
        </w:tc>
        <w:tc>
          <w:tcPr>
            <w:tcW w:w="4320" w:type="dxa"/>
          </w:tcPr>
          <w:p w:rsidR="00363DE1" w:rsidRDefault="00D83B09">
            <w:pPr>
              <w:rPr>
                <w:lang w:eastAsia="ko-KR"/>
              </w:rPr>
            </w:pPr>
            <w:r>
              <w:rPr>
                <w:sz w:val="16"/>
                <w:lang w:eastAsia="ko-KR"/>
              </w:rPr>
              <w:t>바이오 개별주 리스크를 낮추며 산업을 배우는 용도</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IBIT</w:t>
            </w:r>
          </w:p>
        </w:tc>
        <w:tc>
          <w:tcPr>
            <w:tcW w:w="3312" w:type="dxa"/>
          </w:tcPr>
          <w:p w:rsidR="00363DE1" w:rsidRDefault="00D83B09">
            <w:r>
              <w:rPr>
                <w:sz w:val="16"/>
              </w:rPr>
              <w:t>iShares Bitcoin Trust ETF</w:t>
            </w:r>
          </w:p>
        </w:tc>
        <w:tc>
          <w:tcPr>
            <w:tcW w:w="4320" w:type="dxa"/>
          </w:tcPr>
          <w:p w:rsidR="00363DE1" w:rsidRDefault="00D83B09">
            <w:pPr>
              <w:rPr>
                <w:lang w:eastAsia="ko-KR"/>
              </w:rPr>
            </w:pPr>
            <w:r>
              <w:rPr>
                <w:sz w:val="16"/>
                <w:lang w:eastAsia="ko-KR"/>
              </w:rPr>
              <w:t>대체자산과 변동성 관리 학습</w:t>
            </w:r>
          </w:p>
        </w:tc>
      </w:tr>
      <w:tr w:rsidR="00363DE1">
        <w:trPr>
          <w:jc w:val="center"/>
        </w:trPr>
        <w:tc>
          <w:tcPr>
            <w:tcW w:w="1800" w:type="dxa"/>
          </w:tcPr>
          <w:p w:rsidR="00363DE1" w:rsidRDefault="00D83B09">
            <w:r>
              <w:rPr>
                <w:sz w:val="16"/>
              </w:rPr>
              <w:t>레버리지·특수</w:t>
            </w:r>
          </w:p>
        </w:tc>
        <w:tc>
          <w:tcPr>
            <w:tcW w:w="936" w:type="dxa"/>
          </w:tcPr>
          <w:p w:rsidR="00363DE1" w:rsidRDefault="00D83B09">
            <w:r>
              <w:rPr>
                <w:sz w:val="16"/>
              </w:rPr>
              <w:t>TQQQ</w:t>
            </w:r>
          </w:p>
        </w:tc>
        <w:tc>
          <w:tcPr>
            <w:tcW w:w="3312" w:type="dxa"/>
          </w:tcPr>
          <w:p w:rsidR="00363DE1" w:rsidRDefault="00D83B09">
            <w:r>
              <w:rPr>
                <w:sz w:val="16"/>
              </w:rPr>
              <w:t>ProShares UltraPro QQQ</w:t>
            </w:r>
          </w:p>
        </w:tc>
        <w:tc>
          <w:tcPr>
            <w:tcW w:w="4320" w:type="dxa"/>
          </w:tcPr>
          <w:p w:rsidR="00363DE1" w:rsidRDefault="00D83B09">
            <w:pPr>
              <w:rPr>
                <w:lang w:eastAsia="ko-KR"/>
              </w:rPr>
            </w:pPr>
            <w:r>
              <w:rPr>
                <w:sz w:val="16"/>
                <w:lang w:eastAsia="ko-KR"/>
              </w:rPr>
              <w:t>레버리지 ETF의 위험을 체험적으로 배우는 고급 학습 사례</w:t>
            </w:r>
          </w:p>
        </w:tc>
      </w:tr>
      <w:tr w:rsidR="00363DE1">
        <w:trPr>
          <w:jc w:val="center"/>
        </w:trPr>
        <w:tc>
          <w:tcPr>
            <w:tcW w:w="1800" w:type="dxa"/>
          </w:tcPr>
          <w:p w:rsidR="00363DE1" w:rsidRDefault="00D83B09">
            <w:r>
              <w:rPr>
                <w:sz w:val="16"/>
              </w:rPr>
              <w:t>레버리지·특수</w:t>
            </w:r>
          </w:p>
        </w:tc>
        <w:tc>
          <w:tcPr>
            <w:tcW w:w="936" w:type="dxa"/>
          </w:tcPr>
          <w:p w:rsidR="00363DE1" w:rsidRDefault="00D83B09">
            <w:r>
              <w:rPr>
                <w:sz w:val="16"/>
              </w:rPr>
              <w:t>QLD</w:t>
            </w:r>
          </w:p>
        </w:tc>
        <w:tc>
          <w:tcPr>
            <w:tcW w:w="3312" w:type="dxa"/>
          </w:tcPr>
          <w:p w:rsidR="00363DE1" w:rsidRDefault="00D83B09">
            <w:r>
              <w:rPr>
                <w:sz w:val="16"/>
              </w:rPr>
              <w:t>ProShares Ultra QQQ</w:t>
            </w:r>
          </w:p>
        </w:tc>
        <w:tc>
          <w:tcPr>
            <w:tcW w:w="4320" w:type="dxa"/>
          </w:tcPr>
          <w:p w:rsidR="00363DE1" w:rsidRDefault="00D83B09">
            <w:pPr>
              <w:rPr>
                <w:lang w:eastAsia="ko-KR"/>
              </w:rPr>
            </w:pPr>
            <w:r>
              <w:rPr>
                <w:sz w:val="16"/>
                <w:lang w:eastAsia="ko-KR"/>
              </w:rPr>
              <w:t>TQQQ보다 완화된 레버리지 사례 비교</w:t>
            </w:r>
          </w:p>
        </w:tc>
      </w:tr>
      <w:tr w:rsidR="00363DE1">
        <w:trPr>
          <w:jc w:val="center"/>
        </w:trPr>
        <w:tc>
          <w:tcPr>
            <w:tcW w:w="1800" w:type="dxa"/>
          </w:tcPr>
          <w:p w:rsidR="00363DE1" w:rsidRDefault="00D83B09">
            <w:r>
              <w:rPr>
                <w:sz w:val="16"/>
              </w:rPr>
              <w:t>섹터·테마</w:t>
            </w:r>
          </w:p>
        </w:tc>
        <w:tc>
          <w:tcPr>
            <w:tcW w:w="936" w:type="dxa"/>
          </w:tcPr>
          <w:p w:rsidR="00363DE1" w:rsidRDefault="00D83B09">
            <w:r>
              <w:rPr>
                <w:sz w:val="16"/>
              </w:rPr>
              <w:t>IGV</w:t>
            </w:r>
          </w:p>
        </w:tc>
        <w:tc>
          <w:tcPr>
            <w:tcW w:w="3312" w:type="dxa"/>
          </w:tcPr>
          <w:p w:rsidR="00363DE1" w:rsidRDefault="00D83B09">
            <w:r>
              <w:rPr>
                <w:sz w:val="16"/>
              </w:rPr>
              <w:t>iShares Expanded Tech-Software Sector ETF</w:t>
            </w:r>
          </w:p>
        </w:tc>
        <w:tc>
          <w:tcPr>
            <w:tcW w:w="4320" w:type="dxa"/>
          </w:tcPr>
          <w:p w:rsidR="00363DE1" w:rsidRDefault="00D83B09">
            <w:pPr>
              <w:rPr>
                <w:lang w:eastAsia="ko-KR"/>
              </w:rPr>
            </w:pPr>
            <w:r>
              <w:rPr>
                <w:sz w:val="16"/>
                <w:lang w:eastAsia="ko-KR"/>
              </w:rPr>
              <w:t>AI 시대 소프트웨어 기업의 재평가를 공부할 때</w:t>
            </w:r>
          </w:p>
        </w:tc>
      </w:tr>
      <w:tr w:rsidR="00363DE1">
        <w:trPr>
          <w:jc w:val="center"/>
        </w:trPr>
        <w:tc>
          <w:tcPr>
            <w:tcW w:w="1800" w:type="dxa"/>
          </w:tcPr>
          <w:p w:rsidR="00363DE1" w:rsidRDefault="00D83B09">
            <w:r>
              <w:rPr>
                <w:sz w:val="16"/>
              </w:rPr>
              <w:t>레버리지·특수</w:t>
            </w:r>
          </w:p>
        </w:tc>
        <w:tc>
          <w:tcPr>
            <w:tcW w:w="936" w:type="dxa"/>
          </w:tcPr>
          <w:p w:rsidR="00363DE1" w:rsidRDefault="00D83B09">
            <w:r>
              <w:rPr>
                <w:sz w:val="16"/>
              </w:rPr>
              <w:t>SKXX</w:t>
            </w:r>
          </w:p>
        </w:tc>
        <w:tc>
          <w:tcPr>
            <w:tcW w:w="3312" w:type="dxa"/>
          </w:tcPr>
          <w:p w:rsidR="00363DE1" w:rsidRDefault="00D83B09">
            <w:proofErr w:type="gramStart"/>
            <w:r>
              <w:rPr>
                <w:sz w:val="16"/>
              </w:rPr>
              <w:t>iShares</w:t>
            </w:r>
            <w:proofErr w:type="gramEnd"/>
            <w:r>
              <w:rPr>
                <w:sz w:val="16"/>
              </w:rPr>
              <w:t xml:space="preserve"> Semiconductor 2x Leveraged?</w:t>
            </w:r>
          </w:p>
        </w:tc>
        <w:tc>
          <w:tcPr>
            <w:tcW w:w="4320" w:type="dxa"/>
          </w:tcPr>
          <w:p w:rsidR="00363DE1" w:rsidRDefault="00D83B09">
            <w:pPr>
              <w:rPr>
                <w:lang w:eastAsia="ko-KR"/>
              </w:rPr>
            </w:pPr>
            <w:r>
              <w:rPr>
                <w:sz w:val="16"/>
                <w:lang w:eastAsia="ko-KR"/>
              </w:rPr>
              <w:t>‘좋아 보이는 티커’를 그대로 믿지 않고 검증하는 투자 문해력 활동</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MGK</w:t>
            </w:r>
          </w:p>
        </w:tc>
        <w:tc>
          <w:tcPr>
            <w:tcW w:w="3312" w:type="dxa"/>
          </w:tcPr>
          <w:p w:rsidR="00363DE1" w:rsidRDefault="00D83B09">
            <w:r>
              <w:rPr>
                <w:sz w:val="16"/>
              </w:rPr>
              <w:t>Vanguard Mega Cap Growth ETF</w:t>
            </w:r>
          </w:p>
        </w:tc>
        <w:tc>
          <w:tcPr>
            <w:tcW w:w="4320" w:type="dxa"/>
          </w:tcPr>
          <w:p w:rsidR="00363DE1" w:rsidRDefault="00D83B09">
            <w:pPr>
              <w:rPr>
                <w:lang w:eastAsia="ko-KR"/>
              </w:rPr>
            </w:pPr>
            <w:r>
              <w:rPr>
                <w:sz w:val="16"/>
                <w:lang w:eastAsia="ko-KR"/>
              </w:rPr>
              <w:t>빅테크 중심 성장 포트폴리오 학습</w:t>
            </w:r>
          </w:p>
        </w:tc>
      </w:tr>
      <w:tr w:rsidR="00363DE1">
        <w:trPr>
          <w:jc w:val="center"/>
        </w:trPr>
        <w:tc>
          <w:tcPr>
            <w:tcW w:w="1800" w:type="dxa"/>
          </w:tcPr>
          <w:p w:rsidR="00363DE1" w:rsidRDefault="00D83B09">
            <w:r>
              <w:rPr>
                <w:sz w:val="16"/>
              </w:rPr>
              <w:t>핵심 지수·성장</w:t>
            </w:r>
          </w:p>
        </w:tc>
        <w:tc>
          <w:tcPr>
            <w:tcW w:w="936" w:type="dxa"/>
          </w:tcPr>
          <w:p w:rsidR="00363DE1" w:rsidRDefault="00D83B09">
            <w:r>
              <w:rPr>
                <w:sz w:val="16"/>
              </w:rPr>
              <w:t>FTEC</w:t>
            </w:r>
          </w:p>
        </w:tc>
        <w:tc>
          <w:tcPr>
            <w:tcW w:w="3312" w:type="dxa"/>
          </w:tcPr>
          <w:p w:rsidR="00363DE1" w:rsidRDefault="00D83B09">
            <w:r>
              <w:rPr>
                <w:sz w:val="16"/>
              </w:rPr>
              <w:t>Fidelity MSCI Information Technology Index ETF</w:t>
            </w:r>
          </w:p>
        </w:tc>
        <w:tc>
          <w:tcPr>
            <w:tcW w:w="4320" w:type="dxa"/>
          </w:tcPr>
          <w:p w:rsidR="00363DE1" w:rsidRDefault="00D83B09">
            <w:pPr>
              <w:rPr>
                <w:lang w:eastAsia="ko-KR"/>
              </w:rPr>
            </w:pPr>
            <w:r>
              <w:rPr>
                <w:sz w:val="16"/>
                <w:lang w:eastAsia="ko-KR"/>
              </w:rPr>
              <w:t>기술 섹터 전체에 저비용으로 접근하는 사례</w:t>
            </w:r>
          </w:p>
        </w:tc>
      </w:tr>
    </w:tbl>
    <w:p w:rsidR="00363DE1" w:rsidRDefault="00363DE1">
      <w:pPr>
        <w:spacing w:after="8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QQQ - Invesco QQQ Trust</w:t>
      </w:r>
    </w:p>
    <w:p w:rsidR="00363DE1" w:rsidRDefault="00D83B09">
      <w:pPr>
        <w:spacing w:after="160"/>
        <w:rPr>
          <w:lang w:eastAsia="ko-KR"/>
        </w:rPr>
      </w:pPr>
      <w:r>
        <w:rPr>
          <w:color w:val="4B5563"/>
          <w:sz w:val="21"/>
          <w:lang w:eastAsia="ko-KR"/>
        </w:rPr>
        <w:t>분류: 핵심 지수·성장 / 구조: 나스닥100 추종 패시브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나스닥100 지수의 대형 비금융 기업에 투자합니다. 기술·커뮤니케이션·소비재 비중이 높아 성장주 대표 ETF로 활용됩니다.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나스닥 성장주 전체를 대표 코어 자산으로 담고 싶을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개별 종목 선택 부담을 줄이고 나스닥 대형 성장주에 분산 투자</w:t>
      </w:r>
    </w:p>
    <w:p w:rsidR="00363DE1" w:rsidRDefault="00D83B09">
      <w:pPr>
        <w:pStyle w:val="a0"/>
        <w:spacing w:after="40" w:line="259" w:lineRule="auto"/>
        <w:rPr>
          <w:lang w:eastAsia="ko-KR"/>
        </w:rPr>
      </w:pPr>
      <w:r>
        <w:rPr>
          <w:sz w:val="18"/>
          <w:lang w:eastAsia="ko-KR"/>
        </w:rPr>
        <w:t>거래량과 유동성이 매우 좋아 단기·장기 모두 활용 가능</w:t>
      </w:r>
    </w:p>
    <w:p w:rsidR="00363DE1" w:rsidRDefault="00D83B09">
      <w:pPr>
        <w:pStyle w:val="a0"/>
        <w:spacing w:after="40" w:line="259" w:lineRule="auto"/>
        <w:rPr>
          <w:lang w:eastAsia="ko-KR"/>
        </w:rPr>
      </w:pPr>
      <w:r>
        <w:rPr>
          <w:sz w:val="18"/>
          <w:lang w:eastAsia="ko-KR"/>
        </w:rPr>
        <w:t>AI·클라우드·반도체·플랫폼 대형주를 한 번에 담을 수 있음</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상위 빅테크 집중도가 높아 진정한 의미의 완전 분산은 아님</w:t>
      </w:r>
    </w:p>
    <w:p w:rsidR="00363DE1" w:rsidRDefault="00D83B09">
      <w:pPr>
        <w:pStyle w:val="a0"/>
        <w:spacing w:after="40" w:line="259" w:lineRule="auto"/>
        <w:rPr>
          <w:lang w:eastAsia="ko-KR"/>
        </w:rPr>
      </w:pPr>
      <w:r>
        <w:rPr>
          <w:sz w:val="18"/>
          <w:lang w:eastAsia="ko-KR"/>
        </w:rPr>
        <w:t>금리 상승·성장주 밸류에이션 하락에 민감</w:t>
      </w:r>
    </w:p>
    <w:p w:rsidR="00363DE1" w:rsidRDefault="00D83B09">
      <w:pPr>
        <w:pStyle w:val="a0"/>
        <w:spacing w:after="40" w:line="259" w:lineRule="auto"/>
      </w:pPr>
      <w:r>
        <w:rPr>
          <w:sz w:val="18"/>
        </w:rPr>
        <w:t>배당보다 자본차익 중심</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총보수</w:t>
      </w:r>
    </w:p>
    <w:p w:rsidR="00363DE1" w:rsidRDefault="00D83B09">
      <w:pPr>
        <w:pStyle w:val="a0"/>
        <w:spacing w:after="40" w:line="259" w:lineRule="auto"/>
      </w:pPr>
      <w:r>
        <w:rPr>
          <w:sz w:val="18"/>
        </w:rPr>
        <w:t>상위 10개 보유 종목 비중</w:t>
      </w:r>
    </w:p>
    <w:p w:rsidR="00363DE1" w:rsidRDefault="00D83B09">
      <w:pPr>
        <w:pStyle w:val="a0"/>
        <w:spacing w:after="40" w:line="259" w:lineRule="auto"/>
      </w:pPr>
      <w:r>
        <w:rPr>
          <w:sz w:val="18"/>
        </w:rPr>
        <w:t>나스닥100 섹터 비중</w:t>
      </w:r>
    </w:p>
    <w:p w:rsidR="00363DE1" w:rsidRDefault="00D83B09">
      <w:pPr>
        <w:pStyle w:val="a0"/>
        <w:spacing w:after="40" w:line="259" w:lineRule="auto"/>
        <w:rPr>
          <w:lang w:eastAsia="ko-KR"/>
        </w:rPr>
      </w:pPr>
      <w:r>
        <w:rPr>
          <w:sz w:val="18"/>
          <w:lang w:eastAsia="ko-KR"/>
        </w:rPr>
        <w:t>QQQM과 비용·거래량 비교</w:t>
      </w: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QQQM - Invesco NASDAQ 100 ETF</w:t>
      </w:r>
    </w:p>
    <w:p w:rsidR="00363DE1" w:rsidRDefault="00D83B09">
      <w:pPr>
        <w:spacing w:after="160"/>
        <w:rPr>
          <w:lang w:eastAsia="ko-KR"/>
        </w:rPr>
      </w:pPr>
      <w:r>
        <w:rPr>
          <w:color w:val="4B5563"/>
          <w:sz w:val="21"/>
          <w:lang w:eastAsia="ko-KR"/>
        </w:rPr>
        <w:t>분류: 핵심 지수·성장 / 구조: 나스닥100 저비용 버전</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QQQ와 같은 나스닥100 노출을 제공하되 장기 보유자를 겨냥해 보수가 낮은 구조로 설계된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장기 적립식으로 나스닥100을 보유하려는 학습 예시</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QQQ와 유사한 지수 노출</w:t>
      </w:r>
    </w:p>
    <w:p w:rsidR="00363DE1" w:rsidRDefault="00D83B09">
      <w:pPr>
        <w:pStyle w:val="a0"/>
        <w:spacing w:after="40" w:line="259" w:lineRule="auto"/>
        <w:rPr>
          <w:lang w:eastAsia="ko-KR"/>
        </w:rPr>
      </w:pPr>
      <w:r>
        <w:rPr>
          <w:sz w:val="18"/>
          <w:lang w:eastAsia="ko-KR"/>
        </w:rPr>
        <w:t>장기 적립식 투자에서 비용 차이를 줄일 수 있음</w:t>
      </w:r>
    </w:p>
    <w:p w:rsidR="00363DE1" w:rsidRDefault="00D83B09">
      <w:pPr>
        <w:pStyle w:val="a0"/>
        <w:spacing w:after="40" w:line="259" w:lineRule="auto"/>
      </w:pPr>
      <w:r>
        <w:rPr>
          <w:sz w:val="18"/>
        </w:rPr>
        <w:t>대형 성장주 분산 효과</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QQQ보다 거래량이 작아 초단기 매매에는 불리할 수 있음</w:t>
      </w:r>
    </w:p>
    <w:p w:rsidR="00363DE1" w:rsidRDefault="00D83B09">
      <w:pPr>
        <w:pStyle w:val="a0"/>
        <w:spacing w:after="40" w:line="259" w:lineRule="auto"/>
        <w:rPr>
          <w:lang w:eastAsia="ko-KR"/>
        </w:rPr>
      </w:pPr>
      <w:r>
        <w:rPr>
          <w:sz w:val="18"/>
          <w:lang w:eastAsia="ko-KR"/>
        </w:rPr>
        <w:t>나스닥100 자체의 빅테크 집중 리스크는 동일</w:t>
      </w:r>
    </w:p>
    <w:p w:rsidR="00363DE1" w:rsidRDefault="00D83B09">
      <w:pPr>
        <w:pStyle w:val="a0"/>
        <w:spacing w:after="40" w:line="259" w:lineRule="auto"/>
        <w:rPr>
          <w:lang w:eastAsia="ko-KR"/>
        </w:rPr>
      </w:pPr>
      <w:r>
        <w:rPr>
          <w:sz w:val="18"/>
          <w:lang w:eastAsia="ko-KR"/>
        </w:rPr>
        <w:t>성장주 조정기에는 변동성이 큼</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QQQ 대비 총보수와 스프레드</w:t>
      </w:r>
    </w:p>
    <w:p w:rsidR="00363DE1" w:rsidRDefault="00D83B09">
      <w:pPr>
        <w:pStyle w:val="a0"/>
        <w:spacing w:after="40" w:line="259" w:lineRule="auto"/>
      </w:pPr>
      <w:r>
        <w:rPr>
          <w:sz w:val="18"/>
        </w:rPr>
        <w:t>거래량·호가 차이</w:t>
      </w:r>
    </w:p>
    <w:p w:rsidR="00363DE1" w:rsidRDefault="00D83B09">
      <w:pPr>
        <w:pStyle w:val="a0"/>
        <w:spacing w:after="40" w:line="259" w:lineRule="auto"/>
      </w:pPr>
      <w:r>
        <w:rPr>
          <w:sz w:val="18"/>
        </w:rPr>
        <w:t>보유 종목과 추적 오차</w:t>
      </w:r>
    </w:p>
    <w:p w:rsidR="00363DE1" w:rsidRDefault="00D83B09">
      <w:r>
        <w:br w:type="page"/>
      </w:r>
    </w:p>
    <w:p w:rsidR="00363DE1" w:rsidRDefault="00D83B09">
      <w:pPr>
        <w:spacing w:before="80" w:after="40"/>
      </w:pPr>
      <w:r>
        <w:rPr>
          <w:b/>
          <w:color w:val="0B1F3A"/>
          <w:sz w:val="38"/>
        </w:rPr>
        <w:lastRenderedPageBreak/>
        <w:t>VUG - Vanguard Growth ETF</w:t>
      </w:r>
    </w:p>
    <w:p w:rsidR="00363DE1" w:rsidRDefault="00D83B09">
      <w:pPr>
        <w:spacing w:after="160"/>
        <w:rPr>
          <w:lang w:eastAsia="ko-KR"/>
        </w:rPr>
      </w:pPr>
      <w:r>
        <w:rPr>
          <w:color w:val="4B5563"/>
          <w:sz w:val="21"/>
          <w:lang w:eastAsia="ko-KR"/>
        </w:rPr>
        <w:t>분류: 핵심 지수·성장 / 구조: 미국 대형 성장주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미국 대형 성장주 전반을 폭넓게 담는 저비용 ETF입니다. 나스닥뿐 아니라 미국 성장주 전체를 보는 데 유용합니다.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나스닥100보다 넓은 미국 성장주 코어를 만들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낮은 비용과 넓은 성장주 분산</w:t>
      </w:r>
    </w:p>
    <w:p w:rsidR="00363DE1" w:rsidRDefault="00D83B09">
      <w:pPr>
        <w:pStyle w:val="a0"/>
        <w:spacing w:after="40" w:line="259" w:lineRule="auto"/>
        <w:rPr>
          <w:lang w:eastAsia="ko-KR"/>
        </w:rPr>
      </w:pPr>
      <w:r>
        <w:rPr>
          <w:sz w:val="18"/>
          <w:lang w:eastAsia="ko-KR"/>
        </w:rPr>
        <w:t>QQQ보다 지수 구성 방식이 더 넓음</w:t>
      </w:r>
    </w:p>
    <w:p w:rsidR="00363DE1" w:rsidRDefault="00D83B09">
      <w:pPr>
        <w:pStyle w:val="a0"/>
        <w:spacing w:after="40" w:line="259" w:lineRule="auto"/>
        <w:rPr>
          <w:lang w:eastAsia="ko-KR"/>
        </w:rPr>
      </w:pPr>
      <w:r>
        <w:rPr>
          <w:sz w:val="18"/>
          <w:lang w:eastAsia="ko-KR"/>
        </w:rPr>
        <w:t>장기 투자에서 비용 민감도가 낮음</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성장주 스타일 리스크는 여전히 큼</w:t>
      </w:r>
    </w:p>
    <w:p w:rsidR="00363DE1" w:rsidRDefault="00D83B09">
      <w:pPr>
        <w:pStyle w:val="a0"/>
        <w:spacing w:after="40" w:line="259" w:lineRule="auto"/>
        <w:rPr>
          <w:lang w:eastAsia="ko-KR"/>
        </w:rPr>
      </w:pPr>
      <w:r>
        <w:rPr>
          <w:sz w:val="18"/>
          <w:lang w:eastAsia="ko-KR"/>
        </w:rPr>
        <w:t>빅테크 집중이 완전히 사라지는 것은 아님</w:t>
      </w:r>
    </w:p>
    <w:p w:rsidR="00363DE1" w:rsidRDefault="00D83B09">
      <w:pPr>
        <w:pStyle w:val="a0"/>
        <w:spacing w:after="40" w:line="259" w:lineRule="auto"/>
        <w:rPr>
          <w:lang w:eastAsia="ko-KR"/>
        </w:rPr>
      </w:pPr>
      <w:r>
        <w:rPr>
          <w:sz w:val="18"/>
          <w:lang w:eastAsia="ko-KR"/>
        </w:rPr>
        <w:t>가치주·배당주 장세에서는 상대 부진 가능</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CRSP 성장지수 구성</w:t>
      </w:r>
    </w:p>
    <w:p w:rsidR="00363DE1" w:rsidRDefault="00D83B09">
      <w:pPr>
        <w:pStyle w:val="a0"/>
        <w:spacing w:after="40" w:line="259" w:lineRule="auto"/>
      </w:pPr>
      <w:r>
        <w:rPr>
          <w:sz w:val="18"/>
        </w:rPr>
        <w:t>상위 보유 종목 비중</w:t>
      </w:r>
    </w:p>
    <w:p w:rsidR="00363DE1" w:rsidRDefault="00D83B09">
      <w:pPr>
        <w:pStyle w:val="a0"/>
        <w:spacing w:after="40" w:line="259" w:lineRule="auto"/>
        <w:rPr>
          <w:lang w:eastAsia="ko-KR"/>
        </w:rPr>
      </w:pPr>
      <w:r>
        <w:rPr>
          <w:sz w:val="18"/>
          <w:lang w:eastAsia="ko-KR"/>
        </w:rPr>
        <w:t>QQQ·SCHG와 중복률</w:t>
      </w:r>
    </w:p>
    <w:p w:rsidR="00363DE1" w:rsidRDefault="00D83B09">
      <w:pPr>
        <w:pStyle w:val="a0"/>
        <w:spacing w:after="40" w:line="259" w:lineRule="auto"/>
      </w:pPr>
      <w:r>
        <w:rPr>
          <w:sz w:val="18"/>
        </w:rPr>
        <w:t>운용보수</w:t>
      </w:r>
    </w:p>
    <w:p w:rsidR="00363DE1" w:rsidRDefault="00D83B09">
      <w:r>
        <w:br w:type="page"/>
      </w:r>
    </w:p>
    <w:p w:rsidR="00363DE1" w:rsidRDefault="00D83B09">
      <w:pPr>
        <w:spacing w:before="80" w:after="40"/>
      </w:pPr>
      <w:r>
        <w:rPr>
          <w:b/>
          <w:color w:val="0B1F3A"/>
          <w:sz w:val="38"/>
        </w:rPr>
        <w:lastRenderedPageBreak/>
        <w:t>SCHG - Schwab U.S. Large-Cap Growth ETF</w:t>
      </w:r>
    </w:p>
    <w:p w:rsidR="00363DE1" w:rsidRDefault="00D83B09">
      <w:pPr>
        <w:spacing w:after="160"/>
        <w:rPr>
          <w:lang w:eastAsia="ko-KR"/>
        </w:rPr>
      </w:pPr>
      <w:r>
        <w:rPr>
          <w:color w:val="4B5563"/>
          <w:sz w:val="21"/>
          <w:lang w:eastAsia="ko-KR"/>
        </w:rPr>
        <w:t>분류: 핵심 지수·성장 / 구조: 저비용 대형 성장주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r>
              <w:rPr>
                <w:sz w:val="16"/>
              </w:rPr>
              <w:t>Dow Jones U.S. Large-Cap Growth Total Stock Market Index를 추종하는 저비용 성장주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저비용 성장주 코어 ETF 비교 학습</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pPr>
      <w:r>
        <w:rPr>
          <w:sz w:val="18"/>
        </w:rPr>
        <w:t>매우 낮은 보수</w:t>
      </w:r>
    </w:p>
    <w:p w:rsidR="00363DE1" w:rsidRDefault="00D83B09">
      <w:pPr>
        <w:pStyle w:val="a0"/>
        <w:spacing w:after="40" w:line="259" w:lineRule="auto"/>
        <w:rPr>
          <w:lang w:eastAsia="ko-KR"/>
        </w:rPr>
      </w:pPr>
      <w:r>
        <w:rPr>
          <w:sz w:val="18"/>
          <w:lang w:eastAsia="ko-KR"/>
        </w:rPr>
        <w:t>대형 성장주에 폭넓게 분산</w:t>
      </w:r>
    </w:p>
    <w:p w:rsidR="00363DE1" w:rsidRDefault="00D83B09">
      <w:pPr>
        <w:pStyle w:val="a0"/>
        <w:spacing w:after="40" w:line="259" w:lineRule="auto"/>
      </w:pPr>
      <w:r>
        <w:rPr>
          <w:sz w:val="18"/>
        </w:rPr>
        <w:t>장기 보유 비용 효율성</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성장주 집중으로 금리와 밸류에이션에 민감</w:t>
      </w:r>
    </w:p>
    <w:p w:rsidR="00363DE1" w:rsidRDefault="00D83B09">
      <w:pPr>
        <w:pStyle w:val="a0"/>
        <w:spacing w:after="40" w:line="259" w:lineRule="auto"/>
        <w:rPr>
          <w:lang w:eastAsia="ko-KR"/>
        </w:rPr>
      </w:pPr>
      <w:r>
        <w:rPr>
          <w:sz w:val="18"/>
          <w:lang w:eastAsia="ko-KR"/>
        </w:rPr>
        <w:t>나스닥100과 중복 종목이 많을 수 있음</w:t>
      </w:r>
    </w:p>
    <w:p w:rsidR="00363DE1" w:rsidRDefault="00D83B09">
      <w:pPr>
        <w:pStyle w:val="a0"/>
        <w:spacing w:after="40" w:line="259" w:lineRule="auto"/>
        <w:rPr>
          <w:lang w:eastAsia="ko-KR"/>
        </w:rPr>
      </w:pPr>
      <w:r>
        <w:rPr>
          <w:sz w:val="18"/>
          <w:lang w:eastAsia="ko-KR"/>
        </w:rPr>
        <w:t>방어주·배당주 비중은 낮음</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0.04% 수준인지 최신 확인</w:t>
      </w:r>
    </w:p>
    <w:p w:rsidR="00363DE1" w:rsidRDefault="00D83B09">
      <w:pPr>
        <w:pStyle w:val="a0"/>
        <w:spacing w:after="40" w:line="259" w:lineRule="auto"/>
      </w:pPr>
      <w:r>
        <w:rPr>
          <w:sz w:val="18"/>
        </w:rPr>
        <w:t>상위 10개 종목 비중</w:t>
      </w:r>
    </w:p>
    <w:p w:rsidR="00363DE1" w:rsidRDefault="00D83B09">
      <w:pPr>
        <w:pStyle w:val="a0"/>
        <w:spacing w:after="40" w:line="259" w:lineRule="auto"/>
        <w:rPr>
          <w:lang w:eastAsia="ko-KR"/>
        </w:rPr>
      </w:pPr>
      <w:r>
        <w:rPr>
          <w:sz w:val="18"/>
          <w:lang w:eastAsia="ko-KR"/>
        </w:rPr>
        <w:t>VUG·QQQM과 성과 차이</w:t>
      </w:r>
    </w:p>
    <w:p w:rsidR="00363DE1" w:rsidRDefault="00D83B09">
      <w:pPr>
        <w:pStyle w:val="a0"/>
        <w:spacing w:after="40" w:line="259" w:lineRule="auto"/>
      </w:pPr>
      <w:r>
        <w:rPr>
          <w:sz w:val="18"/>
        </w:rPr>
        <w:t>섹터 집중도</w:t>
      </w:r>
    </w:p>
    <w:p w:rsidR="00363DE1" w:rsidRDefault="00D83B09">
      <w:r>
        <w:br w:type="page"/>
      </w:r>
    </w:p>
    <w:p w:rsidR="00363DE1" w:rsidRDefault="00D83B09">
      <w:pPr>
        <w:spacing w:before="80" w:after="40"/>
      </w:pPr>
      <w:r>
        <w:rPr>
          <w:b/>
          <w:color w:val="0B1F3A"/>
          <w:sz w:val="38"/>
        </w:rPr>
        <w:lastRenderedPageBreak/>
        <w:t xml:space="preserve">JEPQ - JPMorgan </w:t>
      </w:r>
      <w:proofErr w:type="gramStart"/>
      <w:r>
        <w:rPr>
          <w:b/>
          <w:color w:val="0B1F3A"/>
          <w:sz w:val="38"/>
        </w:rPr>
        <w:t>Nasdaq</w:t>
      </w:r>
      <w:proofErr w:type="gramEnd"/>
      <w:r>
        <w:rPr>
          <w:b/>
          <w:color w:val="0B1F3A"/>
          <w:sz w:val="38"/>
        </w:rPr>
        <w:t xml:space="preserve"> Equity Premium Income ETF</w:t>
      </w:r>
    </w:p>
    <w:p w:rsidR="00363DE1" w:rsidRDefault="00D83B09">
      <w:pPr>
        <w:spacing w:after="160"/>
        <w:rPr>
          <w:lang w:eastAsia="ko-KR"/>
        </w:rPr>
      </w:pPr>
      <w:r>
        <w:rPr>
          <w:color w:val="4B5563"/>
          <w:sz w:val="21"/>
          <w:lang w:eastAsia="ko-KR"/>
        </w:rPr>
        <w:t>분류: 배당·현금흐름 / 구조: 나스닥 주식 + 옵션 프리미엄 액티브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 관련 주식 포트폴리오와 옵션 프리미엄 전략을 결합해 월분배 성격의 현금흐름을 추구합니다.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현금흐름형 ETF의 장단점을 배우는 사례</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성장주 노출과 현금흐름을 함께 추구</w:t>
      </w:r>
    </w:p>
    <w:p w:rsidR="00363DE1" w:rsidRDefault="00D83B09">
      <w:pPr>
        <w:pStyle w:val="a0"/>
        <w:spacing w:after="40" w:line="259" w:lineRule="auto"/>
        <w:rPr>
          <w:lang w:eastAsia="ko-KR"/>
        </w:rPr>
      </w:pPr>
      <w:r>
        <w:rPr>
          <w:sz w:val="18"/>
          <w:lang w:eastAsia="ko-KR"/>
        </w:rPr>
        <w:t>커버드콜/ELN 구조 학습에 적합</w:t>
      </w:r>
    </w:p>
    <w:p w:rsidR="00363DE1" w:rsidRDefault="00D83B09">
      <w:pPr>
        <w:pStyle w:val="a0"/>
        <w:spacing w:after="40" w:line="259" w:lineRule="auto"/>
        <w:rPr>
          <w:lang w:eastAsia="ko-KR"/>
        </w:rPr>
      </w:pPr>
      <w:r>
        <w:rPr>
          <w:sz w:val="18"/>
          <w:lang w:eastAsia="ko-KR"/>
        </w:rPr>
        <w:t>상승장 일부 참여와 변동성 완화 가능</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강한 상승장에서는 순수 QQQ보다 수익이 제한될 수 있음</w:t>
      </w:r>
    </w:p>
    <w:p w:rsidR="00363DE1" w:rsidRDefault="00D83B09">
      <w:pPr>
        <w:pStyle w:val="a0"/>
        <w:spacing w:after="40" w:line="259" w:lineRule="auto"/>
        <w:rPr>
          <w:lang w:eastAsia="ko-KR"/>
        </w:rPr>
      </w:pPr>
      <w:r>
        <w:rPr>
          <w:sz w:val="18"/>
          <w:lang w:eastAsia="ko-KR"/>
        </w:rPr>
        <w:t>분배금은 확정 이자가 아니며 시장 환경에 따라 변동</w:t>
      </w:r>
    </w:p>
    <w:p w:rsidR="00363DE1" w:rsidRDefault="00D83B09">
      <w:pPr>
        <w:pStyle w:val="a0"/>
        <w:spacing w:after="40" w:line="259" w:lineRule="auto"/>
        <w:rPr>
          <w:lang w:eastAsia="ko-KR"/>
        </w:rPr>
      </w:pPr>
      <w:r>
        <w:rPr>
          <w:sz w:val="18"/>
          <w:lang w:eastAsia="ko-KR"/>
        </w:rPr>
        <w:t>옵션·ELN 구조를 이해하지 못하면 위험을 과소평가하기 쉬움</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분배율이 아니라 총수익률</w:t>
      </w:r>
    </w:p>
    <w:p w:rsidR="00363DE1" w:rsidRDefault="00D83B09">
      <w:pPr>
        <w:pStyle w:val="a0"/>
        <w:spacing w:after="40" w:line="259" w:lineRule="auto"/>
      </w:pPr>
      <w:r>
        <w:rPr>
          <w:sz w:val="18"/>
        </w:rPr>
        <w:t>옵션 프리미엄 수익 원천</w:t>
      </w:r>
    </w:p>
    <w:p w:rsidR="00363DE1" w:rsidRDefault="00D83B09">
      <w:pPr>
        <w:pStyle w:val="a0"/>
        <w:spacing w:after="40" w:line="259" w:lineRule="auto"/>
        <w:rPr>
          <w:lang w:eastAsia="ko-KR"/>
        </w:rPr>
      </w:pPr>
      <w:r>
        <w:rPr>
          <w:sz w:val="18"/>
          <w:lang w:eastAsia="ko-KR"/>
        </w:rPr>
        <w:t>상승장·하락장 성과 비교</w:t>
      </w:r>
    </w:p>
    <w:p w:rsidR="00363DE1" w:rsidRDefault="00D83B09">
      <w:pPr>
        <w:pStyle w:val="a0"/>
        <w:spacing w:after="40" w:line="259" w:lineRule="auto"/>
      </w:pPr>
      <w:r>
        <w:rPr>
          <w:sz w:val="18"/>
        </w:rPr>
        <w:t>운용보수와 액티브 위험</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F97316"/>
              <w:left w:val="single" w:sz="8" w:space="0" w:color="F97316"/>
              <w:bottom w:val="single" w:sz="8" w:space="0" w:color="F97316"/>
              <w:right w:val="single" w:sz="8" w:space="0" w:color="F97316"/>
            </w:tcBorders>
            <w:shd w:val="clear" w:color="auto" w:fill="FFF7ED"/>
          </w:tcPr>
          <w:p w:rsidR="00363DE1" w:rsidRDefault="00D83B09">
            <w:pPr>
              <w:spacing w:after="80"/>
              <w:rPr>
                <w:lang w:eastAsia="ko-KR"/>
              </w:rPr>
            </w:pPr>
            <w:r>
              <w:rPr>
                <w:b/>
                <w:color w:val="1F4E79"/>
                <w:sz w:val="21"/>
                <w:lang w:eastAsia="ko-KR"/>
              </w:rPr>
              <w:t>커버드콜 ETF 특별 경고</w:t>
            </w:r>
          </w:p>
          <w:p w:rsidR="00363DE1" w:rsidRDefault="00D83B09">
            <w:pPr>
              <w:spacing w:after="0" w:line="269" w:lineRule="auto"/>
              <w:rPr>
                <w:lang w:eastAsia="ko-KR"/>
              </w:rPr>
            </w:pPr>
            <w:r>
              <w:rPr>
                <w:sz w:val="19"/>
                <w:lang w:eastAsia="ko-KR"/>
              </w:rPr>
              <w:t>분배율이 높다고 해서 총수익률이 높다는 뜻은 아닙니다. 콜옵션 매도 전략은 상승장에서 수익 일부를 포기하는 구조이므로, 분배금과 NAV 변화를 함께 봐야 합니다.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 xml:space="preserve">QYLD - Global X </w:t>
      </w:r>
      <w:proofErr w:type="gramStart"/>
      <w:r>
        <w:rPr>
          <w:b/>
          <w:color w:val="0B1F3A"/>
          <w:sz w:val="38"/>
        </w:rPr>
        <w:t>Nasdaq</w:t>
      </w:r>
      <w:proofErr w:type="gramEnd"/>
      <w:r>
        <w:rPr>
          <w:b/>
          <w:color w:val="0B1F3A"/>
          <w:sz w:val="38"/>
        </w:rPr>
        <w:t xml:space="preserve"> 100 Covered Call ETF</w:t>
      </w:r>
    </w:p>
    <w:p w:rsidR="00363DE1" w:rsidRDefault="00D83B09">
      <w:pPr>
        <w:spacing w:after="160"/>
        <w:rPr>
          <w:lang w:eastAsia="ko-KR"/>
        </w:rPr>
      </w:pPr>
      <w:r>
        <w:rPr>
          <w:color w:val="4B5563"/>
          <w:sz w:val="21"/>
          <w:lang w:eastAsia="ko-KR"/>
        </w:rPr>
        <w:t>분류: 배당·현금흐름 / 구조: 나스닥100 커버드콜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나스닥100을 기초로 콜옵션을 매도해 옵션 프리미엄을 분배하는 전략입니다.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고배당처럼 보이는 ETF를 분석할 때 반드시 총수익률을 보는 훈련</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월분배 성향으로 현금흐름 학습에 적합</w:t>
      </w:r>
    </w:p>
    <w:p w:rsidR="00363DE1" w:rsidRDefault="00D83B09">
      <w:pPr>
        <w:pStyle w:val="a0"/>
        <w:spacing w:after="40" w:line="259" w:lineRule="auto"/>
        <w:rPr>
          <w:lang w:eastAsia="ko-KR"/>
        </w:rPr>
      </w:pPr>
      <w:r>
        <w:rPr>
          <w:sz w:val="18"/>
          <w:lang w:eastAsia="ko-KR"/>
        </w:rPr>
        <w:t>횡보장에서는 프리미엄 수익이 도움이 될 수 있음</w:t>
      </w:r>
    </w:p>
    <w:p w:rsidR="00363DE1" w:rsidRDefault="00D83B09">
      <w:pPr>
        <w:pStyle w:val="a0"/>
        <w:spacing w:after="40" w:line="259" w:lineRule="auto"/>
        <w:rPr>
          <w:lang w:eastAsia="ko-KR"/>
        </w:rPr>
      </w:pPr>
      <w:r>
        <w:rPr>
          <w:sz w:val="18"/>
          <w:lang w:eastAsia="ko-KR"/>
        </w:rPr>
        <w:t>옵션 매도 전략을 ETF로 경험 가능</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상승폭이 제한되어 장기 총수익률이 낮아질 수 있음</w:t>
      </w:r>
    </w:p>
    <w:p w:rsidR="00363DE1" w:rsidRDefault="00D83B09">
      <w:pPr>
        <w:pStyle w:val="a0"/>
        <w:spacing w:after="40" w:line="259" w:lineRule="auto"/>
        <w:rPr>
          <w:lang w:eastAsia="ko-KR"/>
        </w:rPr>
      </w:pPr>
      <w:r>
        <w:rPr>
          <w:sz w:val="18"/>
          <w:lang w:eastAsia="ko-KR"/>
        </w:rPr>
        <w:t>분배금이 높아 보여도 원금·NAV 하락을 함께 봐야 함</w:t>
      </w:r>
    </w:p>
    <w:p w:rsidR="00363DE1" w:rsidRDefault="00D83B09">
      <w:pPr>
        <w:pStyle w:val="a0"/>
        <w:spacing w:after="40" w:line="259" w:lineRule="auto"/>
        <w:rPr>
          <w:lang w:eastAsia="ko-KR"/>
        </w:rPr>
      </w:pPr>
      <w:r>
        <w:rPr>
          <w:sz w:val="18"/>
          <w:lang w:eastAsia="ko-KR"/>
        </w:rPr>
        <w:t>세금·분배 구조를 이해해야 함</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NAV 장기 추이</w:t>
      </w:r>
    </w:p>
    <w:p w:rsidR="00363DE1" w:rsidRDefault="00D83B09">
      <w:pPr>
        <w:pStyle w:val="a0"/>
        <w:spacing w:after="40" w:line="259" w:lineRule="auto"/>
      </w:pPr>
      <w:r>
        <w:rPr>
          <w:sz w:val="18"/>
        </w:rPr>
        <w:t>분배금과 총수익률 구분</w:t>
      </w:r>
    </w:p>
    <w:p w:rsidR="00363DE1" w:rsidRDefault="00D83B09">
      <w:pPr>
        <w:pStyle w:val="a0"/>
        <w:spacing w:after="40" w:line="259" w:lineRule="auto"/>
        <w:rPr>
          <w:lang w:eastAsia="ko-KR"/>
        </w:rPr>
      </w:pPr>
      <w:r>
        <w:rPr>
          <w:sz w:val="18"/>
          <w:lang w:eastAsia="ko-KR"/>
        </w:rPr>
        <w:t>QQQ 대비 상승장·하락장 성과</w:t>
      </w:r>
    </w:p>
    <w:p w:rsidR="00363DE1" w:rsidRDefault="00D83B09">
      <w:pPr>
        <w:pStyle w:val="a0"/>
        <w:spacing w:after="40" w:line="259" w:lineRule="auto"/>
      </w:pPr>
      <w:r>
        <w:rPr>
          <w:sz w:val="18"/>
        </w:rPr>
        <w:t>옵션 매도 방식</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F97316"/>
              <w:left w:val="single" w:sz="8" w:space="0" w:color="F97316"/>
              <w:bottom w:val="single" w:sz="8" w:space="0" w:color="F97316"/>
              <w:right w:val="single" w:sz="8" w:space="0" w:color="F97316"/>
            </w:tcBorders>
            <w:shd w:val="clear" w:color="auto" w:fill="FFF7ED"/>
          </w:tcPr>
          <w:p w:rsidR="00363DE1" w:rsidRDefault="00D83B09">
            <w:pPr>
              <w:spacing w:after="80"/>
              <w:rPr>
                <w:lang w:eastAsia="ko-KR"/>
              </w:rPr>
            </w:pPr>
            <w:r>
              <w:rPr>
                <w:b/>
                <w:color w:val="1F4E79"/>
                <w:sz w:val="21"/>
                <w:lang w:eastAsia="ko-KR"/>
              </w:rPr>
              <w:t>커버드콜 ETF 특별 경고</w:t>
            </w:r>
          </w:p>
          <w:p w:rsidR="00363DE1" w:rsidRDefault="00D83B09">
            <w:pPr>
              <w:spacing w:after="0" w:line="269" w:lineRule="auto"/>
              <w:rPr>
                <w:lang w:eastAsia="ko-KR"/>
              </w:rPr>
            </w:pPr>
            <w:r>
              <w:rPr>
                <w:sz w:val="19"/>
                <w:lang w:eastAsia="ko-KR"/>
              </w:rPr>
              <w:t>분배율이 높다고 해서 총수익률이 높다는 뜻은 아닙니다. 콜옵션 매도 전략은 상승장에서 수익 일부를 포기하는 구조이므로, 분배금과 NAV 변화를 함께 봐야 합니다.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SCHD - Schwab U.S. Dividend Equity ETF</w:t>
      </w:r>
    </w:p>
    <w:p w:rsidR="00363DE1" w:rsidRDefault="00D83B09">
      <w:pPr>
        <w:spacing w:after="160"/>
        <w:rPr>
          <w:lang w:eastAsia="ko-KR"/>
        </w:rPr>
      </w:pPr>
      <w:r>
        <w:rPr>
          <w:color w:val="4B5563"/>
          <w:sz w:val="21"/>
          <w:lang w:eastAsia="ko-KR"/>
        </w:rPr>
        <w:t>분류: 배당·현금흐름 / 구조: 미국 배당 품질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Dow Jones U.S. Dividend 100 Index를 추종하며 배당 지속성, 재무 건전성, 품질 요소를 반영합니다.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성장 ETF와 배당 ETF의 역할 차이 비교</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낮은 보수와 배당 품질 스크리닝</w:t>
      </w:r>
    </w:p>
    <w:p w:rsidR="00363DE1" w:rsidRDefault="00D83B09">
      <w:pPr>
        <w:pStyle w:val="a0"/>
        <w:spacing w:after="40" w:line="259" w:lineRule="auto"/>
        <w:rPr>
          <w:lang w:eastAsia="ko-KR"/>
        </w:rPr>
      </w:pPr>
      <w:r>
        <w:rPr>
          <w:sz w:val="18"/>
          <w:lang w:eastAsia="ko-KR"/>
        </w:rPr>
        <w:t>성장주 편중 포트폴리오의 방어 축으로 활용 가능</w:t>
      </w:r>
    </w:p>
    <w:p w:rsidR="00363DE1" w:rsidRDefault="00D83B09">
      <w:pPr>
        <w:pStyle w:val="a0"/>
        <w:spacing w:after="40" w:line="259" w:lineRule="auto"/>
        <w:rPr>
          <w:lang w:eastAsia="ko-KR"/>
        </w:rPr>
      </w:pPr>
      <w:r>
        <w:rPr>
          <w:sz w:val="18"/>
          <w:lang w:eastAsia="ko-KR"/>
        </w:rPr>
        <w:t>현금흐름과 재무 건전성 학습에 적합</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나스닥 성장주 ETF보다 상승 탄력이 낮을 수 있음</w:t>
      </w:r>
    </w:p>
    <w:p w:rsidR="00363DE1" w:rsidRDefault="00D83B09">
      <w:pPr>
        <w:pStyle w:val="a0"/>
        <w:spacing w:after="40" w:line="259" w:lineRule="auto"/>
        <w:rPr>
          <w:lang w:eastAsia="ko-KR"/>
        </w:rPr>
      </w:pPr>
      <w:r>
        <w:rPr>
          <w:sz w:val="18"/>
          <w:lang w:eastAsia="ko-KR"/>
        </w:rPr>
        <w:t>특정 섹터 편중이 시기마다 달라짐</w:t>
      </w:r>
    </w:p>
    <w:p w:rsidR="00363DE1" w:rsidRDefault="00D83B09">
      <w:pPr>
        <w:pStyle w:val="a0"/>
        <w:spacing w:after="40" w:line="259" w:lineRule="auto"/>
      </w:pPr>
      <w:r>
        <w:rPr>
          <w:sz w:val="18"/>
        </w:rPr>
        <w:t>배당은 보장되지 않음</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배당수익률보다 배당 성장률</w:t>
      </w:r>
    </w:p>
    <w:p w:rsidR="00363DE1" w:rsidRDefault="00D83B09">
      <w:pPr>
        <w:pStyle w:val="a0"/>
        <w:spacing w:after="40" w:line="259" w:lineRule="auto"/>
      </w:pPr>
      <w:r>
        <w:rPr>
          <w:sz w:val="18"/>
        </w:rPr>
        <w:t>보유 종목의 이익 안정성</w:t>
      </w:r>
    </w:p>
    <w:p w:rsidR="00363DE1" w:rsidRDefault="00D83B09">
      <w:pPr>
        <w:pStyle w:val="a0"/>
        <w:spacing w:after="40" w:line="259" w:lineRule="auto"/>
      </w:pPr>
      <w:r>
        <w:rPr>
          <w:sz w:val="18"/>
        </w:rPr>
        <w:t>QQQ와 상관관계</w:t>
      </w:r>
    </w:p>
    <w:p w:rsidR="00363DE1" w:rsidRDefault="00D83B09">
      <w:pPr>
        <w:pStyle w:val="a0"/>
        <w:spacing w:after="40" w:line="259" w:lineRule="auto"/>
      </w:pPr>
      <w:r>
        <w:rPr>
          <w:sz w:val="18"/>
        </w:rPr>
        <w:t>금리 변화와 상대 매력</w:t>
      </w:r>
    </w:p>
    <w:p w:rsidR="00363DE1" w:rsidRDefault="00D83B09">
      <w:r>
        <w:br w:type="page"/>
      </w:r>
    </w:p>
    <w:p w:rsidR="00363DE1" w:rsidRDefault="00D83B09">
      <w:pPr>
        <w:spacing w:before="80" w:after="40"/>
      </w:pPr>
      <w:r>
        <w:rPr>
          <w:b/>
          <w:color w:val="0B1F3A"/>
          <w:sz w:val="38"/>
        </w:rPr>
        <w:lastRenderedPageBreak/>
        <w:t>TDIV - First Trust NASDAQ Technology Dividend Index Fund</w:t>
      </w:r>
    </w:p>
    <w:p w:rsidR="00363DE1" w:rsidRDefault="00D83B09">
      <w:pPr>
        <w:spacing w:after="160"/>
        <w:rPr>
          <w:lang w:eastAsia="ko-KR"/>
        </w:rPr>
      </w:pPr>
      <w:r>
        <w:rPr>
          <w:color w:val="4B5563"/>
          <w:sz w:val="21"/>
          <w:lang w:eastAsia="ko-KR"/>
        </w:rPr>
        <w:t>분류: 배당·현금흐름 / 구조: 배당 기술주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 기술·통신 기업 중 배당을 지급하는 기업에 집중하는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기술주 안에서도 성장형과 현금창출형을 나누어 보는 학습</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기술주 성장성과 배당 요소를 동시에 관찰 가능</w:t>
      </w:r>
    </w:p>
    <w:p w:rsidR="00363DE1" w:rsidRDefault="00D83B09">
      <w:pPr>
        <w:pStyle w:val="a0"/>
        <w:spacing w:after="40" w:line="259" w:lineRule="auto"/>
        <w:rPr>
          <w:lang w:eastAsia="ko-KR"/>
        </w:rPr>
      </w:pPr>
      <w:r>
        <w:rPr>
          <w:sz w:val="18"/>
          <w:lang w:eastAsia="ko-KR"/>
        </w:rPr>
        <w:t>성숙한 기술 기업의 현금창출력 학습</w:t>
      </w:r>
    </w:p>
    <w:p w:rsidR="00363DE1" w:rsidRDefault="00D83B09">
      <w:pPr>
        <w:pStyle w:val="a0"/>
        <w:spacing w:after="40" w:line="259" w:lineRule="auto"/>
        <w:rPr>
          <w:lang w:eastAsia="ko-KR"/>
        </w:rPr>
      </w:pPr>
      <w:r>
        <w:rPr>
          <w:sz w:val="18"/>
          <w:lang w:eastAsia="ko-KR"/>
        </w:rPr>
        <w:t>QQQ보다 배당 성향이 있는 기술주에 초점</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보수가 일반 저비용 ETF보다 높을 수 있음</w:t>
      </w:r>
    </w:p>
    <w:p w:rsidR="00363DE1" w:rsidRDefault="00D83B09">
      <w:pPr>
        <w:pStyle w:val="a0"/>
        <w:spacing w:after="40" w:line="259" w:lineRule="auto"/>
        <w:rPr>
          <w:lang w:eastAsia="ko-KR"/>
        </w:rPr>
      </w:pPr>
      <w:r>
        <w:rPr>
          <w:sz w:val="18"/>
          <w:lang w:eastAsia="ko-KR"/>
        </w:rPr>
        <w:t>기술주이지만 고성장 초기 기업은 제외될 수 있음</w:t>
      </w:r>
    </w:p>
    <w:p w:rsidR="00363DE1" w:rsidRDefault="00D83B09">
      <w:pPr>
        <w:pStyle w:val="a0"/>
        <w:spacing w:after="40" w:line="259" w:lineRule="auto"/>
        <w:rPr>
          <w:lang w:eastAsia="ko-KR"/>
        </w:rPr>
      </w:pPr>
      <w:r>
        <w:rPr>
          <w:sz w:val="18"/>
          <w:lang w:eastAsia="ko-KR"/>
        </w:rPr>
        <w:t>배당 기술주라는 좁은 테마에 집중</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0.50% 수준인지 확인</w:t>
      </w:r>
    </w:p>
    <w:p w:rsidR="00363DE1" w:rsidRDefault="00D83B09">
      <w:pPr>
        <w:pStyle w:val="a0"/>
        <w:spacing w:after="40" w:line="259" w:lineRule="auto"/>
        <w:rPr>
          <w:lang w:eastAsia="ko-KR"/>
        </w:rPr>
      </w:pPr>
      <w:r>
        <w:rPr>
          <w:sz w:val="18"/>
          <w:lang w:eastAsia="ko-KR"/>
        </w:rPr>
        <w:t>상위 보유 종목과 섹터 구성</w:t>
      </w:r>
    </w:p>
    <w:p w:rsidR="00363DE1" w:rsidRDefault="00D83B09">
      <w:pPr>
        <w:pStyle w:val="a0"/>
        <w:spacing w:after="40" w:line="259" w:lineRule="auto"/>
      </w:pPr>
      <w:r>
        <w:rPr>
          <w:sz w:val="18"/>
        </w:rPr>
        <w:t>배당 지속성과 성장률</w:t>
      </w:r>
    </w:p>
    <w:p w:rsidR="00363DE1" w:rsidRDefault="00D83B09">
      <w:pPr>
        <w:pStyle w:val="a0"/>
        <w:spacing w:after="40" w:line="259" w:lineRule="auto"/>
        <w:rPr>
          <w:lang w:eastAsia="ko-KR"/>
        </w:rPr>
      </w:pPr>
      <w:r>
        <w:rPr>
          <w:sz w:val="18"/>
          <w:lang w:eastAsia="ko-KR"/>
        </w:rPr>
        <w:t>QQQ·SCHD와 역할 중복</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SMH - VanEck Semiconductor ETF</w:t>
      </w:r>
    </w:p>
    <w:p w:rsidR="00363DE1" w:rsidRDefault="00D83B09">
      <w:pPr>
        <w:spacing w:after="160"/>
      </w:pPr>
      <w:r>
        <w:rPr>
          <w:color w:val="4B5563"/>
          <w:sz w:val="21"/>
        </w:rPr>
        <w:t>분류: 섹터·테마 / 구조: 반도체 집중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반도체 제조, 설계, 장비, 파운드리 등 핵심 반도체 기업에 집중 투자합니다.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AI와 반도체 사이클을 집중적으로 공부할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AI 인프라의 핵심인 반도체 밸류체인에 집중</w:t>
      </w:r>
    </w:p>
    <w:p w:rsidR="00363DE1" w:rsidRDefault="00D83B09">
      <w:pPr>
        <w:pStyle w:val="a0"/>
        <w:spacing w:after="40" w:line="259" w:lineRule="auto"/>
        <w:rPr>
          <w:lang w:eastAsia="ko-KR"/>
        </w:rPr>
      </w:pPr>
      <w:r>
        <w:rPr>
          <w:sz w:val="18"/>
          <w:lang w:eastAsia="ko-KR"/>
        </w:rPr>
        <w:t>엔비디아·TSMC 등 대형 핵심 기업 노출</w:t>
      </w:r>
    </w:p>
    <w:p w:rsidR="00363DE1" w:rsidRDefault="00D83B09">
      <w:pPr>
        <w:pStyle w:val="a0"/>
        <w:spacing w:after="40" w:line="259" w:lineRule="auto"/>
        <w:rPr>
          <w:lang w:eastAsia="ko-KR"/>
        </w:rPr>
      </w:pPr>
      <w:r>
        <w:rPr>
          <w:sz w:val="18"/>
          <w:lang w:eastAsia="ko-KR"/>
        </w:rPr>
        <w:t>테마가 명확해 산업 분석 학습에 좋음</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반도체 업황 사이클에 매우 민감</w:t>
      </w:r>
    </w:p>
    <w:p w:rsidR="00363DE1" w:rsidRDefault="00D83B09">
      <w:pPr>
        <w:pStyle w:val="a0"/>
        <w:spacing w:after="40" w:line="259" w:lineRule="auto"/>
        <w:rPr>
          <w:lang w:eastAsia="ko-KR"/>
        </w:rPr>
      </w:pPr>
      <w:r>
        <w:rPr>
          <w:sz w:val="18"/>
          <w:lang w:eastAsia="ko-KR"/>
        </w:rPr>
        <w:t>상위 종목 집중도가 높을 수 있음</w:t>
      </w:r>
    </w:p>
    <w:p w:rsidR="00363DE1" w:rsidRDefault="00D83B09">
      <w:pPr>
        <w:pStyle w:val="a0"/>
        <w:spacing w:after="40" w:line="259" w:lineRule="auto"/>
        <w:rPr>
          <w:lang w:eastAsia="ko-KR"/>
        </w:rPr>
      </w:pPr>
      <w:r>
        <w:rPr>
          <w:sz w:val="18"/>
          <w:lang w:eastAsia="ko-KR"/>
        </w:rPr>
        <w:t>밸류에이션이 고평가될 때 조정폭이 큼</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상위 5개 종목 비중</w:t>
      </w:r>
    </w:p>
    <w:p w:rsidR="00363DE1" w:rsidRDefault="00D83B09">
      <w:pPr>
        <w:pStyle w:val="a0"/>
        <w:spacing w:after="40" w:line="259" w:lineRule="auto"/>
        <w:rPr>
          <w:lang w:eastAsia="ko-KR"/>
        </w:rPr>
      </w:pPr>
      <w:r>
        <w:rPr>
          <w:sz w:val="18"/>
          <w:lang w:eastAsia="ko-KR"/>
        </w:rPr>
        <w:t>장비·메모리·파운드리·팹리스 비중</w:t>
      </w:r>
    </w:p>
    <w:p w:rsidR="00363DE1" w:rsidRDefault="00D83B09">
      <w:pPr>
        <w:pStyle w:val="a0"/>
        <w:spacing w:after="40" w:line="259" w:lineRule="auto"/>
        <w:rPr>
          <w:lang w:eastAsia="ko-KR"/>
        </w:rPr>
      </w:pPr>
      <w:r>
        <w:rPr>
          <w:sz w:val="18"/>
          <w:lang w:eastAsia="ko-KR"/>
        </w:rPr>
        <w:t>반도체 CAPEX 사이클</w:t>
      </w:r>
    </w:p>
    <w:p w:rsidR="00363DE1" w:rsidRDefault="00D83B09">
      <w:pPr>
        <w:pStyle w:val="a0"/>
        <w:spacing w:after="40" w:line="259" w:lineRule="auto"/>
        <w:rPr>
          <w:lang w:eastAsia="ko-KR"/>
        </w:rPr>
      </w:pPr>
      <w:r>
        <w:rPr>
          <w:sz w:val="18"/>
          <w:lang w:eastAsia="ko-KR"/>
        </w:rPr>
        <w:t>SOXX와 보유 종목 차이</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SOXX - iShares Semiconductor ETF</w:t>
      </w:r>
    </w:p>
    <w:p w:rsidR="00363DE1" w:rsidRDefault="00D83B09">
      <w:pPr>
        <w:spacing w:after="160"/>
      </w:pPr>
      <w:r>
        <w:rPr>
          <w:color w:val="4B5563"/>
          <w:sz w:val="21"/>
        </w:rPr>
        <w:t>분류: 섹터·테마 / 구조: 미국 상장 반도체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미국 상장 반도체 관련 주식으로 구성된 지수를 추종합니다.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반도체 대표 ETF 간 비교 분석</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pPr>
      <w:r>
        <w:rPr>
          <w:sz w:val="18"/>
        </w:rPr>
        <w:t>오랜 운용 역사와 큰 규모</w:t>
      </w:r>
    </w:p>
    <w:p w:rsidR="00363DE1" w:rsidRDefault="00D83B09">
      <w:pPr>
        <w:pStyle w:val="a0"/>
        <w:spacing w:after="40" w:line="259" w:lineRule="auto"/>
        <w:rPr>
          <w:lang w:eastAsia="ko-KR"/>
        </w:rPr>
      </w:pPr>
      <w:r>
        <w:rPr>
          <w:sz w:val="18"/>
          <w:lang w:eastAsia="ko-KR"/>
        </w:rPr>
        <w:t>반도체 전반에 대한 분산 노출</w:t>
      </w:r>
    </w:p>
    <w:p w:rsidR="00363DE1" w:rsidRDefault="00D83B09">
      <w:pPr>
        <w:pStyle w:val="a0"/>
        <w:spacing w:after="40" w:line="259" w:lineRule="auto"/>
        <w:rPr>
          <w:lang w:eastAsia="ko-KR"/>
        </w:rPr>
      </w:pPr>
      <w:r>
        <w:rPr>
          <w:sz w:val="18"/>
          <w:lang w:eastAsia="ko-KR"/>
        </w:rPr>
        <w:t>SMH와 비교해 지수 구성 차이를 학습하기 좋음</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반도체 경기 하락기에는 큰 낙폭 가능</w:t>
      </w:r>
    </w:p>
    <w:p w:rsidR="00363DE1" w:rsidRDefault="00D83B09">
      <w:pPr>
        <w:pStyle w:val="a0"/>
        <w:spacing w:after="40" w:line="259" w:lineRule="auto"/>
        <w:rPr>
          <w:lang w:eastAsia="ko-KR"/>
        </w:rPr>
      </w:pPr>
      <w:r>
        <w:rPr>
          <w:sz w:val="18"/>
          <w:lang w:eastAsia="ko-KR"/>
        </w:rPr>
        <w:t>대형 종목 편중이 여전히 존재</w:t>
      </w:r>
    </w:p>
    <w:p w:rsidR="00363DE1" w:rsidRDefault="00D83B09">
      <w:pPr>
        <w:pStyle w:val="a0"/>
        <w:spacing w:after="40" w:line="259" w:lineRule="auto"/>
        <w:rPr>
          <w:lang w:eastAsia="ko-KR"/>
        </w:rPr>
      </w:pPr>
      <w:r>
        <w:rPr>
          <w:sz w:val="18"/>
          <w:lang w:eastAsia="ko-KR"/>
        </w:rPr>
        <w:t>중국 수출 규제와 설비투자 둔화 리스크</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expense ratio 0.34% 수준인지 확인</w:t>
      </w:r>
    </w:p>
    <w:p w:rsidR="00363DE1" w:rsidRDefault="00D83B09">
      <w:pPr>
        <w:pStyle w:val="a0"/>
        <w:spacing w:after="40" w:line="259" w:lineRule="auto"/>
      </w:pPr>
      <w:r>
        <w:rPr>
          <w:sz w:val="18"/>
        </w:rPr>
        <w:t>NYSE Semiconductor Index 구성</w:t>
      </w:r>
    </w:p>
    <w:p w:rsidR="00363DE1" w:rsidRDefault="00D83B09">
      <w:pPr>
        <w:pStyle w:val="a0"/>
        <w:spacing w:after="40" w:line="259" w:lineRule="auto"/>
      </w:pPr>
      <w:r>
        <w:rPr>
          <w:sz w:val="18"/>
        </w:rPr>
        <w:t>SMH와 상위 종목 차이</w:t>
      </w:r>
    </w:p>
    <w:p w:rsidR="00363DE1" w:rsidRDefault="00D83B09">
      <w:pPr>
        <w:pStyle w:val="a0"/>
        <w:spacing w:after="40" w:line="259" w:lineRule="auto"/>
      </w:pPr>
      <w:r>
        <w:rPr>
          <w:sz w:val="18"/>
        </w:rPr>
        <w:t>주기적 매출과 이익 변동</w:t>
      </w:r>
    </w:p>
    <w:p w:rsidR="00363DE1" w:rsidRDefault="00D83B09">
      <w:r>
        <w:br w:type="page"/>
      </w:r>
    </w:p>
    <w:p w:rsidR="00363DE1" w:rsidRDefault="00D83B09">
      <w:pPr>
        <w:spacing w:before="80" w:after="40"/>
      </w:pPr>
      <w:r>
        <w:rPr>
          <w:b/>
          <w:color w:val="0B1F3A"/>
          <w:sz w:val="38"/>
        </w:rPr>
        <w:lastRenderedPageBreak/>
        <w:t>BOTZ - Global X Robotics &amp; AI ETF</w:t>
      </w:r>
    </w:p>
    <w:p w:rsidR="00363DE1" w:rsidRDefault="00D83B09">
      <w:pPr>
        <w:spacing w:after="160"/>
        <w:rPr>
          <w:lang w:eastAsia="ko-KR"/>
        </w:rPr>
      </w:pPr>
      <w:r>
        <w:rPr>
          <w:color w:val="4B5563"/>
          <w:sz w:val="21"/>
          <w:lang w:eastAsia="ko-KR"/>
        </w:rPr>
        <w:t>분류: 섹터·테마 / 구조: 로봇·AI 테마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산업용 로봇, 자동화, 비산업 로봇, 자율주행 등 로봇·AI 관련 기업에 투자합니다.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로봇·자동화 산업을 포트폴리오 테마로 공부할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AI가 소프트웨어를 넘어 물리 세계 자동화로 확장되는 흐름 학습</w:t>
      </w:r>
    </w:p>
    <w:p w:rsidR="00363DE1" w:rsidRDefault="00D83B09">
      <w:pPr>
        <w:pStyle w:val="a0"/>
        <w:spacing w:after="40" w:line="259" w:lineRule="auto"/>
      </w:pPr>
      <w:r>
        <w:rPr>
          <w:sz w:val="18"/>
        </w:rPr>
        <w:t>글로벌 로봇 기업 노출</w:t>
      </w:r>
    </w:p>
    <w:p w:rsidR="00363DE1" w:rsidRDefault="00D83B09">
      <w:pPr>
        <w:pStyle w:val="a0"/>
        <w:spacing w:after="40" w:line="259" w:lineRule="auto"/>
        <w:rPr>
          <w:lang w:eastAsia="ko-KR"/>
        </w:rPr>
      </w:pPr>
      <w:r>
        <w:rPr>
          <w:sz w:val="18"/>
          <w:lang w:eastAsia="ko-KR"/>
        </w:rPr>
        <w:t>테마형 ETF의 장단점 이해</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테마 ETF는 보수가 높고 유행에 민감</w:t>
      </w:r>
    </w:p>
    <w:p w:rsidR="00363DE1" w:rsidRDefault="00D83B09">
      <w:pPr>
        <w:pStyle w:val="a0"/>
        <w:spacing w:after="40" w:line="259" w:lineRule="auto"/>
        <w:rPr>
          <w:lang w:eastAsia="ko-KR"/>
        </w:rPr>
      </w:pPr>
      <w:r>
        <w:rPr>
          <w:sz w:val="18"/>
          <w:lang w:eastAsia="ko-KR"/>
        </w:rPr>
        <w:t>구성 종목이 기대와 다를 수 있음</w:t>
      </w:r>
    </w:p>
    <w:p w:rsidR="00363DE1" w:rsidRDefault="00D83B09">
      <w:pPr>
        <w:pStyle w:val="a0"/>
        <w:spacing w:after="40" w:line="259" w:lineRule="auto"/>
        <w:rPr>
          <w:lang w:eastAsia="ko-KR"/>
        </w:rPr>
      </w:pPr>
      <w:r>
        <w:rPr>
          <w:sz w:val="18"/>
          <w:lang w:eastAsia="ko-KR"/>
        </w:rPr>
        <w:t>성장 스토리가 실제 실적으로 이어지기까지 시간이 걸림</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총보수 0.68% 수준인지 확인</w:t>
      </w:r>
    </w:p>
    <w:p w:rsidR="00363DE1" w:rsidRDefault="00D83B09">
      <w:pPr>
        <w:pStyle w:val="a0"/>
        <w:spacing w:after="40" w:line="259" w:lineRule="auto"/>
        <w:rPr>
          <w:lang w:eastAsia="ko-KR"/>
        </w:rPr>
      </w:pPr>
      <w:r>
        <w:rPr>
          <w:sz w:val="18"/>
          <w:lang w:eastAsia="ko-KR"/>
        </w:rPr>
        <w:t>일본·미국·유럽 등 국가 비중</w:t>
      </w:r>
    </w:p>
    <w:p w:rsidR="00363DE1" w:rsidRDefault="00D83B09">
      <w:pPr>
        <w:pStyle w:val="a0"/>
        <w:spacing w:after="40" w:line="259" w:lineRule="auto"/>
        <w:rPr>
          <w:lang w:eastAsia="ko-KR"/>
        </w:rPr>
      </w:pPr>
      <w:r>
        <w:rPr>
          <w:sz w:val="18"/>
          <w:lang w:eastAsia="ko-KR"/>
        </w:rPr>
        <w:t>산업용 로봇과 AI 소프트웨어 비중</w:t>
      </w:r>
    </w:p>
    <w:p w:rsidR="00363DE1" w:rsidRDefault="00D83B09">
      <w:pPr>
        <w:pStyle w:val="a0"/>
        <w:spacing w:after="40" w:line="259" w:lineRule="auto"/>
      </w:pPr>
      <w:r>
        <w:rPr>
          <w:sz w:val="18"/>
        </w:rPr>
        <w:t>상위 종목 집중도</w:t>
      </w:r>
    </w:p>
    <w:p w:rsidR="00363DE1" w:rsidRDefault="00D83B09">
      <w:r>
        <w:br w:type="page"/>
      </w:r>
    </w:p>
    <w:p w:rsidR="00363DE1" w:rsidRDefault="00D83B09">
      <w:pPr>
        <w:spacing w:before="80" w:after="40"/>
      </w:pPr>
      <w:r>
        <w:rPr>
          <w:b/>
          <w:color w:val="0B1F3A"/>
          <w:sz w:val="38"/>
        </w:rPr>
        <w:lastRenderedPageBreak/>
        <w:t xml:space="preserve">CIBR - First Trust </w:t>
      </w:r>
      <w:proofErr w:type="gramStart"/>
      <w:r>
        <w:rPr>
          <w:b/>
          <w:color w:val="0B1F3A"/>
          <w:sz w:val="38"/>
        </w:rPr>
        <w:t>Nasdaq</w:t>
      </w:r>
      <w:proofErr w:type="gramEnd"/>
      <w:r>
        <w:rPr>
          <w:b/>
          <w:color w:val="0B1F3A"/>
          <w:sz w:val="38"/>
        </w:rPr>
        <w:t xml:space="preserve"> Cybersecurity ETF</w:t>
      </w:r>
    </w:p>
    <w:p w:rsidR="00363DE1" w:rsidRDefault="00D83B09">
      <w:pPr>
        <w:spacing w:after="160"/>
        <w:rPr>
          <w:lang w:eastAsia="ko-KR"/>
        </w:rPr>
      </w:pPr>
      <w:r>
        <w:rPr>
          <w:color w:val="4B5563"/>
          <w:sz w:val="21"/>
          <w:lang w:eastAsia="ko-KR"/>
        </w:rPr>
        <w:t>분류: 섹터·테마 / 구조: 사이버 보안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Nasdaq CTA Cybersecurity Index를 추종해 보안 소프트웨어·네트워크 보안·위협 대응 기업에 투자합니다.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사이버 보안 산업을 개별주가 아니라 바스켓으로 분석할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AI·클라우드 확산과 함께 보안 수요 증가를 학습 가능</w:t>
      </w:r>
    </w:p>
    <w:p w:rsidR="00363DE1" w:rsidRDefault="00D83B09">
      <w:pPr>
        <w:pStyle w:val="a0"/>
        <w:spacing w:after="40" w:line="259" w:lineRule="auto"/>
        <w:rPr>
          <w:lang w:eastAsia="ko-KR"/>
        </w:rPr>
      </w:pPr>
      <w:r>
        <w:rPr>
          <w:sz w:val="18"/>
          <w:lang w:eastAsia="ko-KR"/>
        </w:rPr>
        <w:t>개별 보안주 리스크를 분산</w:t>
      </w:r>
    </w:p>
    <w:p w:rsidR="00363DE1" w:rsidRDefault="00D83B09">
      <w:pPr>
        <w:pStyle w:val="a0"/>
        <w:spacing w:after="40" w:line="259" w:lineRule="auto"/>
        <w:rPr>
          <w:lang w:eastAsia="ko-KR"/>
        </w:rPr>
      </w:pPr>
      <w:r>
        <w:rPr>
          <w:sz w:val="18"/>
          <w:lang w:eastAsia="ko-KR"/>
        </w:rPr>
        <w:t>기업 IT 필수 지출 섹터에 접근</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보안 기업 밸류에이션이 높아질 수 있음</w:t>
      </w:r>
    </w:p>
    <w:p w:rsidR="00363DE1" w:rsidRDefault="00D83B09">
      <w:pPr>
        <w:pStyle w:val="a0"/>
        <w:spacing w:after="40" w:line="259" w:lineRule="auto"/>
        <w:rPr>
          <w:lang w:eastAsia="ko-KR"/>
        </w:rPr>
      </w:pPr>
      <w:r>
        <w:rPr>
          <w:sz w:val="18"/>
          <w:lang w:eastAsia="ko-KR"/>
        </w:rPr>
        <w:t>대형 플랫폼 기업의 번들 보안과 경쟁</w:t>
      </w:r>
    </w:p>
    <w:p w:rsidR="00363DE1" w:rsidRDefault="00D83B09">
      <w:pPr>
        <w:pStyle w:val="a0"/>
        <w:spacing w:after="40" w:line="259" w:lineRule="auto"/>
        <w:rPr>
          <w:lang w:eastAsia="ko-KR"/>
        </w:rPr>
      </w:pPr>
      <w:r>
        <w:rPr>
          <w:sz w:val="18"/>
          <w:lang w:eastAsia="ko-KR"/>
        </w:rPr>
        <w:t>구성 종목별 성장률 편차가 큼</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지수 구성 기준</w:t>
      </w:r>
    </w:p>
    <w:p w:rsidR="00363DE1" w:rsidRDefault="00D83B09">
      <w:pPr>
        <w:pStyle w:val="a0"/>
        <w:spacing w:after="40" w:line="259" w:lineRule="auto"/>
      </w:pPr>
      <w:r>
        <w:rPr>
          <w:sz w:val="18"/>
        </w:rPr>
        <w:t>상위 보유 종목</w:t>
      </w:r>
    </w:p>
    <w:p w:rsidR="00363DE1" w:rsidRDefault="00D83B09">
      <w:pPr>
        <w:pStyle w:val="a0"/>
        <w:spacing w:after="40" w:line="259" w:lineRule="auto"/>
        <w:rPr>
          <w:lang w:eastAsia="ko-KR"/>
        </w:rPr>
      </w:pPr>
      <w:r>
        <w:rPr>
          <w:sz w:val="18"/>
          <w:lang w:eastAsia="ko-KR"/>
        </w:rPr>
        <w:t>소프트웨어주 밸류에이션</w:t>
      </w:r>
    </w:p>
    <w:p w:rsidR="00363DE1" w:rsidRDefault="00D83B09">
      <w:pPr>
        <w:pStyle w:val="a0"/>
        <w:spacing w:after="40" w:line="259" w:lineRule="auto"/>
        <w:rPr>
          <w:lang w:eastAsia="ko-KR"/>
        </w:rPr>
      </w:pPr>
      <w:r>
        <w:rPr>
          <w:sz w:val="18"/>
          <w:lang w:eastAsia="ko-KR"/>
        </w:rPr>
        <w:t>개별 사고 리스크가 ETF에 미치는 영향</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IBB - iShares Biotechnology ETF</w:t>
      </w:r>
    </w:p>
    <w:p w:rsidR="00363DE1" w:rsidRDefault="00D83B09">
      <w:pPr>
        <w:spacing w:after="160"/>
      </w:pPr>
      <w:r>
        <w:rPr>
          <w:color w:val="4B5563"/>
          <w:sz w:val="21"/>
        </w:rPr>
        <w:t>분류: 섹터·테마 / 구조: 바이오테크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 바이오테크 관련 기업에 분산 투자하는 대표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바이오 개별주 리스크를 낮추며 산업을 배우는 용도</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임상 실패 리스크를 개별주보다 분산</w:t>
      </w:r>
    </w:p>
    <w:p w:rsidR="00363DE1" w:rsidRDefault="00D83B09">
      <w:pPr>
        <w:pStyle w:val="a0"/>
        <w:spacing w:after="40" w:line="259" w:lineRule="auto"/>
        <w:rPr>
          <w:lang w:eastAsia="ko-KR"/>
        </w:rPr>
      </w:pPr>
      <w:r>
        <w:rPr>
          <w:sz w:val="18"/>
          <w:lang w:eastAsia="ko-KR"/>
        </w:rPr>
        <w:t>대형 바이오와 중소형 바이오를 함께 관찰 가능</w:t>
      </w:r>
    </w:p>
    <w:p w:rsidR="00363DE1" w:rsidRDefault="00D83B09">
      <w:pPr>
        <w:pStyle w:val="a0"/>
        <w:spacing w:after="40" w:line="259" w:lineRule="auto"/>
        <w:rPr>
          <w:lang w:eastAsia="ko-KR"/>
        </w:rPr>
      </w:pPr>
      <w:r>
        <w:rPr>
          <w:sz w:val="18"/>
          <w:lang w:eastAsia="ko-KR"/>
        </w:rPr>
        <w:t>헬스케어 혁신 산업 학습에 적합</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임상·FDA 승인·약가 규제 리스크가 큼</w:t>
      </w:r>
    </w:p>
    <w:p w:rsidR="00363DE1" w:rsidRDefault="00D83B09">
      <w:pPr>
        <w:pStyle w:val="a0"/>
        <w:spacing w:after="40" w:line="259" w:lineRule="auto"/>
        <w:rPr>
          <w:lang w:eastAsia="ko-KR"/>
        </w:rPr>
      </w:pPr>
      <w:r>
        <w:rPr>
          <w:sz w:val="18"/>
          <w:lang w:eastAsia="ko-KR"/>
        </w:rPr>
        <w:t>바이오 섹터는 금리와 자금조달 환경에 민감</w:t>
      </w:r>
    </w:p>
    <w:p w:rsidR="00363DE1" w:rsidRDefault="00D83B09">
      <w:pPr>
        <w:pStyle w:val="a0"/>
        <w:spacing w:after="40" w:line="259" w:lineRule="auto"/>
        <w:rPr>
          <w:lang w:eastAsia="ko-KR"/>
        </w:rPr>
      </w:pPr>
      <w:r>
        <w:rPr>
          <w:sz w:val="18"/>
          <w:lang w:eastAsia="ko-KR"/>
        </w:rPr>
        <w:t>성과가 소수 대형 종목에 좌우될 수 있음</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0.44% 수준인지 확인</w:t>
      </w:r>
    </w:p>
    <w:p w:rsidR="00363DE1" w:rsidRDefault="00D83B09">
      <w:pPr>
        <w:pStyle w:val="a0"/>
        <w:spacing w:after="40" w:line="259" w:lineRule="auto"/>
      </w:pPr>
      <w:r>
        <w:rPr>
          <w:sz w:val="18"/>
        </w:rPr>
        <w:t>대형 바이오 비중</w:t>
      </w:r>
    </w:p>
    <w:p w:rsidR="00363DE1" w:rsidRDefault="00D83B09">
      <w:pPr>
        <w:pStyle w:val="a0"/>
        <w:spacing w:after="40" w:line="259" w:lineRule="auto"/>
        <w:rPr>
          <w:lang w:eastAsia="ko-KR"/>
        </w:rPr>
      </w:pPr>
      <w:r>
        <w:rPr>
          <w:sz w:val="18"/>
          <w:lang w:eastAsia="ko-KR"/>
        </w:rPr>
        <w:t>임상 이벤트와 섹터 변동성</w:t>
      </w:r>
    </w:p>
    <w:p w:rsidR="00363DE1" w:rsidRDefault="00D83B09">
      <w:pPr>
        <w:pStyle w:val="a0"/>
        <w:spacing w:after="40" w:line="259" w:lineRule="auto"/>
        <w:rPr>
          <w:lang w:eastAsia="ko-KR"/>
        </w:rPr>
      </w:pPr>
      <w:r>
        <w:rPr>
          <w:sz w:val="18"/>
          <w:lang w:eastAsia="ko-KR"/>
        </w:rPr>
        <w:t>XBI 등 동등가중 바이오 ETF와 차이</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IBIT - iShares Bitcoin Trust ETF</w:t>
      </w:r>
    </w:p>
    <w:p w:rsidR="00363DE1" w:rsidRDefault="00D83B09">
      <w:pPr>
        <w:spacing w:after="160"/>
      </w:pPr>
      <w:r>
        <w:rPr>
          <w:color w:val="4B5563"/>
          <w:sz w:val="21"/>
        </w:rPr>
        <w:t>분류: 섹터·테마 / 구조: 비트코인 현물 ETF/신탁</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비트코인 가격 성과를 반영하도록 설계된 현물 비트코인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대체자산과 변동성 관리 학습</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암호자산을 기존 증권계좌 안에서 학습 가능</w:t>
      </w:r>
    </w:p>
    <w:p w:rsidR="00363DE1" w:rsidRDefault="00D83B09">
      <w:pPr>
        <w:pStyle w:val="a0"/>
        <w:spacing w:after="40" w:line="259" w:lineRule="auto"/>
        <w:rPr>
          <w:lang w:eastAsia="ko-KR"/>
        </w:rPr>
      </w:pPr>
      <w:r>
        <w:rPr>
          <w:sz w:val="18"/>
          <w:lang w:eastAsia="ko-KR"/>
        </w:rPr>
        <w:t>보관·지갑 관리 문제를 줄임</w:t>
      </w:r>
    </w:p>
    <w:p w:rsidR="00363DE1" w:rsidRDefault="00D83B09">
      <w:pPr>
        <w:pStyle w:val="a0"/>
        <w:spacing w:after="40" w:line="259" w:lineRule="auto"/>
        <w:rPr>
          <w:lang w:eastAsia="ko-KR"/>
        </w:rPr>
      </w:pPr>
      <w:r>
        <w:rPr>
          <w:sz w:val="18"/>
          <w:lang w:eastAsia="ko-KR"/>
        </w:rPr>
        <w:t>주식·채권과 다른 자산군의 변동성 이해</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비트코인 가격 변동성이 매우 큼</w:t>
      </w:r>
    </w:p>
    <w:p w:rsidR="00363DE1" w:rsidRDefault="00D83B09">
      <w:pPr>
        <w:pStyle w:val="a0"/>
        <w:spacing w:after="40" w:line="259" w:lineRule="auto"/>
        <w:rPr>
          <w:lang w:eastAsia="ko-KR"/>
        </w:rPr>
      </w:pPr>
      <w:r>
        <w:rPr>
          <w:sz w:val="18"/>
          <w:lang w:eastAsia="ko-KR"/>
        </w:rPr>
        <w:t>현금흐름이나 내재가치 평가가 전통 주식과 다름</w:t>
      </w:r>
    </w:p>
    <w:p w:rsidR="00363DE1" w:rsidRDefault="00D83B09">
      <w:pPr>
        <w:pStyle w:val="a0"/>
        <w:spacing w:after="40" w:line="259" w:lineRule="auto"/>
        <w:rPr>
          <w:lang w:eastAsia="ko-KR"/>
        </w:rPr>
      </w:pPr>
      <w:r>
        <w:rPr>
          <w:sz w:val="18"/>
          <w:lang w:eastAsia="ko-KR"/>
        </w:rPr>
        <w:t>스폰서 수수료와 신탁 구조를 이해해야 함</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스폰서 fee 0.25% 수준인지 확인</w:t>
      </w:r>
    </w:p>
    <w:p w:rsidR="00363DE1" w:rsidRDefault="00D83B09">
      <w:pPr>
        <w:pStyle w:val="a0"/>
        <w:spacing w:after="40" w:line="259" w:lineRule="auto"/>
        <w:rPr>
          <w:lang w:eastAsia="ko-KR"/>
        </w:rPr>
      </w:pPr>
      <w:r>
        <w:rPr>
          <w:sz w:val="18"/>
          <w:lang w:eastAsia="ko-KR"/>
        </w:rPr>
        <w:t>비트코인 현물 가격과 괴리</w:t>
      </w:r>
    </w:p>
    <w:p w:rsidR="00363DE1" w:rsidRDefault="00D83B09">
      <w:pPr>
        <w:pStyle w:val="a0"/>
        <w:spacing w:after="40" w:line="259" w:lineRule="auto"/>
      </w:pPr>
      <w:r>
        <w:rPr>
          <w:sz w:val="18"/>
        </w:rPr>
        <w:t>규제 환경</w:t>
      </w:r>
    </w:p>
    <w:p w:rsidR="00363DE1" w:rsidRDefault="00D83B09">
      <w:pPr>
        <w:pStyle w:val="a0"/>
        <w:spacing w:after="40" w:line="259" w:lineRule="auto"/>
      </w:pPr>
      <w:r>
        <w:rPr>
          <w:sz w:val="18"/>
        </w:rPr>
        <w:t>포트폴리오 내 비중 관리</w:t>
      </w:r>
    </w:p>
    <w:p w:rsidR="00363DE1" w:rsidRDefault="00D83B09">
      <w:r>
        <w:br w:type="page"/>
      </w:r>
    </w:p>
    <w:p w:rsidR="00363DE1" w:rsidRDefault="00D83B09">
      <w:pPr>
        <w:spacing w:before="80" w:after="40"/>
      </w:pPr>
      <w:r>
        <w:rPr>
          <w:b/>
          <w:color w:val="0B1F3A"/>
          <w:sz w:val="38"/>
        </w:rPr>
        <w:lastRenderedPageBreak/>
        <w:t>TQQQ - ProShares UltraPro QQQ</w:t>
      </w:r>
    </w:p>
    <w:p w:rsidR="00363DE1" w:rsidRDefault="00D83B09">
      <w:pPr>
        <w:spacing w:after="160"/>
        <w:rPr>
          <w:lang w:eastAsia="ko-KR"/>
        </w:rPr>
      </w:pPr>
      <w:r>
        <w:rPr>
          <w:color w:val="4B5563"/>
          <w:sz w:val="21"/>
          <w:lang w:eastAsia="ko-KR"/>
        </w:rPr>
        <w:t>분류: 레버리지·특수 / 구조: 나스닥100 일간 3배 레버리지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나스닥100의 일일 수익률 3배를 목표로 하는 레버리지 ETF입니다. 장기 3배가 아니라 ‘일간’ 3배입니다.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레버리지 ETF의 위험을 체험적으로 배우는 고급 학습 사례</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레버리지와 복리 경로의 효과를 공부하기 좋음</w:t>
      </w:r>
    </w:p>
    <w:p w:rsidR="00363DE1" w:rsidRDefault="00D83B09">
      <w:pPr>
        <w:pStyle w:val="a0"/>
        <w:spacing w:after="40" w:line="259" w:lineRule="auto"/>
        <w:rPr>
          <w:lang w:eastAsia="ko-KR"/>
        </w:rPr>
      </w:pPr>
      <w:r>
        <w:rPr>
          <w:sz w:val="18"/>
          <w:lang w:eastAsia="ko-KR"/>
        </w:rPr>
        <w:t>단기 방향성 매매 사례 연구 가능</w:t>
      </w:r>
    </w:p>
    <w:p w:rsidR="00363DE1" w:rsidRDefault="00D83B09">
      <w:pPr>
        <w:pStyle w:val="a0"/>
        <w:spacing w:after="40" w:line="259" w:lineRule="auto"/>
        <w:rPr>
          <w:lang w:eastAsia="ko-KR"/>
        </w:rPr>
      </w:pPr>
      <w:r>
        <w:rPr>
          <w:sz w:val="18"/>
          <w:lang w:eastAsia="ko-KR"/>
        </w:rPr>
        <w:t>적은 자본으로 큰 노출을 만드는 원리 이해</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장기 보유 시 변동성 끌림으로 지수 3배와 다르게 움직임</w:t>
      </w:r>
    </w:p>
    <w:p w:rsidR="00363DE1" w:rsidRDefault="00D83B09">
      <w:pPr>
        <w:pStyle w:val="a0"/>
        <w:spacing w:after="40" w:line="259" w:lineRule="auto"/>
        <w:rPr>
          <w:lang w:eastAsia="ko-KR"/>
        </w:rPr>
      </w:pPr>
      <w:r>
        <w:rPr>
          <w:sz w:val="18"/>
          <w:lang w:eastAsia="ko-KR"/>
        </w:rPr>
        <w:t>하락장에서 손실이 매우 빠르게 커짐</w:t>
      </w:r>
    </w:p>
    <w:p w:rsidR="00363DE1" w:rsidRDefault="00D83B09">
      <w:pPr>
        <w:pStyle w:val="a0"/>
        <w:spacing w:after="40" w:line="259" w:lineRule="auto"/>
        <w:rPr>
          <w:lang w:eastAsia="ko-KR"/>
        </w:rPr>
      </w:pPr>
      <w:r>
        <w:rPr>
          <w:sz w:val="18"/>
          <w:lang w:eastAsia="ko-KR"/>
        </w:rPr>
        <w:t>초보자의 장기 적립식 코어로 부적합</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일간 목표와 장기 성과 차이</w:t>
      </w:r>
    </w:p>
    <w:p w:rsidR="00363DE1" w:rsidRDefault="00D83B09">
      <w:pPr>
        <w:pStyle w:val="a0"/>
        <w:spacing w:after="40" w:line="259" w:lineRule="auto"/>
        <w:rPr>
          <w:lang w:eastAsia="ko-KR"/>
        </w:rPr>
      </w:pPr>
      <w:r>
        <w:rPr>
          <w:sz w:val="18"/>
          <w:lang w:eastAsia="ko-KR"/>
        </w:rPr>
        <w:t>변동성 구간에서 NAV 감소</w:t>
      </w:r>
    </w:p>
    <w:p w:rsidR="00363DE1" w:rsidRDefault="00D83B09">
      <w:pPr>
        <w:pStyle w:val="a0"/>
        <w:spacing w:after="40" w:line="259" w:lineRule="auto"/>
      </w:pPr>
      <w:r>
        <w:rPr>
          <w:sz w:val="18"/>
        </w:rPr>
        <w:t>스왑·파생상품 구조</w:t>
      </w:r>
    </w:p>
    <w:p w:rsidR="00363DE1" w:rsidRDefault="00D83B09">
      <w:pPr>
        <w:pStyle w:val="a0"/>
        <w:spacing w:after="40" w:line="259" w:lineRule="auto"/>
      </w:pPr>
      <w:r>
        <w:rPr>
          <w:sz w:val="18"/>
        </w:rPr>
        <w:t>손절·비중 관리 계획</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EF4444"/>
              <w:left w:val="single" w:sz="8" w:space="0" w:color="EF4444"/>
              <w:bottom w:val="single" w:sz="8" w:space="0" w:color="EF4444"/>
              <w:right w:val="single" w:sz="8" w:space="0" w:color="EF4444"/>
            </w:tcBorders>
            <w:shd w:val="clear" w:color="auto" w:fill="FEF2F2"/>
          </w:tcPr>
          <w:p w:rsidR="00363DE1" w:rsidRDefault="00D83B09">
            <w:pPr>
              <w:spacing w:after="80"/>
              <w:rPr>
                <w:lang w:eastAsia="ko-KR"/>
              </w:rPr>
            </w:pPr>
            <w:r>
              <w:rPr>
                <w:b/>
                <w:color w:val="1F4E79"/>
                <w:sz w:val="21"/>
                <w:lang w:eastAsia="ko-KR"/>
              </w:rPr>
              <w:t>레버리지 ETF 특별 경고</w:t>
            </w:r>
          </w:p>
          <w:p w:rsidR="00363DE1" w:rsidRDefault="00D83B09">
            <w:pPr>
              <w:spacing w:after="0" w:line="269" w:lineRule="auto"/>
              <w:rPr>
                <w:lang w:eastAsia="ko-KR"/>
              </w:rPr>
            </w:pPr>
            <w:r>
              <w:rPr>
                <w:sz w:val="19"/>
                <w:lang w:eastAsia="ko-KR"/>
              </w:rPr>
              <w:t>TQQQ와 QLD는 장기적으로 나스닥100의 3배·2배를 보장하는 상품이 아닙니다. 매일 목표 배율이 리셋되기 때문에 변동성이 큰 횡보장에서 원금이 빠르게 줄어들 수 있습니다.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rPr>
          <w:lang w:eastAsia="ko-KR"/>
        </w:rPr>
      </w:pPr>
      <w:r>
        <w:rPr>
          <w:b/>
          <w:color w:val="0B1F3A"/>
          <w:sz w:val="38"/>
          <w:lang w:eastAsia="ko-KR"/>
        </w:rPr>
        <w:lastRenderedPageBreak/>
        <w:t>QLD - ProShares Ultra QQQ</w:t>
      </w:r>
    </w:p>
    <w:p w:rsidR="00363DE1" w:rsidRDefault="00D83B09">
      <w:pPr>
        <w:spacing w:after="160"/>
        <w:rPr>
          <w:lang w:eastAsia="ko-KR"/>
        </w:rPr>
      </w:pPr>
      <w:r>
        <w:rPr>
          <w:color w:val="4B5563"/>
          <w:sz w:val="21"/>
          <w:lang w:eastAsia="ko-KR"/>
        </w:rPr>
        <w:t>분류: 레버리지·특수 / 구조: 나스닥100 일간 2배 레버리지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나스닥100의 일일 수익률 2배를 목표로 하는 레버리지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TQQQ보다 완화된 레버리지 사례 비교</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TQQQ보다 낮은 레버리지로 구조 학습 가능</w:t>
      </w:r>
    </w:p>
    <w:p w:rsidR="00363DE1" w:rsidRDefault="00D83B09">
      <w:pPr>
        <w:pStyle w:val="a0"/>
        <w:spacing w:after="40" w:line="259" w:lineRule="auto"/>
        <w:rPr>
          <w:lang w:eastAsia="ko-KR"/>
        </w:rPr>
      </w:pPr>
      <w:r>
        <w:rPr>
          <w:sz w:val="18"/>
          <w:lang w:eastAsia="ko-KR"/>
        </w:rPr>
        <w:t>강한 상승 추세에서 수익률이 확대될 수 있음</w:t>
      </w:r>
    </w:p>
    <w:p w:rsidR="00363DE1" w:rsidRDefault="00D83B09">
      <w:pPr>
        <w:pStyle w:val="a0"/>
        <w:spacing w:after="40" w:line="259" w:lineRule="auto"/>
        <w:rPr>
          <w:lang w:eastAsia="ko-KR"/>
        </w:rPr>
      </w:pPr>
      <w:r>
        <w:rPr>
          <w:sz w:val="18"/>
          <w:lang w:eastAsia="ko-KR"/>
        </w:rPr>
        <w:t>레버리지와 리밸런싱 개념 학습</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2배도 장기 보유 시 경로 의존성이 큼</w:t>
      </w:r>
    </w:p>
    <w:p w:rsidR="00363DE1" w:rsidRDefault="00D83B09">
      <w:pPr>
        <w:pStyle w:val="a0"/>
        <w:spacing w:after="40" w:line="259" w:lineRule="auto"/>
        <w:rPr>
          <w:lang w:eastAsia="ko-KR"/>
        </w:rPr>
      </w:pPr>
      <w:r>
        <w:rPr>
          <w:sz w:val="18"/>
          <w:lang w:eastAsia="ko-KR"/>
        </w:rPr>
        <w:t>횡보·급등락 구간에서 손실이 누적될 수 있음</w:t>
      </w:r>
    </w:p>
    <w:p w:rsidR="00363DE1" w:rsidRDefault="00D83B09">
      <w:pPr>
        <w:pStyle w:val="a0"/>
        <w:spacing w:after="40" w:line="259" w:lineRule="auto"/>
        <w:rPr>
          <w:lang w:eastAsia="ko-KR"/>
        </w:rPr>
      </w:pPr>
      <w:r>
        <w:rPr>
          <w:sz w:val="18"/>
          <w:lang w:eastAsia="ko-KR"/>
        </w:rPr>
        <w:t>일반 장기 투자자에게는 위험 관리가 필수</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일간 2배 목표 확인</w:t>
      </w:r>
    </w:p>
    <w:p w:rsidR="00363DE1" w:rsidRDefault="00D83B09">
      <w:pPr>
        <w:pStyle w:val="a0"/>
        <w:spacing w:after="40" w:line="259" w:lineRule="auto"/>
      </w:pPr>
      <w:r>
        <w:rPr>
          <w:sz w:val="18"/>
        </w:rPr>
        <w:t>QQQ와 장기 차트 비교</w:t>
      </w:r>
    </w:p>
    <w:p w:rsidR="00363DE1" w:rsidRDefault="00D83B09">
      <w:pPr>
        <w:pStyle w:val="a0"/>
        <w:spacing w:after="40" w:line="259" w:lineRule="auto"/>
      </w:pPr>
      <w:r>
        <w:rPr>
          <w:sz w:val="18"/>
        </w:rPr>
        <w:t>하락장 최대낙폭</w:t>
      </w:r>
    </w:p>
    <w:p w:rsidR="00363DE1" w:rsidRDefault="00D83B09">
      <w:pPr>
        <w:pStyle w:val="a0"/>
        <w:spacing w:after="40" w:line="259" w:lineRule="auto"/>
        <w:rPr>
          <w:lang w:eastAsia="ko-KR"/>
        </w:rPr>
      </w:pPr>
      <w:r>
        <w:rPr>
          <w:sz w:val="18"/>
          <w:lang w:eastAsia="ko-KR"/>
        </w:rPr>
        <w:t>리밸런싱 비용과 스프레드</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EF4444"/>
              <w:left w:val="single" w:sz="8" w:space="0" w:color="EF4444"/>
              <w:bottom w:val="single" w:sz="8" w:space="0" w:color="EF4444"/>
              <w:right w:val="single" w:sz="8" w:space="0" w:color="EF4444"/>
            </w:tcBorders>
            <w:shd w:val="clear" w:color="auto" w:fill="FEF2F2"/>
          </w:tcPr>
          <w:p w:rsidR="00363DE1" w:rsidRDefault="00D83B09">
            <w:pPr>
              <w:spacing w:after="80"/>
              <w:rPr>
                <w:lang w:eastAsia="ko-KR"/>
              </w:rPr>
            </w:pPr>
            <w:r>
              <w:rPr>
                <w:b/>
                <w:color w:val="1F4E79"/>
                <w:sz w:val="21"/>
                <w:lang w:eastAsia="ko-KR"/>
              </w:rPr>
              <w:t>레버리지 ETF 특별 경고</w:t>
            </w:r>
          </w:p>
          <w:p w:rsidR="00363DE1" w:rsidRDefault="00D83B09">
            <w:pPr>
              <w:spacing w:after="0" w:line="269" w:lineRule="auto"/>
              <w:rPr>
                <w:lang w:eastAsia="ko-KR"/>
              </w:rPr>
            </w:pPr>
            <w:r>
              <w:rPr>
                <w:sz w:val="19"/>
                <w:lang w:eastAsia="ko-KR"/>
              </w:rPr>
              <w:t>TQQQ와 QLD는 장기적으로 나스닥100의 3배·2배를 보장하는 상품이 아닙니다. 매일 목표 배율이 리셋되기 때문에 변동성이 큰 횡보장에서 원금이 빠르게 줄어들 수 있습니다.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IGV - iShares Expanded Tech-Software Sector ETF</w:t>
      </w:r>
    </w:p>
    <w:p w:rsidR="00363DE1" w:rsidRDefault="00D83B09">
      <w:pPr>
        <w:spacing w:after="160"/>
        <w:rPr>
          <w:lang w:eastAsia="ko-KR"/>
        </w:rPr>
      </w:pPr>
      <w:r>
        <w:rPr>
          <w:color w:val="4B5563"/>
          <w:sz w:val="21"/>
          <w:lang w:eastAsia="ko-KR"/>
        </w:rPr>
        <w:t>분류: 섹터·테마 / 구조: 소프트웨어·SaaS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미국 소프트웨어 및 SaaS 기업 중심의 섹터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AI 시대 소프트웨어 기업의 재평가를 공부할 때</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클라우드 소프트웨어, 보안, 데이터, SaaS 산업을 묶어 분석 가능</w:t>
      </w:r>
    </w:p>
    <w:p w:rsidR="00363DE1" w:rsidRDefault="00D83B09">
      <w:pPr>
        <w:pStyle w:val="a0"/>
        <w:spacing w:after="40" w:line="259" w:lineRule="auto"/>
        <w:rPr>
          <w:lang w:eastAsia="ko-KR"/>
        </w:rPr>
      </w:pPr>
      <w:r>
        <w:rPr>
          <w:sz w:val="18"/>
          <w:lang w:eastAsia="ko-KR"/>
        </w:rPr>
        <w:t>반도체와 다른 소프트웨어 수익 모델 학습</w:t>
      </w:r>
    </w:p>
    <w:p w:rsidR="00363DE1" w:rsidRDefault="00D83B09">
      <w:pPr>
        <w:pStyle w:val="a0"/>
        <w:spacing w:after="40" w:line="259" w:lineRule="auto"/>
        <w:rPr>
          <w:lang w:eastAsia="ko-KR"/>
        </w:rPr>
      </w:pPr>
      <w:r>
        <w:rPr>
          <w:sz w:val="18"/>
          <w:lang w:eastAsia="ko-KR"/>
        </w:rPr>
        <w:t>반복 매출과 마진 구조 이해</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금리 상승 시 장기 성장주의 할인율 부담이 큼</w:t>
      </w:r>
    </w:p>
    <w:p w:rsidR="00363DE1" w:rsidRDefault="00D83B09">
      <w:pPr>
        <w:pStyle w:val="a0"/>
        <w:spacing w:after="40" w:line="259" w:lineRule="auto"/>
        <w:rPr>
          <w:lang w:eastAsia="ko-KR"/>
        </w:rPr>
      </w:pPr>
      <w:r>
        <w:rPr>
          <w:sz w:val="18"/>
          <w:lang w:eastAsia="ko-KR"/>
        </w:rPr>
        <w:t>AI가 기존 SaaS 가격 모델을 흔들 수 있음</w:t>
      </w:r>
    </w:p>
    <w:p w:rsidR="00363DE1" w:rsidRDefault="00D83B09">
      <w:pPr>
        <w:pStyle w:val="a0"/>
        <w:spacing w:after="40" w:line="259" w:lineRule="auto"/>
        <w:rPr>
          <w:lang w:eastAsia="ko-KR"/>
        </w:rPr>
      </w:pPr>
      <w:r>
        <w:rPr>
          <w:sz w:val="18"/>
          <w:lang w:eastAsia="ko-KR"/>
        </w:rPr>
        <w:t>개별 소프트웨어 기업의 성장 둔화가 빠르게 반영</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0.39% 수준인지 확인</w:t>
      </w:r>
    </w:p>
    <w:p w:rsidR="00363DE1" w:rsidRDefault="00D83B09">
      <w:pPr>
        <w:pStyle w:val="a0"/>
        <w:spacing w:after="40" w:line="259" w:lineRule="auto"/>
      </w:pPr>
      <w:r>
        <w:rPr>
          <w:sz w:val="18"/>
        </w:rPr>
        <w:t>상위 보유 종목</w:t>
      </w:r>
    </w:p>
    <w:p w:rsidR="00363DE1" w:rsidRDefault="00D83B09">
      <w:pPr>
        <w:pStyle w:val="a0"/>
        <w:spacing w:after="40" w:line="259" w:lineRule="auto"/>
        <w:rPr>
          <w:lang w:eastAsia="ko-KR"/>
        </w:rPr>
      </w:pPr>
      <w:r>
        <w:rPr>
          <w:sz w:val="18"/>
          <w:lang w:eastAsia="ko-KR"/>
        </w:rPr>
        <w:t>매출 성장률과 잉여현금흐름</w:t>
      </w:r>
    </w:p>
    <w:p w:rsidR="00363DE1" w:rsidRDefault="00D83B09">
      <w:pPr>
        <w:pStyle w:val="a0"/>
        <w:spacing w:after="40" w:line="259" w:lineRule="auto"/>
        <w:rPr>
          <w:lang w:eastAsia="ko-KR"/>
        </w:rPr>
      </w:pPr>
      <w:r>
        <w:rPr>
          <w:sz w:val="18"/>
          <w:lang w:eastAsia="ko-KR"/>
        </w:rPr>
        <w:t>AI가 각 소프트웨어의 가격 결정력을 높이는지</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SKXX - iShares Semiconductor 2x Leveraged?</w:t>
      </w:r>
    </w:p>
    <w:p w:rsidR="00363DE1" w:rsidRDefault="00D83B09">
      <w:pPr>
        <w:spacing w:after="160"/>
        <w:rPr>
          <w:lang w:eastAsia="ko-KR"/>
        </w:rPr>
      </w:pPr>
      <w:r>
        <w:rPr>
          <w:color w:val="4B5563"/>
          <w:sz w:val="21"/>
          <w:lang w:eastAsia="ko-KR"/>
        </w:rPr>
        <w:t>분류: 레버리지·특수 / 구조: 티커 검증 필요 항목</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사용자 목록에는 ‘iShares Semiconductor 2x Leveraged’로 제시되어 있으나, 공식 iShares 미국 ETF 상품에서 SKXX라는 반도체 2배 레버리지 ETF는 확인이 필요합니다. 수업 자료에서는 ‘티커 검증 실패 사례’로 다룹니다.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‘좋아 보이는 티커’를 그대로 믿지 않고 검증하는 투자 문해력 활동</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ETF 이름·티커를 반드시 공식 운용사 페이지에서 검증하는 훈련</w:t>
      </w:r>
    </w:p>
    <w:p w:rsidR="00363DE1" w:rsidRDefault="00D83B09">
      <w:pPr>
        <w:pStyle w:val="a0"/>
        <w:spacing w:after="40" w:line="259" w:lineRule="auto"/>
        <w:rPr>
          <w:lang w:eastAsia="ko-KR"/>
        </w:rPr>
      </w:pPr>
      <w:r>
        <w:rPr>
          <w:sz w:val="18"/>
          <w:lang w:eastAsia="ko-KR"/>
        </w:rPr>
        <w:t>SOXX, SMH, SOXL, USD 등 유사 반도체 ETF와 혼동 방지</w:t>
      </w:r>
    </w:p>
    <w:p w:rsidR="00363DE1" w:rsidRDefault="00D83B09">
      <w:pPr>
        <w:pStyle w:val="a0"/>
        <w:spacing w:after="40" w:line="259" w:lineRule="auto"/>
        <w:rPr>
          <w:lang w:eastAsia="ko-KR"/>
        </w:rPr>
      </w:pPr>
      <w:r>
        <w:rPr>
          <w:sz w:val="18"/>
          <w:lang w:eastAsia="ko-KR"/>
        </w:rPr>
        <w:t>레버리지 ETF 명칭과 운용사 확인의 중요성 학습</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존재하지 않거나 다른 상품일 수 있는 티커를 매수하면 전혀 다른 자산에 투자할 수 있음</w:t>
      </w:r>
    </w:p>
    <w:p w:rsidR="00363DE1" w:rsidRDefault="00D83B09">
      <w:pPr>
        <w:pStyle w:val="a0"/>
        <w:spacing w:after="40" w:line="259" w:lineRule="auto"/>
        <w:rPr>
          <w:lang w:eastAsia="ko-KR"/>
        </w:rPr>
      </w:pPr>
      <w:r>
        <w:rPr>
          <w:sz w:val="18"/>
          <w:lang w:eastAsia="ko-KR"/>
        </w:rPr>
        <w:t>2배 레버리지 상품은 장기 보유 위험이 큼</w:t>
      </w:r>
    </w:p>
    <w:p w:rsidR="00363DE1" w:rsidRDefault="00D83B09">
      <w:pPr>
        <w:pStyle w:val="a0"/>
        <w:spacing w:after="40" w:line="259" w:lineRule="auto"/>
        <w:rPr>
          <w:lang w:eastAsia="ko-KR"/>
        </w:rPr>
      </w:pPr>
      <w:r>
        <w:rPr>
          <w:sz w:val="18"/>
          <w:lang w:eastAsia="ko-KR"/>
        </w:rPr>
        <w:t>운용사·지수·레버리지 배율을 혼동하기 쉬움</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rPr>
          <w:lang w:eastAsia="ko-KR"/>
        </w:rPr>
      </w:pPr>
      <w:r>
        <w:rPr>
          <w:sz w:val="18"/>
          <w:lang w:eastAsia="ko-KR"/>
        </w:rPr>
        <w:t>운용사 공식 페이지 존재 여부</w:t>
      </w:r>
    </w:p>
    <w:p w:rsidR="00363DE1" w:rsidRDefault="00D83B09">
      <w:pPr>
        <w:pStyle w:val="a0"/>
        <w:spacing w:after="40" w:line="259" w:lineRule="auto"/>
        <w:rPr>
          <w:lang w:eastAsia="ko-KR"/>
        </w:rPr>
      </w:pPr>
      <w:r>
        <w:rPr>
          <w:sz w:val="18"/>
          <w:lang w:eastAsia="ko-KR"/>
        </w:rPr>
        <w:t>상장 거래소와 CUSIP/ISIN</w:t>
      </w:r>
    </w:p>
    <w:p w:rsidR="00363DE1" w:rsidRDefault="00D83B09">
      <w:pPr>
        <w:pStyle w:val="a0"/>
        <w:spacing w:after="40" w:line="259" w:lineRule="auto"/>
      </w:pPr>
      <w:r>
        <w:rPr>
          <w:sz w:val="18"/>
        </w:rPr>
        <w:t>기초지수와 배율</w:t>
      </w:r>
    </w:p>
    <w:p w:rsidR="00363DE1" w:rsidRDefault="00D83B09">
      <w:pPr>
        <w:pStyle w:val="a0"/>
        <w:spacing w:after="40" w:line="259" w:lineRule="auto"/>
        <w:rPr>
          <w:lang w:eastAsia="ko-KR"/>
        </w:rPr>
      </w:pPr>
      <w:r>
        <w:rPr>
          <w:sz w:val="18"/>
          <w:lang w:eastAsia="ko-KR"/>
        </w:rPr>
        <w:t>SOXX/SMH/SOXL/USD 등 대체 후보와 차이</w:t>
      </w: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DC2626"/>
              <w:left w:val="single" w:sz="8" w:space="0" w:color="DC2626"/>
              <w:bottom w:val="single" w:sz="8" w:space="0" w:color="DC2626"/>
              <w:right w:val="single" w:sz="8" w:space="0" w:color="DC2626"/>
            </w:tcBorders>
            <w:shd w:val="clear" w:color="auto" w:fill="FEF2F2"/>
          </w:tcPr>
          <w:p w:rsidR="00363DE1" w:rsidRDefault="00D83B09">
            <w:pPr>
              <w:spacing w:after="80"/>
              <w:rPr>
                <w:lang w:eastAsia="ko-KR"/>
              </w:rPr>
            </w:pPr>
            <w:r>
              <w:rPr>
                <w:b/>
                <w:color w:val="1F4E79"/>
                <w:sz w:val="21"/>
                <w:lang w:eastAsia="ko-KR"/>
              </w:rPr>
              <w:t>티커 검증 주의</w:t>
            </w:r>
          </w:p>
          <w:p w:rsidR="00363DE1" w:rsidRDefault="00D83B09">
            <w:pPr>
              <w:spacing w:after="0" w:line="269" w:lineRule="auto"/>
              <w:rPr>
                <w:lang w:eastAsia="ko-KR"/>
              </w:rPr>
            </w:pPr>
            <w:r>
              <w:rPr>
                <w:sz w:val="19"/>
                <w:lang w:eastAsia="ko-KR"/>
              </w:rPr>
              <w:t>SKXX는 공식 iShares 반도체 2배 레버리지 ETF로 확인되지 않았습니다. 실제 수업에서는 학생들에게 운용사 공식 페이지, 거래소, CUSIP/ISIN, 기초지수를 확인하게 하십시오.</w:t>
            </w:r>
          </w:p>
        </w:tc>
      </w:tr>
    </w:tbl>
    <w:p w:rsidR="00363DE1" w:rsidRDefault="00363DE1">
      <w:pPr>
        <w:spacing w:after="40"/>
        <w:rPr>
          <w:lang w:eastAsia="ko-KR"/>
        </w:rPr>
      </w:pP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MGK - Vanguard Mega Cap Growth ETF</w:t>
      </w:r>
    </w:p>
    <w:p w:rsidR="00363DE1" w:rsidRDefault="00D83B09">
      <w:pPr>
        <w:spacing w:after="160"/>
        <w:rPr>
          <w:lang w:eastAsia="ko-KR"/>
        </w:rPr>
      </w:pPr>
      <w:r>
        <w:rPr>
          <w:color w:val="4B5563"/>
          <w:sz w:val="21"/>
          <w:lang w:eastAsia="ko-KR"/>
        </w:rPr>
        <w:t>분류: 핵심 지수·성장 / 구조: 초대형 성장주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pPr>
              <w:rPr>
                <w:lang w:eastAsia="ko-KR"/>
              </w:rPr>
            </w:pPr>
            <w:r>
              <w:rPr>
                <w:sz w:val="16"/>
                <w:lang w:eastAsia="ko-KR"/>
              </w:rPr>
              <w:t>미국 초대형 성장주를 중심으로 담는 ETF입니다. 빅테크·플랫폼 중심 포트폴리오를 압축적으로 구성합니다.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빅테크 중심 성장 포트폴리오 학습</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초대형 우량 성장주에 집중</w:t>
      </w:r>
    </w:p>
    <w:p w:rsidR="00363DE1" w:rsidRDefault="00D83B09">
      <w:pPr>
        <w:pStyle w:val="a0"/>
        <w:spacing w:after="40" w:line="259" w:lineRule="auto"/>
      </w:pPr>
      <w:r>
        <w:rPr>
          <w:sz w:val="18"/>
        </w:rPr>
        <w:t>낮은 보수와 단순한 구조</w:t>
      </w:r>
    </w:p>
    <w:p w:rsidR="00363DE1" w:rsidRDefault="00D83B09">
      <w:pPr>
        <w:pStyle w:val="a0"/>
        <w:spacing w:after="40" w:line="259" w:lineRule="auto"/>
        <w:rPr>
          <w:lang w:eastAsia="ko-KR"/>
        </w:rPr>
      </w:pPr>
      <w:r>
        <w:rPr>
          <w:sz w:val="18"/>
          <w:lang w:eastAsia="ko-KR"/>
        </w:rPr>
        <w:t>VUG보다 더 메가캡 중심</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소수 대형주 집중으로 분산 효과가 제한될 수 있음</w:t>
      </w:r>
    </w:p>
    <w:p w:rsidR="00363DE1" w:rsidRDefault="00D83B09">
      <w:pPr>
        <w:pStyle w:val="a0"/>
        <w:spacing w:after="40" w:line="259" w:lineRule="auto"/>
        <w:rPr>
          <w:lang w:eastAsia="ko-KR"/>
        </w:rPr>
      </w:pPr>
      <w:r>
        <w:rPr>
          <w:sz w:val="18"/>
          <w:lang w:eastAsia="ko-KR"/>
        </w:rPr>
        <w:t>대형주 밸류에이션 하락에 민감</w:t>
      </w:r>
    </w:p>
    <w:p w:rsidR="00363DE1" w:rsidRDefault="00D83B09">
      <w:pPr>
        <w:pStyle w:val="a0"/>
        <w:spacing w:after="40" w:line="259" w:lineRule="auto"/>
        <w:rPr>
          <w:lang w:eastAsia="ko-KR"/>
        </w:rPr>
      </w:pPr>
      <w:r>
        <w:rPr>
          <w:sz w:val="18"/>
          <w:lang w:eastAsia="ko-KR"/>
        </w:rPr>
        <w:t>중소형 성장주 기회는 상대적으로 적음</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0.05% 수준인지 확인</w:t>
      </w:r>
    </w:p>
    <w:p w:rsidR="00363DE1" w:rsidRDefault="00D83B09">
      <w:pPr>
        <w:pStyle w:val="a0"/>
        <w:spacing w:after="40" w:line="259" w:lineRule="auto"/>
        <w:rPr>
          <w:lang w:eastAsia="ko-KR"/>
        </w:rPr>
      </w:pPr>
      <w:r>
        <w:rPr>
          <w:sz w:val="18"/>
          <w:lang w:eastAsia="ko-KR"/>
        </w:rPr>
        <w:t>VUG·QQQM과 중복률</w:t>
      </w:r>
    </w:p>
    <w:p w:rsidR="00363DE1" w:rsidRDefault="00D83B09">
      <w:pPr>
        <w:pStyle w:val="a0"/>
        <w:spacing w:after="40" w:line="259" w:lineRule="auto"/>
      </w:pPr>
      <w:r>
        <w:rPr>
          <w:sz w:val="18"/>
        </w:rPr>
        <w:t>상위 10개 종목 비중</w:t>
      </w:r>
    </w:p>
    <w:p w:rsidR="00363DE1" w:rsidRDefault="00D83B09">
      <w:pPr>
        <w:pStyle w:val="a0"/>
        <w:spacing w:after="40" w:line="259" w:lineRule="auto"/>
        <w:rPr>
          <w:lang w:eastAsia="ko-KR"/>
        </w:rPr>
      </w:pPr>
      <w:r>
        <w:rPr>
          <w:sz w:val="18"/>
          <w:lang w:eastAsia="ko-KR"/>
        </w:rPr>
        <w:t>메가캡 프리미엄의 지속 가능성</w:t>
      </w:r>
    </w:p>
    <w:p w:rsidR="00363DE1" w:rsidRDefault="00D83B09">
      <w:pPr>
        <w:rPr>
          <w:lang w:eastAsia="ko-KR"/>
        </w:rPr>
      </w:pPr>
      <w:r>
        <w:rPr>
          <w:lang w:eastAsia="ko-KR"/>
        </w:rPr>
        <w:br w:type="page"/>
      </w:r>
    </w:p>
    <w:p w:rsidR="00363DE1" w:rsidRDefault="00D83B09">
      <w:pPr>
        <w:spacing w:before="80" w:after="40"/>
      </w:pPr>
      <w:r>
        <w:rPr>
          <w:b/>
          <w:color w:val="0B1F3A"/>
          <w:sz w:val="38"/>
        </w:rPr>
        <w:lastRenderedPageBreak/>
        <w:t>FTEC - Fidelity MSCI Information Technology Index ETF</w:t>
      </w:r>
    </w:p>
    <w:p w:rsidR="00363DE1" w:rsidRDefault="00D83B09">
      <w:pPr>
        <w:spacing w:after="160"/>
        <w:rPr>
          <w:lang w:eastAsia="ko-KR"/>
        </w:rPr>
      </w:pPr>
      <w:r>
        <w:rPr>
          <w:color w:val="4B5563"/>
          <w:sz w:val="21"/>
          <w:lang w:eastAsia="ko-KR"/>
        </w:rPr>
        <w:t>분류: 핵심 지수·성장 / 구조: 미국 정보기술 섹터 ETF</w:t>
      </w:r>
    </w:p>
    <w:tbl>
      <w:tblPr>
        <w:tblStyle w:val="af9"/>
        <w:tblW w:w="0" w:type="auto"/>
        <w:jc w:val="center"/>
        <w:tblLook w:val="04A0" w:firstRow="1" w:lastRow="0" w:firstColumn="1" w:lastColumn="0" w:noHBand="0" w:noVBand="1"/>
      </w:tblPr>
      <w:tblGrid>
        <w:gridCol w:w="1800"/>
        <w:gridCol w:w="8568"/>
      </w:tblGrid>
      <w:tr w:rsidR="00363DE1">
        <w:trPr>
          <w:jc w:val="center"/>
        </w:trPr>
        <w:tc>
          <w:tcPr>
            <w:tcW w:w="1800" w:type="dxa"/>
            <w:shd w:val="clear" w:color="auto" w:fill="1F4E79"/>
          </w:tcPr>
          <w:p w:rsidR="00363DE1" w:rsidRDefault="00D83B09">
            <w:r>
              <w:rPr>
                <w:b/>
                <w:color w:val="FFFFFF"/>
                <w:sz w:val="17"/>
              </w:rPr>
              <w:t>항목</w:t>
            </w:r>
          </w:p>
        </w:tc>
        <w:tc>
          <w:tcPr>
            <w:tcW w:w="8568" w:type="dxa"/>
            <w:shd w:val="clear" w:color="auto" w:fill="1F4E79"/>
          </w:tcPr>
          <w:p w:rsidR="00363DE1" w:rsidRDefault="00D83B09">
            <w:r>
              <w:rPr>
                <w:b/>
                <w:color w:val="FFFFFF"/>
                <w:sz w:val="17"/>
              </w:rPr>
              <w:t>내용</w:t>
            </w:r>
          </w:p>
        </w:tc>
      </w:tr>
      <w:tr w:rsidR="00363DE1">
        <w:trPr>
          <w:jc w:val="center"/>
        </w:trPr>
        <w:tc>
          <w:tcPr>
            <w:tcW w:w="1800" w:type="dxa"/>
          </w:tcPr>
          <w:p w:rsidR="00363DE1" w:rsidRDefault="00D83B09">
            <w:r>
              <w:rPr>
                <w:sz w:val="16"/>
              </w:rPr>
              <w:t>핵심 구조</w:t>
            </w:r>
          </w:p>
        </w:tc>
        <w:tc>
          <w:tcPr>
            <w:tcW w:w="8568" w:type="dxa"/>
          </w:tcPr>
          <w:p w:rsidR="00363DE1" w:rsidRDefault="00D83B09">
            <w:r>
              <w:rPr>
                <w:sz w:val="16"/>
              </w:rPr>
              <w:t>MSCI USA IMI Information Technology Index 성과에 대응하는 것을 목표로 하는 저비용 기술 섹터 ETF입니다.</w:t>
            </w:r>
          </w:p>
        </w:tc>
      </w:tr>
      <w:tr w:rsidR="00363DE1">
        <w:trPr>
          <w:jc w:val="center"/>
        </w:trPr>
        <w:tc>
          <w:tcPr>
            <w:tcW w:w="1800" w:type="dxa"/>
          </w:tcPr>
          <w:p w:rsidR="00363DE1" w:rsidRDefault="00D83B09">
            <w:r>
              <w:rPr>
                <w:sz w:val="16"/>
              </w:rPr>
              <w:t>대표 활용</w:t>
            </w:r>
          </w:p>
        </w:tc>
        <w:tc>
          <w:tcPr>
            <w:tcW w:w="8568" w:type="dxa"/>
          </w:tcPr>
          <w:p w:rsidR="00363DE1" w:rsidRDefault="00D83B09">
            <w:pPr>
              <w:rPr>
                <w:lang w:eastAsia="ko-KR"/>
              </w:rPr>
            </w:pPr>
            <w:r>
              <w:rPr>
                <w:sz w:val="16"/>
                <w:lang w:eastAsia="ko-KR"/>
              </w:rPr>
              <w:t>기술 섹터 전체에 저비용으로 접근하는 사례</w:t>
            </w:r>
          </w:p>
        </w:tc>
      </w:tr>
    </w:tbl>
    <w:p w:rsidR="00363DE1" w:rsidRDefault="00363DE1">
      <w:pPr>
        <w:spacing w:after="80"/>
        <w:rPr>
          <w:lang w:eastAsia="ko-KR"/>
        </w:rPr>
      </w:pPr>
    </w:p>
    <w:p w:rsidR="00363DE1" w:rsidRDefault="00D83B09">
      <w:pPr>
        <w:pStyle w:val="31"/>
        <w:spacing w:after="80"/>
      </w:pPr>
      <w:r>
        <w:rPr>
          <w:rFonts w:ascii="NanumGothic" w:eastAsia="NanumGothic" w:hAnsi="NanumGothic"/>
          <w:b w:val="0"/>
          <w:sz w:val="21"/>
        </w:rPr>
        <w:t>장점</w:t>
      </w:r>
    </w:p>
    <w:p w:rsidR="00363DE1" w:rsidRDefault="00D83B09">
      <w:pPr>
        <w:pStyle w:val="a0"/>
        <w:spacing w:after="40" w:line="259" w:lineRule="auto"/>
        <w:rPr>
          <w:lang w:eastAsia="ko-KR"/>
        </w:rPr>
      </w:pPr>
      <w:r>
        <w:rPr>
          <w:sz w:val="18"/>
          <w:lang w:eastAsia="ko-KR"/>
        </w:rPr>
        <w:t>낮은 비용으로 정보기술 섹터에 집중</w:t>
      </w:r>
    </w:p>
    <w:p w:rsidR="00363DE1" w:rsidRDefault="00D83B09">
      <w:pPr>
        <w:pStyle w:val="a0"/>
        <w:spacing w:after="40" w:line="259" w:lineRule="auto"/>
        <w:rPr>
          <w:lang w:eastAsia="ko-KR"/>
        </w:rPr>
      </w:pPr>
      <w:r>
        <w:rPr>
          <w:sz w:val="18"/>
          <w:lang w:eastAsia="ko-KR"/>
        </w:rPr>
        <w:t>반도체·소프트웨어·하드웨어를 함께 보유</w:t>
      </w:r>
    </w:p>
    <w:p w:rsidR="00363DE1" w:rsidRDefault="00D83B09">
      <w:pPr>
        <w:pStyle w:val="a0"/>
        <w:spacing w:after="40" w:line="259" w:lineRule="auto"/>
        <w:rPr>
          <w:lang w:eastAsia="ko-KR"/>
        </w:rPr>
      </w:pPr>
      <w:r>
        <w:rPr>
          <w:sz w:val="18"/>
          <w:lang w:eastAsia="ko-KR"/>
        </w:rPr>
        <w:t>S&amp;P 500 기술 섹터와 비교 학습 가능</w:t>
      </w:r>
    </w:p>
    <w:p w:rsidR="00363DE1" w:rsidRDefault="00D83B09">
      <w:pPr>
        <w:pStyle w:val="31"/>
        <w:spacing w:after="80"/>
      </w:pPr>
      <w:r>
        <w:rPr>
          <w:rFonts w:ascii="NanumGothic" w:eastAsia="NanumGothic" w:hAnsi="NanumGothic"/>
          <w:b w:val="0"/>
          <w:sz w:val="21"/>
        </w:rPr>
        <w:t>주의할 위험</w:t>
      </w:r>
    </w:p>
    <w:p w:rsidR="00363DE1" w:rsidRDefault="00D83B09">
      <w:pPr>
        <w:pStyle w:val="a0"/>
        <w:spacing w:after="40" w:line="259" w:lineRule="auto"/>
        <w:rPr>
          <w:lang w:eastAsia="ko-KR"/>
        </w:rPr>
      </w:pPr>
      <w:r>
        <w:rPr>
          <w:sz w:val="18"/>
          <w:lang w:eastAsia="ko-KR"/>
        </w:rPr>
        <w:t>기술 섹터에 집중되어 섹터 분산은 낮음</w:t>
      </w:r>
    </w:p>
    <w:p w:rsidR="00363DE1" w:rsidRDefault="00D83B09">
      <w:pPr>
        <w:pStyle w:val="a0"/>
        <w:spacing w:after="40" w:line="259" w:lineRule="auto"/>
        <w:rPr>
          <w:lang w:eastAsia="ko-KR"/>
        </w:rPr>
      </w:pPr>
      <w:r>
        <w:rPr>
          <w:sz w:val="18"/>
          <w:lang w:eastAsia="ko-KR"/>
        </w:rPr>
        <w:t>금리·밸류에이션 변화에 민감</w:t>
      </w:r>
    </w:p>
    <w:p w:rsidR="00363DE1" w:rsidRDefault="00D83B09">
      <w:pPr>
        <w:pStyle w:val="a0"/>
        <w:spacing w:after="40" w:line="259" w:lineRule="auto"/>
        <w:rPr>
          <w:lang w:eastAsia="ko-KR"/>
        </w:rPr>
      </w:pPr>
      <w:r>
        <w:rPr>
          <w:sz w:val="18"/>
          <w:lang w:eastAsia="ko-KR"/>
        </w:rPr>
        <w:t>QQQ와 중복도가 클 수 있음</w:t>
      </w:r>
    </w:p>
    <w:p w:rsidR="00363DE1" w:rsidRDefault="00D83B09">
      <w:pPr>
        <w:pStyle w:val="31"/>
        <w:spacing w:after="80"/>
      </w:pPr>
      <w:r>
        <w:rPr>
          <w:rFonts w:ascii="NanumGothic" w:eastAsia="NanumGothic" w:hAnsi="NanumGothic"/>
          <w:b w:val="0"/>
          <w:sz w:val="21"/>
        </w:rPr>
        <w:t>확인할 자료</w:t>
      </w:r>
    </w:p>
    <w:p w:rsidR="00363DE1" w:rsidRDefault="00D83B09">
      <w:pPr>
        <w:pStyle w:val="a0"/>
        <w:spacing w:after="40" w:line="259" w:lineRule="auto"/>
      </w:pPr>
      <w:r>
        <w:rPr>
          <w:sz w:val="18"/>
        </w:rPr>
        <w:t>보수 0.08% 수준인지 확인</w:t>
      </w:r>
    </w:p>
    <w:p w:rsidR="00363DE1" w:rsidRDefault="00D83B09">
      <w:pPr>
        <w:pStyle w:val="a0"/>
        <w:spacing w:after="40" w:line="259" w:lineRule="auto"/>
        <w:rPr>
          <w:lang w:eastAsia="ko-KR"/>
        </w:rPr>
      </w:pPr>
      <w:r>
        <w:rPr>
          <w:sz w:val="18"/>
          <w:lang w:eastAsia="ko-KR"/>
        </w:rPr>
        <w:t>기술 섹터 내 하위 산업 비중</w:t>
      </w:r>
    </w:p>
    <w:p w:rsidR="00363DE1" w:rsidRDefault="00D83B09">
      <w:pPr>
        <w:pStyle w:val="a0"/>
        <w:spacing w:after="40" w:line="259" w:lineRule="auto"/>
        <w:rPr>
          <w:lang w:eastAsia="ko-KR"/>
        </w:rPr>
      </w:pPr>
      <w:r>
        <w:rPr>
          <w:sz w:val="18"/>
          <w:lang w:eastAsia="ko-KR"/>
        </w:rPr>
        <w:t>QQQ·VGT·XLK와 비교</w:t>
      </w:r>
    </w:p>
    <w:p w:rsidR="00363DE1" w:rsidRDefault="00D83B09">
      <w:pPr>
        <w:pStyle w:val="a0"/>
        <w:spacing w:after="40" w:line="259" w:lineRule="auto"/>
      </w:pPr>
      <w:r>
        <w:rPr>
          <w:sz w:val="18"/>
        </w:rPr>
        <w:t>상위 종목 집중도</w:t>
      </w:r>
    </w:p>
    <w:p w:rsidR="00363DE1" w:rsidRDefault="00D83B09">
      <w:r>
        <w:br w:type="page"/>
      </w:r>
    </w:p>
    <w:p w:rsidR="00363DE1" w:rsidRDefault="00D83B09">
      <w:pPr>
        <w:spacing w:before="80" w:after="40"/>
        <w:rPr>
          <w:lang w:eastAsia="ko-KR"/>
        </w:rPr>
      </w:pPr>
      <w:r>
        <w:rPr>
          <w:b/>
          <w:color w:val="0B1F3A"/>
          <w:sz w:val="38"/>
          <w:lang w:eastAsia="ko-KR"/>
        </w:rPr>
        <w:lastRenderedPageBreak/>
        <w:t>4부. 포트폴리오 설계: 코어-위성 전략으로 생각하기</w:t>
      </w:r>
    </w:p>
    <w:p w:rsidR="00363DE1" w:rsidRDefault="00D83B09">
      <w:pPr>
        <w:spacing w:after="80"/>
        <w:rPr>
          <w:lang w:eastAsia="ko-KR"/>
        </w:rPr>
      </w:pPr>
      <w:r>
        <w:rPr>
          <w:sz w:val="21"/>
          <w:lang w:eastAsia="ko-KR"/>
        </w:rPr>
        <w:t>40개 후보를 모두 사는 것이 좋은 포트폴리오는 아닙니다. 오히려 같은 빅테크에 중복 노출되어 실제 분산 효과가 작아질 수 있습니다. 기본은 넓은 지수형 ETF를 코어로 두고, 자신이 공부한 산업이나 기업을 위성으로 작게 추가하는 방식입니다.</w:t>
      </w:r>
    </w:p>
    <w:tbl>
      <w:tblPr>
        <w:tblStyle w:val="af9"/>
        <w:tblW w:w="0" w:type="auto"/>
        <w:jc w:val="center"/>
        <w:tblLook w:val="04A0" w:firstRow="1" w:lastRow="0" w:firstColumn="1" w:lastColumn="0" w:noHBand="0" w:noVBand="1"/>
      </w:tblPr>
      <w:tblGrid>
        <w:gridCol w:w="1728"/>
        <w:gridCol w:w="3024"/>
        <w:gridCol w:w="2880"/>
        <w:gridCol w:w="2880"/>
      </w:tblGrid>
      <w:tr w:rsidR="00363DE1">
        <w:trPr>
          <w:jc w:val="center"/>
        </w:trPr>
        <w:tc>
          <w:tcPr>
            <w:tcW w:w="1728" w:type="dxa"/>
            <w:shd w:val="clear" w:color="auto" w:fill="1F4E79"/>
          </w:tcPr>
          <w:p w:rsidR="00363DE1" w:rsidRDefault="00D83B09">
            <w:r>
              <w:rPr>
                <w:b/>
                <w:color w:val="FFFFFF"/>
                <w:sz w:val="17"/>
              </w:rPr>
              <w:t>유형</w:t>
            </w:r>
          </w:p>
        </w:tc>
        <w:tc>
          <w:tcPr>
            <w:tcW w:w="3024" w:type="dxa"/>
            <w:shd w:val="clear" w:color="auto" w:fill="1F4E79"/>
          </w:tcPr>
          <w:p w:rsidR="00363DE1" w:rsidRDefault="00D83B09">
            <w:r>
              <w:rPr>
                <w:b/>
                <w:color w:val="FFFFFF"/>
                <w:sz w:val="17"/>
              </w:rPr>
              <w:t>예시 구조</w:t>
            </w:r>
          </w:p>
        </w:tc>
        <w:tc>
          <w:tcPr>
            <w:tcW w:w="2880" w:type="dxa"/>
            <w:shd w:val="clear" w:color="auto" w:fill="1F4E79"/>
          </w:tcPr>
          <w:p w:rsidR="00363DE1" w:rsidRDefault="00D83B09">
            <w:r>
              <w:rPr>
                <w:b/>
                <w:color w:val="FFFFFF"/>
                <w:sz w:val="17"/>
              </w:rPr>
              <w:t>장점</w:t>
            </w:r>
          </w:p>
        </w:tc>
        <w:tc>
          <w:tcPr>
            <w:tcW w:w="2880" w:type="dxa"/>
            <w:shd w:val="clear" w:color="auto" w:fill="1F4E79"/>
          </w:tcPr>
          <w:p w:rsidR="00363DE1" w:rsidRDefault="00D83B09">
            <w:r>
              <w:rPr>
                <w:b/>
                <w:color w:val="FFFFFF"/>
                <w:sz w:val="17"/>
              </w:rPr>
              <w:t>주의점</w:t>
            </w:r>
          </w:p>
        </w:tc>
      </w:tr>
      <w:tr w:rsidR="00363DE1">
        <w:trPr>
          <w:jc w:val="center"/>
        </w:trPr>
        <w:tc>
          <w:tcPr>
            <w:tcW w:w="1728" w:type="dxa"/>
          </w:tcPr>
          <w:p w:rsidR="00363DE1" w:rsidRDefault="00D83B09">
            <w:r>
              <w:rPr>
                <w:sz w:val="16"/>
              </w:rPr>
              <w:t>보수적 학습형</w:t>
            </w:r>
          </w:p>
        </w:tc>
        <w:tc>
          <w:tcPr>
            <w:tcW w:w="3024" w:type="dxa"/>
          </w:tcPr>
          <w:p w:rsidR="00363DE1" w:rsidRDefault="00D83B09">
            <w:r>
              <w:rPr>
                <w:sz w:val="16"/>
              </w:rPr>
              <w:t>QQQM/VUG/SCHG 중심 + SCHD 일부</w:t>
            </w:r>
          </w:p>
        </w:tc>
        <w:tc>
          <w:tcPr>
            <w:tcW w:w="2880" w:type="dxa"/>
          </w:tcPr>
          <w:p w:rsidR="00363DE1" w:rsidRDefault="00D83B09">
            <w:r>
              <w:rPr>
                <w:sz w:val="16"/>
              </w:rPr>
              <w:t>낮은 비용, 단순함</w:t>
            </w:r>
          </w:p>
        </w:tc>
        <w:tc>
          <w:tcPr>
            <w:tcW w:w="2880" w:type="dxa"/>
          </w:tcPr>
          <w:p w:rsidR="00363DE1" w:rsidRDefault="00D83B09">
            <w:pPr>
              <w:rPr>
                <w:lang w:eastAsia="ko-KR"/>
              </w:rPr>
            </w:pPr>
            <w:r>
              <w:rPr>
                <w:sz w:val="16"/>
                <w:lang w:eastAsia="ko-KR"/>
              </w:rPr>
              <w:t>AI·반도체 집중 수익률은 낮을 수 있음</w:t>
            </w:r>
          </w:p>
        </w:tc>
      </w:tr>
      <w:tr w:rsidR="00363DE1">
        <w:trPr>
          <w:jc w:val="center"/>
        </w:trPr>
        <w:tc>
          <w:tcPr>
            <w:tcW w:w="1728" w:type="dxa"/>
          </w:tcPr>
          <w:p w:rsidR="00363DE1" w:rsidRDefault="00D83B09">
            <w:r>
              <w:rPr>
                <w:sz w:val="16"/>
              </w:rPr>
              <w:t>성장 균형형</w:t>
            </w:r>
          </w:p>
        </w:tc>
        <w:tc>
          <w:tcPr>
            <w:tcW w:w="3024" w:type="dxa"/>
          </w:tcPr>
          <w:p w:rsidR="00363DE1" w:rsidRDefault="00D83B09">
            <w:pPr>
              <w:rPr>
                <w:lang w:eastAsia="ko-KR"/>
              </w:rPr>
            </w:pPr>
            <w:r>
              <w:rPr>
                <w:sz w:val="16"/>
                <w:lang w:eastAsia="ko-KR"/>
              </w:rPr>
              <w:t>QQQM 또는 VUG + SMH/SOXX + 소수 개별주</w:t>
            </w:r>
          </w:p>
        </w:tc>
        <w:tc>
          <w:tcPr>
            <w:tcW w:w="2880" w:type="dxa"/>
          </w:tcPr>
          <w:p w:rsidR="00363DE1" w:rsidRDefault="00D83B09">
            <w:r>
              <w:rPr>
                <w:sz w:val="16"/>
              </w:rPr>
              <w:t>성장주와 테마 균형</w:t>
            </w:r>
          </w:p>
        </w:tc>
        <w:tc>
          <w:tcPr>
            <w:tcW w:w="2880" w:type="dxa"/>
          </w:tcPr>
          <w:p w:rsidR="00363DE1" w:rsidRDefault="00D83B09">
            <w:pPr>
              <w:rPr>
                <w:lang w:eastAsia="ko-KR"/>
              </w:rPr>
            </w:pPr>
            <w:r>
              <w:rPr>
                <w:sz w:val="16"/>
                <w:lang w:eastAsia="ko-KR"/>
              </w:rPr>
              <w:t>중복 보유 종목 확인 필요</w:t>
            </w:r>
          </w:p>
        </w:tc>
      </w:tr>
      <w:tr w:rsidR="00363DE1">
        <w:trPr>
          <w:jc w:val="center"/>
        </w:trPr>
        <w:tc>
          <w:tcPr>
            <w:tcW w:w="1728" w:type="dxa"/>
          </w:tcPr>
          <w:p w:rsidR="00363DE1" w:rsidRDefault="00D83B09">
            <w:r>
              <w:rPr>
                <w:sz w:val="16"/>
              </w:rPr>
              <w:t>테마 집중형</w:t>
            </w:r>
          </w:p>
        </w:tc>
        <w:tc>
          <w:tcPr>
            <w:tcW w:w="3024" w:type="dxa"/>
          </w:tcPr>
          <w:p w:rsidR="00363DE1" w:rsidRDefault="00D83B09">
            <w:r>
              <w:rPr>
                <w:sz w:val="16"/>
              </w:rPr>
              <w:t>SMH, CIBR, IGV, BOTZ + 핵심 기업</w:t>
            </w:r>
          </w:p>
        </w:tc>
        <w:tc>
          <w:tcPr>
            <w:tcW w:w="2880" w:type="dxa"/>
          </w:tcPr>
          <w:p w:rsidR="00363DE1" w:rsidRDefault="00D83B09">
            <w:r>
              <w:rPr>
                <w:sz w:val="16"/>
              </w:rPr>
              <w:t>산업 공부에 강함</w:t>
            </w:r>
          </w:p>
        </w:tc>
        <w:tc>
          <w:tcPr>
            <w:tcW w:w="2880" w:type="dxa"/>
          </w:tcPr>
          <w:p w:rsidR="00363DE1" w:rsidRDefault="00D83B09">
            <w:r>
              <w:rPr>
                <w:sz w:val="16"/>
              </w:rPr>
              <w:t>섹터 조정 때 낙폭 큼</w:t>
            </w:r>
          </w:p>
        </w:tc>
      </w:tr>
      <w:tr w:rsidR="00363DE1">
        <w:trPr>
          <w:jc w:val="center"/>
        </w:trPr>
        <w:tc>
          <w:tcPr>
            <w:tcW w:w="1728" w:type="dxa"/>
          </w:tcPr>
          <w:p w:rsidR="00363DE1" w:rsidRDefault="00D83B09">
            <w:r>
              <w:rPr>
                <w:sz w:val="16"/>
              </w:rPr>
              <w:t>현금흐름형</w:t>
            </w:r>
          </w:p>
        </w:tc>
        <w:tc>
          <w:tcPr>
            <w:tcW w:w="3024" w:type="dxa"/>
          </w:tcPr>
          <w:p w:rsidR="00363DE1" w:rsidRDefault="00D83B09">
            <w:r>
              <w:rPr>
                <w:sz w:val="16"/>
              </w:rPr>
              <w:t>SCHD + JEPQ/QYLD 일부 + QQQM</w:t>
            </w:r>
          </w:p>
        </w:tc>
        <w:tc>
          <w:tcPr>
            <w:tcW w:w="2880" w:type="dxa"/>
          </w:tcPr>
          <w:p w:rsidR="00363DE1" w:rsidRDefault="00D83B09">
            <w:r>
              <w:rPr>
                <w:sz w:val="16"/>
              </w:rPr>
              <w:t>분배금 구조 학습</w:t>
            </w:r>
          </w:p>
        </w:tc>
        <w:tc>
          <w:tcPr>
            <w:tcW w:w="2880" w:type="dxa"/>
          </w:tcPr>
          <w:p w:rsidR="00363DE1" w:rsidRDefault="00D83B09">
            <w:pPr>
              <w:rPr>
                <w:lang w:eastAsia="ko-KR"/>
              </w:rPr>
            </w:pPr>
            <w:r>
              <w:rPr>
                <w:sz w:val="16"/>
                <w:lang w:eastAsia="ko-KR"/>
              </w:rPr>
              <w:t>총수익률과 세금 확인 필요</w:t>
            </w:r>
          </w:p>
        </w:tc>
      </w:tr>
      <w:tr w:rsidR="00363DE1">
        <w:trPr>
          <w:jc w:val="center"/>
        </w:trPr>
        <w:tc>
          <w:tcPr>
            <w:tcW w:w="1728" w:type="dxa"/>
          </w:tcPr>
          <w:p w:rsidR="00363DE1" w:rsidRDefault="00D83B09">
            <w:r>
              <w:rPr>
                <w:sz w:val="16"/>
              </w:rPr>
              <w:t>고위험 실험형</w:t>
            </w:r>
          </w:p>
        </w:tc>
        <w:tc>
          <w:tcPr>
            <w:tcW w:w="3024" w:type="dxa"/>
          </w:tcPr>
          <w:p w:rsidR="00363DE1" w:rsidRDefault="00D83B09">
            <w:pPr>
              <w:rPr>
                <w:lang w:eastAsia="ko-KR"/>
              </w:rPr>
            </w:pPr>
            <w:r>
              <w:rPr>
                <w:sz w:val="16"/>
                <w:lang w:eastAsia="ko-KR"/>
              </w:rPr>
              <w:t>QQQ + QLD/TQQQ 아주 소액</w:t>
            </w:r>
          </w:p>
        </w:tc>
        <w:tc>
          <w:tcPr>
            <w:tcW w:w="2880" w:type="dxa"/>
          </w:tcPr>
          <w:p w:rsidR="00363DE1" w:rsidRDefault="00D83B09">
            <w:r>
              <w:rPr>
                <w:sz w:val="16"/>
              </w:rPr>
              <w:t>레버리지 효과 학습</w:t>
            </w:r>
          </w:p>
        </w:tc>
        <w:tc>
          <w:tcPr>
            <w:tcW w:w="2880" w:type="dxa"/>
          </w:tcPr>
          <w:p w:rsidR="00363DE1" w:rsidRDefault="00D83B09">
            <w:pPr>
              <w:rPr>
                <w:lang w:eastAsia="ko-KR"/>
              </w:rPr>
            </w:pPr>
            <w:r>
              <w:rPr>
                <w:sz w:val="16"/>
                <w:lang w:eastAsia="ko-KR"/>
              </w:rPr>
              <w:t>장기 핵심 자산으로 부적합</w:t>
            </w:r>
          </w:p>
        </w:tc>
      </w:tr>
    </w:tbl>
    <w:p w:rsidR="00363DE1" w:rsidRDefault="00363DE1">
      <w:pPr>
        <w:spacing w:after="80"/>
        <w:rPr>
          <w:lang w:eastAsia="ko-KR"/>
        </w:rPr>
      </w:pPr>
    </w:p>
    <w:tbl>
      <w:tblPr>
        <w:tblW w:w="0" w:type="auto"/>
        <w:jc w:val="center"/>
        <w:tblLook w:val="04A0" w:firstRow="1" w:lastRow="0" w:firstColumn="1" w:lastColumn="0" w:noHBand="0" w:noVBand="1"/>
      </w:tblPr>
      <w:tblGrid>
        <w:gridCol w:w="10370"/>
      </w:tblGrid>
      <w:tr w:rsidR="00363DE1">
        <w:trPr>
          <w:jc w:val="center"/>
        </w:trPr>
        <w:tc>
          <w:tcPr>
            <w:tcW w:w="10370" w:type="dxa"/>
            <w:tcBorders>
              <w:top w:val="single" w:sz="8" w:space="0" w:color="94A3B8"/>
              <w:left w:val="single" w:sz="8" w:space="0" w:color="94A3B8"/>
              <w:bottom w:val="single" w:sz="8" w:space="0" w:color="94A3B8"/>
              <w:right w:val="single" w:sz="8" w:space="0" w:color="94A3B8"/>
            </w:tcBorders>
            <w:shd w:val="clear" w:color="auto" w:fill="F8FAFC"/>
          </w:tcPr>
          <w:p w:rsidR="00363DE1" w:rsidRDefault="00D83B09">
            <w:pPr>
              <w:spacing w:after="80"/>
              <w:rPr>
                <w:lang w:eastAsia="ko-KR"/>
              </w:rPr>
            </w:pPr>
            <w:r>
              <w:rPr>
                <w:b/>
                <w:color w:val="1F4E79"/>
                <w:sz w:val="21"/>
                <w:lang w:eastAsia="ko-KR"/>
              </w:rPr>
              <w:t>배분 예시는 정답이 아닙니다</w:t>
            </w:r>
          </w:p>
          <w:p w:rsidR="00363DE1" w:rsidRDefault="00D83B09">
            <w:pPr>
              <w:spacing w:after="0" w:line="269" w:lineRule="auto"/>
              <w:rPr>
                <w:lang w:eastAsia="ko-KR"/>
              </w:rPr>
            </w:pPr>
            <w:r>
              <w:rPr>
                <w:sz w:val="19"/>
                <w:lang w:eastAsia="ko-KR"/>
              </w:rPr>
              <w:t>아래 활동에서는 학생이 직접 투자 기간, 손실 감내 폭, 산업 이해도, 중복 비중을 적게 합니다. 포트폴리오는 수익률을 맞히는 문제가 아니라 ‘내가 감당할 수 있는 위험 안에서 왜 이 조합을 선택했는지 설명하는 문제’입니다.</w:t>
            </w:r>
          </w:p>
        </w:tc>
      </w:tr>
    </w:tbl>
    <w:p w:rsidR="00363DE1" w:rsidRDefault="00363DE1">
      <w:pPr>
        <w:spacing w:after="40"/>
        <w:rPr>
          <w:lang w:eastAsia="ko-KR"/>
        </w:rPr>
      </w:pPr>
    </w:p>
    <w:p w:rsidR="00363DE1" w:rsidRDefault="00D83B09">
      <w:pPr>
        <w:pStyle w:val="21"/>
        <w:spacing w:after="80"/>
      </w:pPr>
      <w:r>
        <w:rPr>
          <w:rFonts w:ascii="NanumGothic" w:eastAsia="NanumGothic" w:hAnsi="NanumGothic"/>
          <w:b w:val="0"/>
          <w:sz w:val="21"/>
        </w:rPr>
        <w:t>학습용 배분 예시</w:t>
      </w:r>
    </w:p>
    <w:tbl>
      <w:tblPr>
        <w:tblStyle w:val="af9"/>
        <w:tblW w:w="0" w:type="auto"/>
        <w:jc w:val="center"/>
        <w:tblLook w:val="04A0" w:firstRow="1" w:lastRow="0" w:firstColumn="1" w:lastColumn="0" w:noHBand="0" w:noVBand="1"/>
      </w:tblPr>
      <w:tblGrid>
        <w:gridCol w:w="1287"/>
        <w:gridCol w:w="3129"/>
        <w:gridCol w:w="3200"/>
        <w:gridCol w:w="2970"/>
      </w:tblGrid>
      <w:tr w:rsidR="00363DE1">
        <w:trPr>
          <w:jc w:val="center"/>
        </w:trPr>
        <w:tc>
          <w:tcPr>
            <w:tcW w:w="1440" w:type="dxa"/>
            <w:shd w:val="clear" w:color="auto" w:fill="1F4E79"/>
          </w:tcPr>
          <w:p w:rsidR="00363DE1" w:rsidRDefault="00D83B09">
            <w:r>
              <w:rPr>
                <w:b/>
                <w:color w:val="FFFFFF"/>
                <w:sz w:val="17"/>
              </w:rPr>
              <w:t>성향</w:t>
            </w:r>
          </w:p>
        </w:tc>
        <w:tc>
          <w:tcPr>
            <w:tcW w:w="3456" w:type="dxa"/>
            <w:shd w:val="clear" w:color="auto" w:fill="1F4E79"/>
          </w:tcPr>
          <w:p w:rsidR="00363DE1" w:rsidRDefault="00D83B09">
            <w:r>
              <w:rPr>
                <w:b/>
                <w:color w:val="FFFFFF"/>
                <w:sz w:val="17"/>
              </w:rPr>
              <w:t>코어 ETF</w:t>
            </w:r>
          </w:p>
        </w:tc>
        <w:tc>
          <w:tcPr>
            <w:tcW w:w="3456" w:type="dxa"/>
            <w:shd w:val="clear" w:color="auto" w:fill="1F4E79"/>
          </w:tcPr>
          <w:p w:rsidR="00363DE1" w:rsidRDefault="00D83B09">
            <w:r>
              <w:rPr>
                <w:b/>
                <w:color w:val="FFFFFF"/>
                <w:sz w:val="17"/>
              </w:rPr>
              <w:t>위성 ETF/개별주</w:t>
            </w:r>
          </w:p>
        </w:tc>
        <w:tc>
          <w:tcPr>
            <w:tcW w:w="3312" w:type="dxa"/>
            <w:shd w:val="clear" w:color="auto" w:fill="1F4E79"/>
          </w:tcPr>
          <w:p w:rsidR="00363DE1" w:rsidRDefault="00D83B09">
            <w:r>
              <w:rPr>
                <w:b/>
                <w:color w:val="FFFFFF"/>
                <w:sz w:val="17"/>
              </w:rPr>
              <w:t>피해야 할 실수</w:t>
            </w:r>
          </w:p>
        </w:tc>
      </w:tr>
      <w:tr w:rsidR="00363DE1">
        <w:trPr>
          <w:jc w:val="center"/>
        </w:trPr>
        <w:tc>
          <w:tcPr>
            <w:tcW w:w="1440" w:type="dxa"/>
          </w:tcPr>
          <w:p w:rsidR="00363DE1" w:rsidRDefault="00D83B09">
            <w:r>
              <w:rPr>
                <w:sz w:val="16"/>
              </w:rPr>
              <w:t>안정 지향</w:t>
            </w:r>
          </w:p>
        </w:tc>
        <w:tc>
          <w:tcPr>
            <w:tcW w:w="3456" w:type="dxa"/>
          </w:tcPr>
          <w:p w:rsidR="00363DE1" w:rsidRDefault="00D83B09">
            <w:r>
              <w:rPr>
                <w:sz w:val="16"/>
              </w:rPr>
              <w:t>QQQM 또는 VUG 60~70%, SCHD 20~30%</w:t>
            </w:r>
          </w:p>
        </w:tc>
        <w:tc>
          <w:tcPr>
            <w:tcW w:w="3456" w:type="dxa"/>
          </w:tcPr>
          <w:p w:rsidR="00363DE1" w:rsidRDefault="00D83B09">
            <w:r>
              <w:rPr>
                <w:sz w:val="16"/>
              </w:rPr>
              <w:t>관심 기업 1~2개 소액</w:t>
            </w:r>
          </w:p>
        </w:tc>
        <w:tc>
          <w:tcPr>
            <w:tcW w:w="3312" w:type="dxa"/>
          </w:tcPr>
          <w:p w:rsidR="00363DE1" w:rsidRDefault="00D83B09">
            <w:pPr>
              <w:rPr>
                <w:lang w:eastAsia="ko-KR"/>
              </w:rPr>
            </w:pPr>
            <w:r>
              <w:rPr>
                <w:sz w:val="16"/>
                <w:lang w:eastAsia="ko-KR"/>
              </w:rPr>
              <w:t>유망하다는 이유로 테마 ETF를 과도하게 늘리기</w:t>
            </w:r>
          </w:p>
        </w:tc>
      </w:tr>
      <w:tr w:rsidR="00363DE1">
        <w:trPr>
          <w:jc w:val="center"/>
        </w:trPr>
        <w:tc>
          <w:tcPr>
            <w:tcW w:w="1440" w:type="dxa"/>
          </w:tcPr>
          <w:p w:rsidR="00363DE1" w:rsidRDefault="00D83B09">
            <w:r>
              <w:rPr>
                <w:sz w:val="16"/>
              </w:rPr>
              <w:t>성장 지향</w:t>
            </w:r>
          </w:p>
        </w:tc>
        <w:tc>
          <w:tcPr>
            <w:tcW w:w="3456" w:type="dxa"/>
          </w:tcPr>
          <w:p w:rsidR="00363DE1" w:rsidRDefault="00D83B09">
            <w:r>
              <w:rPr>
                <w:sz w:val="16"/>
              </w:rPr>
              <w:t>QQQM/VUG/SCHG 50~60%</w:t>
            </w:r>
          </w:p>
        </w:tc>
        <w:tc>
          <w:tcPr>
            <w:tcW w:w="3456" w:type="dxa"/>
          </w:tcPr>
          <w:p w:rsidR="00363DE1" w:rsidRDefault="00D83B09">
            <w:r>
              <w:rPr>
                <w:sz w:val="16"/>
              </w:rPr>
              <w:t>SMH/SOXX/IGV/CIBR와 개별주 30~40%</w:t>
            </w:r>
          </w:p>
        </w:tc>
        <w:tc>
          <w:tcPr>
            <w:tcW w:w="3312" w:type="dxa"/>
          </w:tcPr>
          <w:p w:rsidR="00363DE1" w:rsidRDefault="00D83B09">
            <w:pPr>
              <w:rPr>
                <w:lang w:eastAsia="ko-KR"/>
              </w:rPr>
            </w:pPr>
            <w:r>
              <w:rPr>
                <w:sz w:val="16"/>
                <w:lang w:eastAsia="ko-KR"/>
              </w:rPr>
              <w:t>같은 NVDA·MSFT를 ETF와 개별주로 중복 과다 보유</w:t>
            </w:r>
          </w:p>
        </w:tc>
      </w:tr>
      <w:tr w:rsidR="00363DE1">
        <w:trPr>
          <w:jc w:val="center"/>
        </w:trPr>
        <w:tc>
          <w:tcPr>
            <w:tcW w:w="1440" w:type="dxa"/>
          </w:tcPr>
          <w:p w:rsidR="00363DE1" w:rsidRDefault="00D83B09">
            <w:r>
              <w:rPr>
                <w:sz w:val="16"/>
              </w:rPr>
              <w:t>공격 지향</w:t>
            </w:r>
          </w:p>
        </w:tc>
        <w:tc>
          <w:tcPr>
            <w:tcW w:w="3456" w:type="dxa"/>
          </w:tcPr>
          <w:p w:rsidR="00363DE1" w:rsidRDefault="00D83B09">
            <w:r>
              <w:rPr>
                <w:sz w:val="16"/>
              </w:rPr>
              <w:t>QQQ 40~50%</w:t>
            </w:r>
          </w:p>
        </w:tc>
        <w:tc>
          <w:tcPr>
            <w:tcW w:w="3456" w:type="dxa"/>
          </w:tcPr>
          <w:p w:rsidR="00363DE1" w:rsidRDefault="00D83B09">
            <w:pPr>
              <w:rPr>
                <w:lang w:eastAsia="ko-KR"/>
              </w:rPr>
            </w:pPr>
            <w:r>
              <w:rPr>
                <w:sz w:val="16"/>
                <w:lang w:eastAsia="ko-KR"/>
              </w:rPr>
              <w:t>반도체·소프트웨어·소수 고성장주 40%, 레버리지 소액</w:t>
            </w:r>
          </w:p>
        </w:tc>
        <w:tc>
          <w:tcPr>
            <w:tcW w:w="3312" w:type="dxa"/>
          </w:tcPr>
          <w:p w:rsidR="00363DE1" w:rsidRDefault="00D83B09">
            <w:pPr>
              <w:rPr>
                <w:lang w:eastAsia="ko-KR"/>
              </w:rPr>
            </w:pPr>
            <w:r>
              <w:rPr>
                <w:sz w:val="16"/>
                <w:lang w:eastAsia="ko-KR"/>
              </w:rPr>
              <w:t>TQQQ를 장기 코어로 착각하기</w:t>
            </w:r>
          </w:p>
        </w:tc>
      </w:tr>
    </w:tbl>
    <w:p w:rsidR="00363DE1" w:rsidRPr="00554FAE" w:rsidRDefault="00363DE1">
      <w:pPr>
        <w:spacing w:after="80"/>
        <w:rPr>
          <w:rFonts w:eastAsia="맑은 고딕" w:hint="eastAsia"/>
          <w:lang w:eastAsia="ko-KR"/>
        </w:rPr>
      </w:pPr>
    </w:p>
    <w:p w:rsidR="00363DE1" w:rsidRPr="00554FAE" w:rsidRDefault="00363DE1" w:rsidP="00554FAE">
      <w:pPr>
        <w:rPr>
          <w:rFonts w:eastAsia="맑은 고딕" w:hint="eastAsia"/>
          <w:lang w:eastAsia="ko-KR"/>
        </w:rPr>
      </w:pPr>
    </w:p>
    <w:sectPr w:rsidR="00363DE1" w:rsidRPr="00554FAE">
      <w:footerReference w:type="default" r:id="rId8"/>
      <w:pgSz w:w="12240" w:h="15840"/>
      <w:pgMar w:top="907"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1AA" w:rsidRDefault="00F711AA">
      <w:pPr>
        <w:spacing w:after="0" w:line="240" w:lineRule="auto"/>
      </w:pPr>
      <w:r>
        <w:separator/>
      </w:r>
    </w:p>
  </w:endnote>
  <w:endnote w:type="continuationSeparator" w:id="0">
    <w:p w:rsidR="00F711AA" w:rsidRDefault="00F7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NanumGoth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DE1" w:rsidRDefault="00D83B09">
    <w:pPr>
      <w:pStyle w:val="a6"/>
      <w:jc w:val="center"/>
      <w:rPr>
        <w:lang w:eastAsia="ko-KR"/>
      </w:rPr>
    </w:pPr>
    <w:r>
      <w:rPr>
        <w:color w:val="6B7280"/>
        <w:sz w:val="16"/>
        <w:lang w:eastAsia="ko-KR"/>
      </w:rPr>
      <w:t>나스닥 유망 기업·ETF 40선 학습 자료 | 교육용 참고자료 | 투자 권유 아님</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1AA" w:rsidRDefault="00F711AA">
      <w:pPr>
        <w:spacing w:after="0" w:line="240" w:lineRule="auto"/>
      </w:pPr>
      <w:r>
        <w:separator/>
      </w:r>
    </w:p>
  </w:footnote>
  <w:footnote w:type="continuationSeparator" w:id="0">
    <w:p w:rsidR="00F711AA" w:rsidRDefault="00F71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3DE1"/>
    <w:rsid w:val="00554FAE"/>
    <w:rsid w:val="00AA1D8D"/>
    <w:rsid w:val="00B47730"/>
    <w:rsid w:val="00CB0664"/>
    <w:rsid w:val="00D83B09"/>
    <w:rsid w:val="00EE2A61"/>
    <w:rsid w:val="00F71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78DCC"/>
  <w14:defaultImageDpi w14:val="300"/>
  <w15:docId w15:val="{50BA02D0-5190-4228-AB66-8B721E81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NanumGothic" w:eastAsia="NanumGothic" w:hAnsi="NanumGothic"/>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AF600D-8E10-41FA-98B4-049CBA42A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3658</Words>
  <Characters>20854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나스닥 유망 기업 20선 &amp; ETF 20선 완전 학습 자료</dc:title>
  <dc:subject>투자 동아리 학습 자료</dc:subject>
  <dc:creator/>
  <cp:keywords>나스닥, ETF, 성장주, AI, 반도체, 투자교육</cp:keywords>
  <dc:description>Educational material; not investment advice.</dc:description>
  <cp:lastModifiedBy>user</cp:lastModifiedBy>
  <cp:revision>3</cp:revision>
  <dcterms:created xsi:type="dcterms:W3CDTF">2013-12-23T23:15:00Z</dcterms:created>
  <dcterms:modified xsi:type="dcterms:W3CDTF">2026-05-14T03:51:00Z</dcterms:modified>
  <cp:category/>
</cp:coreProperties>
</file>