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DBED" w14:textId="5B2731EB" w:rsidR="005278A1" w:rsidRPr="00CB6C5C" w:rsidRDefault="00CC0AAD" w:rsidP="00AC7198">
      <w:pPr>
        <w:spacing w:line="276" w:lineRule="auto"/>
        <w:rPr>
          <w:rFonts w:asciiTheme="majorHAnsi" w:hAnsiTheme="majorHAnsi" w:cstheme="majorHAnsi"/>
          <w:b/>
          <w:sz w:val="26"/>
          <w:szCs w:val="26"/>
          <w:u w:val="single"/>
        </w:rPr>
      </w:pPr>
      <w:r w:rsidRPr="00CB6C5C">
        <w:rPr>
          <w:rFonts w:asciiTheme="majorHAnsi" w:hAnsiTheme="majorHAnsi" w:cstheme="majorHAnsi"/>
          <w:b/>
          <w:sz w:val="26"/>
          <w:szCs w:val="26"/>
          <w:u w:val="single"/>
        </w:rPr>
        <w:t xml:space="preserve">Supplementary </w:t>
      </w:r>
      <w:r w:rsidR="00367966" w:rsidRPr="00CB6C5C">
        <w:rPr>
          <w:rFonts w:asciiTheme="majorHAnsi" w:hAnsiTheme="majorHAnsi" w:cstheme="majorHAnsi"/>
          <w:b/>
          <w:sz w:val="26"/>
          <w:szCs w:val="26"/>
          <w:u w:val="single"/>
        </w:rPr>
        <w:t>Material</w:t>
      </w:r>
    </w:p>
    <w:p w14:paraId="6CDDEFFC" w14:textId="77777777" w:rsidR="00C576B8" w:rsidRPr="00CB6C5C" w:rsidRDefault="00C576B8" w:rsidP="00AC7198">
      <w:pPr>
        <w:spacing w:line="276" w:lineRule="auto"/>
        <w:rPr>
          <w:rFonts w:asciiTheme="majorHAnsi" w:hAnsiTheme="majorHAnsi" w:cstheme="majorHAnsi"/>
          <w:b/>
          <w:sz w:val="26"/>
          <w:szCs w:val="26"/>
          <w:u w:val="single"/>
        </w:rPr>
      </w:pPr>
    </w:p>
    <w:p w14:paraId="73591DCD" w14:textId="43417C30" w:rsidR="00CC0AAD" w:rsidRPr="00CB6C5C" w:rsidRDefault="00E8169B" w:rsidP="00AC7198">
      <w:pPr>
        <w:spacing w:line="276" w:lineRule="auto"/>
        <w:rPr>
          <w:rFonts w:asciiTheme="majorHAnsi" w:hAnsiTheme="majorHAnsi" w:cstheme="majorHAnsi"/>
          <w:b/>
          <w:sz w:val="26"/>
          <w:szCs w:val="26"/>
        </w:rPr>
      </w:pPr>
      <w:r w:rsidRPr="00CB6C5C">
        <w:rPr>
          <w:rFonts w:asciiTheme="majorHAnsi" w:hAnsiTheme="majorHAnsi" w:cstheme="majorHAnsi"/>
          <w:b/>
          <w:sz w:val="26"/>
          <w:szCs w:val="26"/>
        </w:rPr>
        <w:t>Maritime piracy in the Strait of Hormuz and implications for energy export security</w:t>
      </w:r>
    </w:p>
    <w:p w14:paraId="424624D7" w14:textId="77777777" w:rsidR="00E8169B" w:rsidRPr="00CB6C5C" w:rsidRDefault="00E8169B" w:rsidP="00AC7198">
      <w:pPr>
        <w:spacing w:line="276" w:lineRule="auto"/>
        <w:rPr>
          <w:rFonts w:asciiTheme="majorHAnsi" w:hAnsiTheme="majorHAnsi" w:cstheme="majorHAnsi"/>
          <w:b/>
          <w:sz w:val="22"/>
          <w:szCs w:val="22"/>
          <w:u w:val="single"/>
        </w:rPr>
      </w:pPr>
    </w:p>
    <w:p w14:paraId="1072509D" w14:textId="77777777" w:rsidR="009767A9" w:rsidRPr="00CB6C5C" w:rsidRDefault="009767A9" w:rsidP="009767A9">
      <w:pPr>
        <w:spacing w:line="480" w:lineRule="auto"/>
        <w:rPr>
          <w:rFonts w:asciiTheme="majorHAnsi" w:hAnsiTheme="majorHAnsi" w:cstheme="majorHAnsi"/>
          <w:sz w:val="20"/>
          <w:szCs w:val="20"/>
        </w:rPr>
      </w:pPr>
      <w:r w:rsidRPr="00CB6C5C">
        <w:rPr>
          <w:rFonts w:asciiTheme="majorHAnsi" w:hAnsiTheme="majorHAnsi" w:cstheme="majorHAnsi"/>
          <w:sz w:val="20"/>
          <w:szCs w:val="20"/>
        </w:rPr>
        <w:t>Jun U. Shepard</w:t>
      </w:r>
      <w:r w:rsidRPr="00CB6C5C">
        <w:rPr>
          <w:rStyle w:val="FootnoteReference"/>
          <w:rFonts w:asciiTheme="majorHAnsi" w:hAnsiTheme="majorHAnsi" w:cstheme="majorHAnsi"/>
          <w:sz w:val="20"/>
          <w:szCs w:val="20"/>
        </w:rPr>
        <w:footnoteReference w:id="1"/>
      </w:r>
      <w:r w:rsidRPr="00CB6C5C">
        <w:rPr>
          <w:rFonts w:asciiTheme="majorHAnsi" w:hAnsiTheme="majorHAnsi" w:cstheme="majorHAnsi"/>
          <w:sz w:val="20"/>
          <w:szCs w:val="20"/>
          <w:vertAlign w:val="superscript"/>
        </w:rPr>
        <w:t>,</w:t>
      </w:r>
      <w:r w:rsidRPr="00CB6C5C">
        <w:rPr>
          <w:rStyle w:val="FootnoteReference"/>
          <w:rFonts w:asciiTheme="majorHAnsi" w:hAnsiTheme="majorHAnsi" w:cstheme="majorHAnsi"/>
          <w:sz w:val="20"/>
          <w:szCs w:val="20"/>
        </w:rPr>
        <w:footnoteReference w:id="2"/>
      </w:r>
      <w:r w:rsidRPr="00CB6C5C">
        <w:rPr>
          <w:rFonts w:asciiTheme="majorHAnsi" w:hAnsiTheme="majorHAnsi" w:cstheme="majorHAnsi"/>
          <w:sz w:val="20"/>
          <w:szCs w:val="20"/>
        </w:rPr>
        <w:t xml:space="preserve"> and Lincoln Pratson</w:t>
      </w:r>
    </w:p>
    <w:p w14:paraId="0C8B5634" w14:textId="35825968" w:rsidR="009767A9" w:rsidRPr="00CB6C5C" w:rsidRDefault="009767A9" w:rsidP="009767A9">
      <w:pPr>
        <w:spacing w:line="480" w:lineRule="auto"/>
        <w:rPr>
          <w:rFonts w:asciiTheme="majorHAnsi" w:hAnsiTheme="majorHAnsi" w:cstheme="majorHAnsi"/>
          <w:i/>
          <w:sz w:val="20"/>
          <w:szCs w:val="20"/>
        </w:rPr>
      </w:pPr>
      <w:r w:rsidRPr="00CB6C5C">
        <w:rPr>
          <w:rFonts w:asciiTheme="majorHAnsi" w:hAnsiTheme="majorHAnsi" w:cstheme="majorHAnsi"/>
          <w:i/>
          <w:sz w:val="20"/>
          <w:szCs w:val="20"/>
        </w:rPr>
        <w:t>Nicholas School of the Environment, Duke University, Durham, NC 27708 USA</w:t>
      </w:r>
    </w:p>
    <w:p w14:paraId="64ACB5EF" w14:textId="77777777" w:rsidR="009767A9" w:rsidRPr="00CB6C5C" w:rsidRDefault="009767A9" w:rsidP="009767A9">
      <w:pPr>
        <w:spacing w:line="480" w:lineRule="auto"/>
        <w:rPr>
          <w:rFonts w:asciiTheme="majorHAnsi" w:hAnsiTheme="majorHAnsi" w:cstheme="majorHAnsi"/>
          <w:i/>
          <w:sz w:val="20"/>
          <w:szCs w:val="20"/>
        </w:rPr>
      </w:pPr>
    </w:p>
    <w:p w14:paraId="337C4A80" w14:textId="77777777" w:rsidR="009767A9" w:rsidRPr="00CB6C5C" w:rsidRDefault="009767A9" w:rsidP="00AC7198">
      <w:pPr>
        <w:spacing w:line="276" w:lineRule="auto"/>
        <w:rPr>
          <w:rFonts w:asciiTheme="majorHAnsi" w:hAnsiTheme="majorHAnsi" w:cstheme="majorHAnsi"/>
          <w:b/>
          <w:sz w:val="22"/>
          <w:szCs w:val="22"/>
          <w:u w:val="single"/>
        </w:rPr>
      </w:pPr>
    </w:p>
    <w:sdt>
      <w:sdtPr>
        <w:rPr>
          <w:rFonts w:eastAsiaTheme="minorHAnsi" w:cstheme="majorHAnsi"/>
          <w:color w:val="auto"/>
          <w:sz w:val="24"/>
          <w:szCs w:val="24"/>
        </w:rPr>
        <w:id w:val="-513300973"/>
        <w:docPartObj>
          <w:docPartGallery w:val="Table of Contents"/>
          <w:docPartUnique/>
        </w:docPartObj>
      </w:sdtPr>
      <w:sdtEndPr>
        <w:rPr>
          <w:b/>
          <w:bCs/>
          <w:noProof/>
        </w:rPr>
      </w:sdtEndPr>
      <w:sdtContent>
        <w:p w14:paraId="66D8516A" w14:textId="6F0011B6" w:rsidR="00C32583" w:rsidRPr="00CB6C5C" w:rsidRDefault="00C32583">
          <w:pPr>
            <w:pStyle w:val="TOCHeading"/>
            <w:rPr>
              <w:rFonts w:cstheme="majorHAnsi"/>
            </w:rPr>
          </w:pPr>
          <w:r w:rsidRPr="00CB6C5C">
            <w:rPr>
              <w:rFonts w:cstheme="majorHAnsi"/>
            </w:rPr>
            <w:t>Contents</w:t>
          </w:r>
        </w:p>
        <w:p w14:paraId="622B2860" w14:textId="34A87E21" w:rsidR="00FF2D8A" w:rsidRPr="00CB6C5C" w:rsidRDefault="00C32583">
          <w:pPr>
            <w:pStyle w:val="TOC1"/>
            <w:tabs>
              <w:tab w:val="left" w:pos="660"/>
              <w:tab w:val="right" w:leader="dot" w:pos="9350"/>
            </w:tabs>
            <w:rPr>
              <w:rFonts w:asciiTheme="majorHAnsi" w:eastAsiaTheme="minorEastAsia" w:hAnsiTheme="majorHAnsi" w:cstheme="majorHAnsi"/>
              <w:noProof/>
              <w:sz w:val="22"/>
              <w:szCs w:val="22"/>
              <w:lang w:eastAsia="ja-JP"/>
            </w:rPr>
          </w:pPr>
          <w:r w:rsidRPr="00CB6C5C">
            <w:rPr>
              <w:rFonts w:asciiTheme="majorHAnsi" w:hAnsiTheme="majorHAnsi" w:cstheme="majorHAnsi"/>
              <w:bCs/>
              <w:noProof/>
            </w:rPr>
            <w:fldChar w:fldCharType="begin"/>
          </w:r>
          <w:r w:rsidRPr="00CB6C5C">
            <w:rPr>
              <w:rFonts w:asciiTheme="majorHAnsi" w:hAnsiTheme="majorHAnsi" w:cstheme="majorHAnsi"/>
              <w:bCs/>
              <w:noProof/>
            </w:rPr>
            <w:instrText xml:space="preserve"> TOC \o "1-3" \h \z \u </w:instrText>
          </w:r>
          <w:r w:rsidRPr="00CB6C5C">
            <w:rPr>
              <w:rFonts w:asciiTheme="majorHAnsi" w:hAnsiTheme="majorHAnsi" w:cstheme="majorHAnsi"/>
              <w:bCs/>
              <w:noProof/>
            </w:rPr>
            <w:fldChar w:fldCharType="separate"/>
          </w:r>
          <w:bookmarkStart w:id="0" w:name="_GoBack"/>
          <w:r w:rsidR="005B7648" w:rsidRPr="00CB6C5C">
            <w:rPr>
              <w:rFonts w:asciiTheme="majorHAnsi" w:hAnsiTheme="majorHAnsi" w:cstheme="majorHAnsi"/>
            </w:rPr>
            <w:fldChar w:fldCharType="begin"/>
          </w:r>
          <w:r w:rsidR="005B7648" w:rsidRPr="00CB6C5C">
            <w:rPr>
              <w:rFonts w:asciiTheme="majorHAnsi" w:hAnsiTheme="majorHAnsi" w:cstheme="majorHAnsi"/>
            </w:rPr>
            <w:instrText xml:space="preserve"> HYPERLINK \l "_Toc18500183" </w:instrText>
          </w:r>
          <w:r w:rsidR="005B7648" w:rsidRPr="00CB6C5C">
            <w:rPr>
              <w:rFonts w:asciiTheme="majorHAnsi" w:hAnsiTheme="majorHAnsi" w:cstheme="majorHAnsi"/>
            </w:rPr>
            <w:fldChar w:fldCharType="separate"/>
          </w:r>
          <w:r w:rsidR="00FF2D8A" w:rsidRPr="00CB6C5C">
            <w:rPr>
              <w:rStyle w:val="Hyperlink"/>
              <w:rFonts w:asciiTheme="majorHAnsi" w:hAnsiTheme="majorHAnsi" w:cstheme="majorHAnsi"/>
              <w:noProof/>
            </w:rPr>
            <w:t>S1</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Top 10 exporters and importers of main hydrocarbon products (2016)</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_Toc18500183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w:t>
          </w:r>
          <w:r w:rsidR="00FF2D8A" w:rsidRPr="00CB6C5C">
            <w:rPr>
              <w:rFonts w:asciiTheme="majorHAnsi" w:hAnsiTheme="majorHAnsi" w:cstheme="majorHAnsi"/>
              <w:noProof/>
              <w:webHidden/>
            </w:rPr>
            <w:fldChar w:fldCharType="end"/>
          </w:r>
          <w:r w:rsidR="005B7648" w:rsidRPr="00CB6C5C">
            <w:rPr>
              <w:rFonts w:asciiTheme="majorHAnsi" w:hAnsiTheme="majorHAnsi" w:cstheme="majorHAnsi"/>
              <w:noProof/>
            </w:rPr>
            <w:fldChar w:fldCharType="end"/>
          </w:r>
        </w:p>
        <w:bookmarkEnd w:id="0"/>
        <w:p w14:paraId="2CB8C9D0" w14:textId="1CBB365F"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r w:rsidRPr="00CB6C5C">
            <w:rPr>
              <w:rFonts w:asciiTheme="majorHAnsi" w:hAnsiTheme="majorHAnsi" w:cstheme="majorHAnsi"/>
            </w:rPr>
            <w:fldChar w:fldCharType="begin"/>
          </w:r>
          <w:r w:rsidRPr="00CB6C5C">
            <w:rPr>
              <w:rFonts w:asciiTheme="majorHAnsi" w:hAnsiTheme="majorHAnsi" w:cstheme="majorHAnsi"/>
            </w:rPr>
            <w:instrText xml:space="preserve"> HYPERLINK \l "_Toc18500184" </w:instrText>
          </w:r>
          <w:r w:rsidRPr="00CB6C5C">
            <w:rPr>
              <w:rFonts w:asciiTheme="majorHAnsi" w:hAnsiTheme="majorHAnsi" w:cstheme="majorHAnsi"/>
            </w:rPr>
            <w:fldChar w:fldCharType="separate"/>
          </w:r>
          <w:r w:rsidR="00FF2D8A" w:rsidRPr="00CB6C5C">
            <w:rPr>
              <w:rStyle w:val="Hyperlink"/>
              <w:rFonts w:asciiTheme="majorHAnsi" w:hAnsiTheme="majorHAnsi" w:cstheme="majorHAnsi"/>
              <w:noProof/>
            </w:rPr>
            <w:t>S2</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Traffic by GCC</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_Toc18500184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2</w:t>
          </w:r>
          <w:r w:rsidR="00FF2D8A" w:rsidRPr="00CB6C5C">
            <w:rPr>
              <w:rFonts w:asciiTheme="majorHAnsi" w:hAnsiTheme="majorHAnsi" w:cstheme="majorHAnsi"/>
              <w:noProof/>
              <w:webHidden/>
            </w:rPr>
            <w:fldChar w:fldCharType="end"/>
          </w:r>
          <w:r w:rsidRPr="00CB6C5C">
            <w:rPr>
              <w:rFonts w:asciiTheme="majorHAnsi" w:hAnsiTheme="majorHAnsi" w:cstheme="majorHAnsi"/>
              <w:noProof/>
            </w:rPr>
            <w:fldChar w:fldCharType="end"/>
          </w:r>
        </w:p>
        <w:p w14:paraId="4822E95C" w14:textId="176AD0A7"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85" w:history="1">
            <w:r w:rsidR="00FF2D8A" w:rsidRPr="00CB6C5C">
              <w:rPr>
                <w:rStyle w:val="Hyperlink"/>
                <w:rFonts w:asciiTheme="majorHAnsi" w:hAnsiTheme="majorHAnsi" w:cstheme="majorHAnsi"/>
                <w:noProof/>
              </w:rPr>
              <w:t>S3</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Standard errors in the second stage regression</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_Toc18500185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3</w:t>
            </w:r>
            <w:r w:rsidR="00FF2D8A" w:rsidRPr="00CB6C5C">
              <w:rPr>
                <w:rFonts w:asciiTheme="majorHAnsi" w:hAnsiTheme="majorHAnsi" w:cstheme="majorHAnsi"/>
                <w:noProof/>
                <w:webHidden/>
              </w:rPr>
              <w:fldChar w:fldCharType="end"/>
            </w:r>
          </w:hyperlink>
        </w:p>
        <w:p w14:paraId="7E5F3C1E" w14:textId="2680B5AE"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86" w:history="1">
            <w:r w:rsidR="00FF2D8A" w:rsidRPr="00CB6C5C">
              <w:rPr>
                <w:rStyle w:val="Hyperlink"/>
                <w:rFonts w:asciiTheme="majorHAnsi" w:hAnsiTheme="majorHAnsi" w:cstheme="majorHAnsi"/>
                <w:noProof/>
              </w:rPr>
              <w:t>S4</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Vessel-linking algorithm</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_Toc18500186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4</w:t>
            </w:r>
            <w:r w:rsidR="00FF2D8A" w:rsidRPr="00CB6C5C">
              <w:rPr>
                <w:rFonts w:asciiTheme="majorHAnsi" w:hAnsiTheme="majorHAnsi" w:cstheme="majorHAnsi"/>
                <w:noProof/>
                <w:webHidden/>
              </w:rPr>
              <w:fldChar w:fldCharType="end"/>
            </w:r>
          </w:hyperlink>
        </w:p>
        <w:p w14:paraId="269258F7" w14:textId="2B224C52"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87" w:history="1">
            <w:r w:rsidR="00FF2D8A" w:rsidRPr="00CB6C5C">
              <w:rPr>
                <w:rStyle w:val="Hyperlink"/>
                <w:rFonts w:asciiTheme="majorHAnsi" w:hAnsiTheme="majorHAnsi" w:cstheme="majorHAnsi"/>
                <w:noProof/>
              </w:rPr>
              <w:t>S5</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Assignments of vessel types to GCC</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_Toc18500187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7</w:t>
            </w:r>
            <w:r w:rsidR="00FF2D8A" w:rsidRPr="00CB6C5C">
              <w:rPr>
                <w:rFonts w:asciiTheme="majorHAnsi" w:hAnsiTheme="majorHAnsi" w:cstheme="majorHAnsi"/>
                <w:noProof/>
                <w:webHidden/>
              </w:rPr>
              <w:fldChar w:fldCharType="end"/>
            </w:r>
          </w:hyperlink>
        </w:p>
        <w:p w14:paraId="576BBE31" w14:textId="582AB086"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88" w:history="1">
            <w:r w:rsidR="00FF2D8A" w:rsidRPr="00CB6C5C">
              <w:rPr>
                <w:rStyle w:val="Hyperlink"/>
                <w:rFonts w:asciiTheme="majorHAnsi" w:hAnsiTheme="majorHAnsi" w:cstheme="majorHAnsi"/>
                <w:noProof/>
              </w:rPr>
              <w:t>S6</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Randomization tests on piracy hijackings</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_Toc18500188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8</w:t>
            </w:r>
            <w:r w:rsidR="00FF2D8A" w:rsidRPr="00CB6C5C">
              <w:rPr>
                <w:rFonts w:asciiTheme="majorHAnsi" w:hAnsiTheme="majorHAnsi" w:cstheme="majorHAnsi"/>
                <w:noProof/>
                <w:webHidden/>
              </w:rPr>
              <w:fldChar w:fldCharType="end"/>
            </w:r>
          </w:hyperlink>
        </w:p>
        <w:p w14:paraId="5B6C3C0F" w14:textId="46BFC9C1"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89" w:history="1">
            <w:r w:rsidR="00FF2D8A" w:rsidRPr="00CB6C5C">
              <w:rPr>
                <w:rStyle w:val="Hyperlink"/>
                <w:rFonts w:asciiTheme="majorHAnsi" w:hAnsiTheme="majorHAnsi" w:cstheme="majorHAnsi"/>
                <w:noProof/>
              </w:rPr>
              <w:t>S7</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First stage regression results (average effect)</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_Toc18500189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9</w:t>
            </w:r>
            <w:r w:rsidR="00FF2D8A" w:rsidRPr="00CB6C5C">
              <w:rPr>
                <w:rFonts w:asciiTheme="majorHAnsi" w:hAnsiTheme="majorHAnsi" w:cstheme="majorHAnsi"/>
                <w:noProof/>
                <w:webHidden/>
              </w:rPr>
              <w:fldChar w:fldCharType="end"/>
            </w:r>
          </w:hyperlink>
        </w:p>
        <w:p w14:paraId="6248F89E" w14:textId="2FED37DF"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0" w:history="1">
            <w:r w:rsidR="00FF2D8A" w:rsidRPr="00CB6C5C">
              <w:rPr>
                <w:rStyle w:val="Hyperlink"/>
                <w:rFonts w:asciiTheme="majorHAnsi" w:hAnsiTheme="majorHAnsi" w:cstheme="majorHAnsi"/>
                <w:noProof/>
              </w:rPr>
              <w:t>S8</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First stage regression results (variable effects)</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_Toc18500190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10</w:t>
            </w:r>
            <w:r w:rsidR="00FF2D8A" w:rsidRPr="00CB6C5C">
              <w:rPr>
                <w:rFonts w:asciiTheme="majorHAnsi" w:hAnsiTheme="majorHAnsi" w:cstheme="majorHAnsi"/>
                <w:noProof/>
                <w:webHidden/>
              </w:rPr>
              <w:fldChar w:fldCharType="end"/>
            </w:r>
          </w:hyperlink>
        </w:p>
        <w:p w14:paraId="2476B831" w14:textId="780CC6B7"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1" w:history="1">
            <w:r w:rsidR="00FF2D8A" w:rsidRPr="00CB6C5C">
              <w:rPr>
                <w:rStyle w:val="Hyperlink"/>
                <w:rFonts w:asciiTheme="majorHAnsi" w:hAnsiTheme="majorHAnsi" w:cstheme="majorHAnsi"/>
                <w:noProof/>
              </w:rPr>
              <w:t>S10</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Second stage regression: by GCC, across product</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_Toc18500191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11</w:t>
            </w:r>
            <w:r w:rsidR="00FF2D8A" w:rsidRPr="00CB6C5C">
              <w:rPr>
                <w:rFonts w:asciiTheme="majorHAnsi" w:hAnsiTheme="majorHAnsi" w:cstheme="majorHAnsi"/>
                <w:noProof/>
                <w:webHidden/>
              </w:rPr>
              <w:fldChar w:fldCharType="end"/>
            </w:r>
          </w:hyperlink>
        </w:p>
        <w:p w14:paraId="7984EDC3" w14:textId="52DA41B6"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2" w:history="1">
            <w:r w:rsidR="00FF2D8A" w:rsidRPr="00CB6C5C">
              <w:rPr>
                <w:rStyle w:val="Hyperlink"/>
                <w:rFonts w:asciiTheme="majorHAnsi" w:hAnsiTheme="majorHAnsi" w:cstheme="majorHAnsi"/>
                <w:noProof/>
              </w:rPr>
              <w:t>S11</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Second stage regression: by GCC, by product</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_Toc18500192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12</w:t>
            </w:r>
            <w:r w:rsidR="00FF2D8A" w:rsidRPr="00CB6C5C">
              <w:rPr>
                <w:rFonts w:asciiTheme="majorHAnsi" w:hAnsiTheme="majorHAnsi" w:cstheme="majorHAnsi"/>
                <w:noProof/>
                <w:webHidden/>
              </w:rPr>
              <w:fldChar w:fldCharType="end"/>
            </w:r>
          </w:hyperlink>
        </w:p>
        <w:p w14:paraId="7BA25A5B" w14:textId="633582B3"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3" w:history="1">
            <w:r w:rsidR="00FF2D8A" w:rsidRPr="00CB6C5C">
              <w:rPr>
                <w:rStyle w:val="Hyperlink"/>
                <w:rFonts w:asciiTheme="majorHAnsi" w:hAnsiTheme="majorHAnsi" w:cstheme="majorHAnsi"/>
                <w:noProof/>
              </w:rPr>
              <w:t>S12</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Energy exports through the Strait of Hormuz (original coefficients)</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_Toc18500193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13</w:t>
            </w:r>
            <w:r w:rsidR="00FF2D8A" w:rsidRPr="00CB6C5C">
              <w:rPr>
                <w:rFonts w:asciiTheme="majorHAnsi" w:hAnsiTheme="majorHAnsi" w:cstheme="majorHAnsi"/>
                <w:noProof/>
                <w:webHidden/>
              </w:rPr>
              <w:fldChar w:fldCharType="end"/>
            </w:r>
          </w:hyperlink>
        </w:p>
        <w:p w14:paraId="1E715377" w14:textId="506E9E4E"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4" w:history="1">
            <w:r w:rsidR="00FF2D8A" w:rsidRPr="00CB6C5C">
              <w:rPr>
                <w:rStyle w:val="Hyperlink"/>
                <w:rFonts w:asciiTheme="majorHAnsi" w:hAnsiTheme="majorHAnsi" w:cstheme="majorHAnsi"/>
                <w:noProof/>
              </w:rPr>
              <w:t>S13</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Test for “trade-switching” between marine- and land-based trade</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_Toc18500194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14</w:t>
            </w:r>
            <w:r w:rsidR="00FF2D8A" w:rsidRPr="00CB6C5C">
              <w:rPr>
                <w:rFonts w:asciiTheme="majorHAnsi" w:hAnsiTheme="majorHAnsi" w:cstheme="majorHAnsi"/>
                <w:noProof/>
                <w:webHidden/>
              </w:rPr>
              <w:fldChar w:fldCharType="end"/>
            </w:r>
          </w:hyperlink>
        </w:p>
        <w:p w14:paraId="7C9BC030" w14:textId="147EC37D" w:rsidR="00FF2D8A" w:rsidRPr="00CB6C5C" w:rsidRDefault="005B7648">
          <w:pPr>
            <w:pStyle w:val="TOC1"/>
            <w:tabs>
              <w:tab w:val="left" w:pos="660"/>
              <w:tab w:val="right" w:leader="dot" w:pos="9350"/>
            </w:tabs>
            <w:rPr>
              <w:rFonts w:asciiTheme="majorHAnsi" w:eastAsiaTheme="minorEastAsia" w:hAnsiTheme="majorHAnsi" w:cstheme="majorHAnsi"/>
              <w:noProof/>
              <w:sz w:val="22"/>
              <w:szCs w:val="22"/>
              <w:lang w:eastAsia="ja-JP"/>
            </w:rPr>
          </w:pPr>
          <w:hyperlink w:anchor="_Toc18500195" w:history="1">
            <w:r w:rsidR="00FF2D8A" w:rsidRPr="00CB6C5C">
              <w:rPr>
                <w:rStyle w:val="Hyperlink"/>
                <w:rFonts w:asciiTheme="majorHAnsi" w:hAnsiTheme="majorHAnsi" w:cstheme="majorHAnsi"/>
                <w:noProof/>
              </w:rPr>
              <w:t>S14</w:t>
            </w:r>
            <w:r w:rsidR="00FF2D8A" w:rsidRPr="00CB6C5C">
              <w:rPr>
                <w:rFonts w:asciiTheme="majorHAnsi" w:eastAsiaTheme="minorEastAsia" w:hAnsiTheme="majorHAnsi" w:cstheme="majorHAnsi"/>
                <w:noProof/>
                <w:sz w:val="22"/>
                <w:szCs w:val="22"/>
                <w:lang w:eastAsia="ja-JP"/>
              </w:rPr>
              <w:tab/>
            </w:r>
            <w:r w:rsidR="00FF2D8A" w:rsidRPr="00CB6C5C">
              <w:rPr>
                <w:rStyle w:val="Hyperlink"/>
                <w:rFonts w:asciiTheme="majorHAnsi" w:hAnsiTheme="majorHAnsi" w:cstheme="majorHAnsi"/>
                <w:noProof/>
              </w:rPr>
              <w:t>Pipeline switching regression results</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_Toc18500195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15</w:t>
            </w:r>
            <w:r w:rsidR="00FF2D8A" w:rsidRPr="00CB6C5C">
              <w:rPr>
                <w:rFonts w:asciiTheme="majorHAnsi" w:hAnsiTheme="majorHAnsi" w:cstheme="majorHAnsi"/>
                <w:noProof/>
                <w:webHidden/>
              </w:rPr>
              <w:fldChar w:fldCharType="end"/>
            </w:r>
          </w:hyperlink>
        </w:p>
        <w:p w14:paraId="7E28E7F8" w14:textId="404DEEEC" w:rsidR="00FF2D8A" w:rsidRPr="00CB6C5C" w:rsidRDefault="005B7648">
          <w:pPr>
            <w:pStyle w:val="TOC1"/>
            <w:tabs>
              <w:tab w:val="right" w:leader="dot" w:pos="9350"/>
            </w:tabs>
            <w:rPr>
              <w:rFonts w:asciiTheme="majorHAnsi" w:eastAsiaTheme="minorEastAsia" w:hAnsiTheme="majorHAnsi" w:cstheme="majorHAnsi"/>
              <w:noProof/>
              <w:sz w:val="22"/>
              <w:szCs w:val="22"/>
              <w:lang w:eastAsia="ja-JP"/>
            </w:rPr>
          </w:pPr>
          <w:hyperlink w:anchor="_Toc18500196" w:history="1">
            <w:r w:rsidR="00FF2D8A" w:rsidRPr="00CB6C5C">
              <w:rPr>
                <w:rStyle w:val="Hyperlink"/>
                <w:rFonts w:asciiTheme="majorHAnsi" w:hAnsiTheme="majorHAnsi" w:cstheme="majorHAnsi"/>
                <w:noProof/>
              </w:rPr>
              <w:t>References</w:t>
            </w:r>
            <w:r w:rsidR="00FF2D8A" w:rsidRPr="00CB6C5C">
              <w:rPr>
                <w:rFonts w:asciiTheme="majorHAnsi" w:hAnsiTheme="majorHAnsi" w:cstheme="majorHAnsi"/>
                <w:noProof/>
                <w:webHidden/>
              </w:rPr>
              <w:tab/>
            </w:r>
            <w:r w:rsidR="00FF2D8A" w:rsidRPr="00CB6C5C">
              <w:rPr>
                <w:rFonts w:asciiTheme="majorHAnsi" w:hAnsiTheme="majorHAnsi" w:cstheme="majorHAnsi"/>
                <w:noProof/>
                <w:webHidden/>
              </w:rPr>
              <w:fldChar w:fldCharType="begin"/>
            </w:r>
            <w:r w:rsidR="00FF2D8A" w:rsidRPr="00CB6C5C">
              <w:rPr>
                <w:rFonts w:asciiTheme="majorHAnsi" w:hAnsiTheme="majorHAnsi" w:cstheme="majorHAnsi"/>
                <w:noProof/>
                <w:webHidden/>
              </w:rPr>
              <w:instrText xml:space="preserve"> PAGEREF _Toc18500196 \h </w:instrText>
            </w:r>
            <w:r w:rsidR="00FF2D8A" w:rsidRPr="00CB6C5C">
              <w:rPr>
                <w:rFonts w:asciiTheme="majorHAnsi" w:hAnsiTheme="majorHAnsi" w:cstheme="majorHAnsi"/>
                <w:noProof/>
                <w:webHidden/>
              </w:rPr>
            </w:r>
            <w:r w:rsidR="00FF2D8A" w:rsidRPr="00CB6C5C">
              <w:rPr>
                <w:rFonts w:asciiTheme="majorHAnsi" w:hAnsiTheme="majorHAnsi" w:cstheme="majorHAnsi"/>
                <w:noProof/>
                <w:webHidden/>
              </w:rPr>
              <w:fldChar w:fldCharType="separate"/>
            </w:r>
            <w:r w:rsidR="00FF2D8A" w:rsidRPr="00CB6C5C">
              <w:rPr>
                <w:rFonts w:asciiTheme="majorHAnsi" w:hAnsiTheme="majorHAnsi" w:cstheme="majorHAnsi"/>
                <w:noProof/>
                <w:webHidden/>
              </w:rPr>
              <w:t>16</w:t>
            </w:r>
            <w:r w:rsidR="00FF2D8A" w:rsidRPr="00CB6C5C">
              <w:rPr>
                <w:rFonts w:asciiTheme="majorHAnsi" w:hAnsiTheme="majorHAnsi" w:cstheme="majorHAnsi"/>
                <w:noProof/>
                <w:webHidden/>
              </w:rPr>
              <w:fldChar w:fldCharType="end"/>
            </w:r>
          </w:hyperlink>
        </w:p>
        <w:p w14:paraId="13B82A40" w14:textId="7B360357" w:rsidR="00C32583" w:rsidRPr="00CB6C5C" w:rsidRDefault="00C32583">
          <w:pPr>
            <w:rPr>
              <w:rFonts w:asciiTheme="majorHAnsi" w:hAnsiTheme="majorHAnsi" w:cstheme="majorHAnsi"/>
            </w:rPr>
          </w:pPr>
          <w:r w:rsidRPr="00CB6C5C">
            <w:rPr>
              <w:rFonts w:asciiTheme="majorHAnsi" w:hAnsiTheme="majorHAnsi" w:cstheme="majorHAnsi"/>
              <w:bCs/>
              <w:noProof/>
            </w:rPr>
            <w:fldChar w:fldCharType="end"/>
          </w:r>
        </w:p>
      </w:sdtContent>
    </w:sdt>
    <w:p w14:paraId="1BA08299" w14:textId="1EEA2FAD" w:rsidR="00C32583" w:rsidRPr="00CB6C5C" w:rsidRDefault="00C32583" w:rsidP="00AC7198">
      <w:pPr>
        <w:spacing w:line="276" w:lineRule="auto"/>
        <w:rPr>
          <w:rFonts w:asciiTheme="majorHAnsi" w:hAnsiTheme="majorHAnsi" w:cstheme="majorHAnsi"/>
          <w:b/>
          <w:sz w:val="22"/>
          <w:szCs w:val="22"/>
          <w:u w:val="single"/>
        </w:rPr>
      </w:pPr>
    </w:p>
    <w:p w14:paraId="1933B593" w14:textId="6FC984F1" w:rsidR="00884A52" w:rsidRPr="00CB6C5C" w:rsidRDefault="00884A52" w:rsidP="00AC7198">
      <w:pPr>
        <w:spacing w:line="276" w:lineRule="auto"/>
        <w:rPr>
          <w:rFonts w:asciiTheme="majorHAnsi" w:hAnsiTheme="majorHAnsi" w:cstheme="majorHAnsi"/>
          <w:b/>
          <w:sz w:val="22"/>
          <w:szCs w:val="22"/>
          <w:u w:val="single"/>
        </w:rPr>
      </w:pPr>
    </w:p>
    <w:p w14:paraId="20FE08C4" w14:textId="4CA2FA61" w:rsidR="00884A52" w:rsidRPr="00CB6C5C" w:rsidRDefault="00884A52" w:rsidP="00AC7198">
      <w:pPr>
        <w:spacing w:line="276" w:lineRule="auto"/>
        <w:rPr>
          <w:rFonts w:asciiTheme="majorHAnsi" w:hAnsiTheme="majorHAnsi" w:cstheme="majorHAnsi"/>
          <w:b/>
          <w:sz w:val="22"/>
          <w:szCs w:val="22"/>
          <w:u w:val="single"/>
        </w:rPr>
      </w:pPr>
    </w:p>
    <w:p w14:paraId="236C3767" w14:textId="09962DEF" w:rsidR="00884A52" w:rsidRPr="00CB6C5C" w:rsidRDefault="00884A52" w:rsidP="00AC7198">
      <w:pPr>
        <w:spacing w:line="276" w:lineRule="auto"/>
        <w:rPr>
          <w:rFonts w:asciiTheme="majorHAnsi" w:hAnsiTheme="majorHAnsi" w:cstheme="majorHAnsi"/>
          <w:b/>
          <w:sz w:val="22"/>
          <w:szCs w:val="22"/>
          <w:u w:val="single"/>
        </w:rPr>
      </w:pPr>
    </w:p>
    <w:p w14:paraId="616CD030" w14:textId="77777777" w:rsidR="00884A52" w:rsidRPr="00CB6C5C" w:rsidRDefault="00884A52" w:rsidP="00AC7198">
      <w:pPr>
        <w:spacing w:line="276" w:lineRule="auto"/>
        <w:rPr>
          <w:rFonts w:asciiTheme="majorHAnsi" w:hAnsiTheme="majorHAnsi" w:cstheme="majorHAnsi"/>
          <w:b/>
          <w:sz w:val="22"/>
          <w:szCs w:val="22"/>
          <w:u w:val="single"/>
        </w:rPr>
      </w:pPr>
    </w:p>
    <w:p w14:paraId="114ABA59" w14:textId="5CE6D79B" w:rsidR="00B14CC4" w:rsidRPr="00CB6C5C" w:rsidRDefault="00B14CC4" w:rsidP="001E4891">
      <w:pPr>
        <w:pStyle w:val="Heading1"/>
        <w:rPr>
          <w:rFonts w:cstheme="majorHAnsi"/>
          <w:sz w:val="26"/>
          <w:szCs w:val="26"/>
        </w:rPr>
      </w:pPr>
      <w:bookmarkStart w:id="1" w:name="_Toc18500183"/>
      <w:r w:rsidRPr="00CB6C5C">
        <w:rPr>
          <w:rFonts w:cstheme="majorHAnsi"/>
          <w:sz w:val="26"/>
          <w:szCs w:val="26"/>
        </w:rPr>
        <w:lastRenderedPageBreak/>
        <w:t>S1</w:t>
      </w:r>
      <w:r w:rsidRPr="00CB6C5C">
        <w:rPr>
          <w:rFonts w:cstheme="majorHAnsi"/>
          <w:sz w:val="26"/>
          <w:szCs w:val="26"/>
        </w:rPr>
        <w:tab/>
        <w:t>Top 10 exporters and importers of main hydrocarbon products (2016)</w:t>
      </w:r>
      <w:bookmarkEnd w:id="1"/>
    </w:p>
    <w:p w14:paraId="365E0511" w14:textId="0407A02B" w:rsidR="00B14CC4" w:rsidRPr="00CB6C5C" w:rsidRDefault="00B14CC4" w:rsidP="00B14CC4">
      <w:pPr>
        <w:spacing w:line="276" w:lineRule="auto"/>
        <w:rPr>
          <w:rFonts w:asciiTheme="majorHAnsi" w:hAnsiTheme="majorHAnsi" w:cstheme="majorHAnsi"/>
          <w:sz w:val="22"/>
          <w:szCs w:val="22"/>
          <w:u w:val="single"/>
        </w:rPr>
      </w:pPr>
    </w:p>
    <w:p w14:paraId="5FFD73FC" w14:textId="730FEA25" w:rsidR="0002523F" w:rsidRPr="00CB6C5C" w:rsidRDefault="0002523F" w:rsidP="00B14CC4">
      <w:pPr>
        <w:spacing w:line="276" w:lineRule="auto"/>
        <w:rPr>
          <w:rFonts w:asciiTheme="majorHAnsi" w:hAnsiTheme="majorHAnsi" w:cstheme="majorHAnsi"/>
          <w:sz w:val="22"/>
          <w:szCs w:val="22"/>
          <w:u w:val="single"/>
        </w:rPr>
      </w:pPr>
    </w:p>
    <w:p w14:paraId="4496815B" w14:textId="77777777" w:rsidR="002B61DF" w:rsidRPr="00CB6C5C" w:rsidRDefault="002B61DF" w:rsidP="00B14CC4">
      <w:pPr>
        <w:spacing w:line="276" w:lineRule="auto"/>
        <w:rPr>
          <w:rFonts w:asciiTheme="majorHAnsi" w:hAnsiTheme="majorHAnsi" w:cstheme="majorHAnsi"/>
          <w:sz w:val="22"/>
          <w:szCs w:val="22"/>
          <w:u w:val="single"/>
        </w:rPr>
      </w:pPr>
    </w:p>
    <w:tbl>
      <w:tblPr>
        <w:tblW w:w="11213" w:type="dxa"/>
        <w:tblInd w:w="-923" w:type="dxa"/>
        <w:tblLook w:val="04A0" w:firstRow="1" w:lastRow="0" w:firstColumn="1" w:lastColumn="0" w:noHBand="0" w:noVBand="1"/>
      </w:tblPr>
      <w:tblGrid>
        <w:gridCol w:w="629"/>
        <w:gridCol w:w="1937"/>
        <w:gridCol w:w="1667"/>
        <w:gridCol w:w="1937"/>
        <w:gridCol w:w="1667"/>
        <w:gridCol w:w="1709"/>
        <w:gridCol w:w="1667"/>
      </w:tblGrid>
      <w:tr w:rsidR="00B14CC4" w:rsidRPr="00CB6C5C" w14:paraId="46BAC6D0" w14:textId="77777777" w:rsidTr="00B14CC4">
        <w:trPr>
          <w:trHeight w:val="285"/>
        </w:trPr>
        <w:tc>
          <w:tcPr>
            <w:tcW w:w="629" w:type="dxa"/>
            <w:vMerge w:val="restart"/>
            <w:tcBorders>
              <w:top w:val="single" w:sz="4" w:space="0" w:color="auto"/>
              <w:left w:val="nil"/>
              <w:bottom w:val="single" w:sz="4" w:space="0" w:color="000000"/>
              <w:right w:val="nil"/>
            </w:tcBorders>
            <w:shd w:val="clear" w:color="000000" w:fill="FFFFFF"/>
            <w:noWrap/>
            <w:vAlign w:val="center"/>
            <w:hideMark/>
          </w:tcPr>
          <w:p w14:paraId="2EF937D2" w14:textId="77777777" w:rsidR="00B14CC4" w:rsidRPr="00CB6C5C" w:rsidRDefault="00B14CC4" w:rsidP="00B14CC4">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Rank</w:t>
            </w:r>
          </w:p>
        </w:tc>
        <w:tc>
          <w:tcPr>
            <w:tcW w:w="3604" w:type="dxa"/>
            <w:gridSpan w:val="2"/>
            <w:tcBorders>
              <w:top w:val="single" w:sz="4" w:space="0" w:color="auto"/>
              <w:left w:val="nil"/>
              <w:bottom w:val="nil"/>
              <w:right w:val="nil"/>
            </w:tcBorders>
            <w:shd w:val="clear" w:color="000000" w:fill="FFFFFF"/>
            <w:noWrap/>
            <w:vAlign w:val="bottom"/>
            <w:hideMark/>
          </w:tcPr>
          <w:p w14:paraId="29DF3BF9" w14:textId="77777777" w:rsidR="00B14CC4" w:rsidRPr="00CB6C5C" w:rsidRDefault="00B14CC4" w:rsidP="00B14CC4">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Crude Oil</w:t>
            </w:r>
          </w:p>
        </w:tc>
        <w:tc>
          <w:tcPr>
            <w:tcW w:w="3604" w:type="dxa"/>
            <w:gridSpan w:val="2"/>
            <w:tcBorders>
              <w:top w:val="single" w:sz="4" w:space="0" w:color="auto"/>
              <w:left w:val="nil"/>
              <w:bottom w:val="nil"/>
              <w:right w:val="nil"/>
            </w:tcBorders>
            <w:shd w:val="clear" w:color="000000" w:fill="FFFFFF"/>
            <w:noWrap/>
            <w:vAlign w:val="bottom"/>
            <w:hideMark/>
          </w:tcPr>
          <w:p w14:paraId="740C7A46" w14:textId="77777777" w:rsidR="00B14CC4" w:rsidRPr="00CB6C5C" w:rsidRDefault="00B14CC4" w:rsidP="00B14CC4">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Petroleum Products</w:t>
            </w:r>
          </w:p>
        </w:tc>
        <w:tc>
          <w:tcPr>
            <w:tcW w:w="3376" w:type="dxa"/>
            <w:gridSpan w:val="2"/>
            <w:tcBorders>
              <w:top w:val="single" w:sz="4" w:space="0" w:color="auto"/>
              <w:left w:val="nil"/>
              <w:bottom w:val="nil"/>
              <w:right w:val="nil"/>
            </w:tcBorders>
            <w:shd w:val="clear" w:color="000000" w:fill="FFFFFF"/>
            <w:noWrap/>
            <w:vAlign w:val="bottom"/>
            <w:hideMark/>
          </w:tcPr>
          <w:p w14:paraId="1DBBBFD3" w14:textId="77777777" w:rsidR="00B14CC4" w:rsidRPr="00CB6C5C" w:rsidRDefault="00B14CC4" w:rsidP="00B14CC4">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LNG</w:t>
            </w:r>
          </w:p>
        </w:tc>
      </w:tr>
      <w:tr w:rsidR="00B14CC4" w:rsidRPr="00CB6C5C" w14:paraId="62B3AEAB" w14:textId="77777777" w:rsidTr="00B14CC4">
        <w:trPr>
          <w:trHeight w:val="285"/>
        </w:trPr>
        <w:tc>
          <w:tcPr>
            <w:tcW w:w="629" w:type="dxa"/>
            <w:vMerge/>
            <w:tcBorders>
              <w:top w:val="single" w:sz="4" w:space="0" w:color="auto"/>
              <w:left w:val="nil"/>
              <w:bottom w:val="single" w:sz="4" w:space="0" w:color="000000"/>
              <w:right w:val="nil"/>
            </w:tcBorders>
            <w:vAlign w:val="center"/>
            <w:hideMark/>
          </w:tcPr>
          <w:p w14:paraId="0669E625" w14:textId="77777777" w:rsidR="00B14CC4" w:rsidRPr="00CB6C5C" w:rsidRDefault="00B14CC4" w:rsidP="00B14CC4">
            <w:pPr>
              <w:rPr>
                <w:rFonts w:asciiTheme="majorHAnsi" w:eastAsia="Times New Roman" w:hAnsiTheme="majorHAnsi" w:cstheme="majorHAnsi"/>
                <w:b/>
                <w:bCs/>
                <w:color w:val="000000"/>
                <w:sz w:val="21"/>
                <w:szCs w:val="21"/>
                <w:u w:val="single"/>
                <w:lang w:eastAsia="ja-JP"/>
              </w:rPr>
            </w:pPr>
          </w:p>
        </w:tc>
        <w:tc>
          <w:tcPr>
            <w:tcW w:w="1937" w:type="dxa"/>
            <w:tcBorders>
              <w:top w:val="nil"/>
              <w:left w:val="nil"/>
              <w:bottom w:val="single" w:sz="4" w:space="0" w:color="auto"/>
              <w:right w:val="nil"/>
            </w:tcBorders>
            <w:shd w:val="clear" w:color="000000" w:fill="FFFFFF"/>
            <w:noWrap/>
            <w:vAlign w:val="bottom"/>
            <w:hideMark/>
          </w:tcPr>
          <w:p w14:paraId="27AEBEFB"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Exports</w:t>
            </w:r>
          </w:p>
        </w:tc>
        <w:tc>
          <w:tcPr>
            <w:tcW w:w="1667" w:type="dxa"/>
            <w:tcBorders>
              <w:top w:val="nil"/>
              <w:left w:val="nil"/>
              <w:bottom w:val="single" w:sz="4" w:space="0" w:color="auto"/>
              <w:right w:val="nil"/>
            </w:tcBorders>
            <w:shd w:val="clear" w:color="000000" w:fill="FFFFFF"/>
            <w:noWrap/>
            <w:vAlign w:val="bottom"/>
            <w:hideMark/>
          </w:tcPr>
          <w:p w14:paraId="75E17D18"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Imports</w:t>
            </w:r>
          </w:p>
        </w:tc>
        <w:tc>
          <w:tcPr>
            <w:tcW w:w="1937" w:type="dxa"/>
            <w:tcBorders>
              <w:top w:val="nil"/>
              <w:left w:val="nil"/>
              <w:bottom w:val="single" w:sz="4" w:space="0" w:color="auto"/>
              <w:right w:val="nil"/>
            </w:tcBorders>
            <w:shd w:val="clear" w:color="000000" w:fill="FFFFFF"/>
            <w:noWrap/>
            <w:vAlign w:val="bottom"/>
            <w:hideMark/>
          </w:tcPr>
          <w:p w14:paraId="668900B8"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Exports</w:t>
            </w:r>
          </w:p>
        </w:tc>
        <w:tc>
          <w:tcPr>
            <w:tcW w:w="1667" w:type="dxa"/>
            <w:tcBorders>
              <w:top w:val="nil"/>
              <w:left w:val="nil"/>
              <w:bottom w:val="single" w:sz="4" w:space="0" w:color="auto"/>
              <w:right w:val="nil"/>
            </w:tcBorders>
            <w:shd w:val="clear" w:color="000000" w:fill="FFFFFF"/>
            <w:noWrap/>
            <w:vAlign w:val="bottom"/>
            <w:hideMark/>
          </w:tcPr>
          <w:p w14:paraId="30ED8E8D"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Imports</w:t>
            </w:r>
          </w:p>
        </w:tc>
        <w:tc>
          <w:tcPr>
            <w:tcW w:w="1709" w:type="dxa"/>
            <w:tcBorders>
              <w:top w:val="nil"/>
              <w:left w:val="nil"/>
              <w:bottom w:val="single" w:sz="4" w:space="0" w:color="auto"/>
              <w:right w:val="nil"/>
            </w:tcBorders>
            <w:shd w:val="clear" w:color="000000" w:fill="FFFFFF"/>
            <w:noWrap/>
            <w:vAlign w:val="bottom"/>
            <w:hideMark/>
          </w:tcPr>
          <w:p w14:paraId="24828CCB"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Exports</w:t>
            </w:r>
          </w:p>
        </w:tc>
        <w:tc>
          <w:tcPr>
            <w:tcW w:w="1667" w:type="dxa"/>
            <w:tcBorders>
              <w:top w:val="nil"/>
              <w:left w:val="nil"/>
              <w:bottom w:val="single" w:sz="4" w:space="0" w:color="auto"/>
              <w:right w:val="nil"/>
            </w:tcBorders>
            <w:shd w:val="clear" w:color="000000" w:fill="FFFFFF"/>
            <w:noWrap/>
            <w:vAlign w:val="bottom"/>
            <w:hideMark/>
          </w:tcPr>
          <w:p w14:paraId="3F600BDB" w14:textId="77777777" w:rsidR="00B14CC4" w:rsidRPr="00CB6C5C" w:rsidRDefault="00B14CC4" w:rsidP="00B14CC4">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Imports</w:t>
            </w:r>
          </w:p>
        </w:tc>
      </w:tr>
      <w:tr w:rsidR="00B14CC4" w:rsidRPr="00CB6C5C" w14:paraId="1CF4290D"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2240B55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937" w:type="dxa"/>
            <w:tcBorders>
              <w:top w:val="nil"/>
              <w:left w:val="nil"/>
              <w:bottom w:val="nil"/>
              <w:right w:val="nil"/>
            </w:tcBorders>
            <w:shd w:val="clear" w:color="000000" w:fill="FFFFFF"/>
            <w:noWrap/>
            <w:vAlign w:val="bottom"/>
            <w:hideMark/>
          </w:tcPr>
          <w:p w14:paraId="277A38B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Saudi Arabia</w:t>
            </w:r>
          </w:p>
        </w:tc>
        <w:tc>
          <w:tcPr>
            <w:tcW w:w="1667" w:type="dxa"/>
            <w:tcBorders>
              <w:top w:val="nil"/>
              <w:left w:val="nil"/>
              <w:bottom w:val="nil"/>
              <w:right w:val="nil"/>
            </w:tcBorders>
            <w:shd w:val="clear" w:color="000000" w:fill="FFFFFF"/>
            <w:noWrap/>
            <w:vAlign w:val="bottom"/>
            <w:hideMark/>
          </w:tcPr>
          <w:p w14:paraId="16DF1B2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China</w:t>
            </w:r>
          </w:p>
        </w:tc>
        <w:tc>
          <w:tcPr>
            <w:tcW w:w="1937" w:type="dxa"/>
            <w:tcBorders>
              <w:top w:val="nil"/>
              <w:left w:val="nil"/>
              <w:bottom w:val="nil"/>
              <w:right w:val="nil"/>
            </w:tcBorders>
            <w:shd w:val="clear" w:color="000000" w:fill="FFFFFF"/>
            <w:noWrap/>
            <w:vAlign w:val="bottom"/>
            <w:hideMark/>
          </w:tcPr>
          <w:p w14:paraId="08216A0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Russia</w:t>
            </w:r>
          </w:p>
        </w:tc>
        <w:tc>
          <w:tcPr>
            <w:tcW w:w="1667" w:type="dxa"/>
            <w:tcBorders>
              <w:top w:val="nil"/>
              <w:left w:val="nil"/>
              <w:bottom w:val="nil"/>
              <w:right w:val="nil"/>
            </w:tcBorders>
            <w:shd w:val="clear" w:color="000000" w:fill="FFFFFF"/>
            <w:noWrap/>
            <w:vAlign w:val="bottom"/>
            <w:hideMark/>
          </w:tcPr>
          <w:p w14:paraId="04EC831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Singapore</w:t>
            </w:r>
          </w:p>
        </w:tc>
        <w:tc>
          <w:tcPr>
            <w:tcW w:w="1709" w:type="dxa"/>
            <w:tcBorders>
              <w:top w:val="nil"/>
              <w:left w:val="nil"/>
              <w:bottom w:val="nil"/>
              <w:right w:val="nil"/>
            </w:tcBorders>
            <w:shd w:val="clear" w:color="000000" w:fill="FFFFFF"/>
            <w:noWrap/>
            <w:vAlign w:val="bottom"/>
            <w:hideMark/>
          </w:tcPr>
          <w:p w14:paraId="006E550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Myanmar</w:t>
            </w:r>
          </w:p>
        </w:tc>
        <w:tc>
          <w:tcPr>
            <w:tcW w:w="1667" w:type="dxa"/>
            <w:tcBorders>
              <w:top w:val="nil"/>
              <w:left w:val="nil"/>
              <w:bottom w:val="nil"/>
              <w:right w:val="nil"/>
            </w:tcBorders>
            <w:shd w:val="clear" w:color="000000" w:fill="FFFFFF"/>
            <w:noWrap/>
            <w:vAlign w:val="bottom"/>
            <w:hideMark/>
          </w:tcPr>
          <w:p w14:paraId="23C0226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China</w:t>
            </w:r>
          </w:p>
        </w:tc>
      </w:tr>
      <w:tr w:rsidR="00B14CC4" w:rsidRPr="00CB6C5C" w14:paraId="336E1EEB" w14:textId="77777777" w:rsidTr="00B14CC4">
        <w:trPr>
          <w:trHeight w:val="285"/>
        </w:trPr>
        <w:tc>
          <w:tcPr>
            <w:tcW w:w="629" w:type="dxa"/>
            <w:vMerge/>
            <w:tcBorders>
              <w:top w:val="nil"/>
              <w:left w:val="nil"/>
              <w:bottom w:val="single" w:sz="4" w:space="0" w:color="000000"/>
              <w:right w:val="nil"/>
            </w:tcBorders>
            <w:vAlign w:val="center"/>
            <w:hideMark/>
          </w:tcPr>
          <w:p w14:paraId="5DD7AB14"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35CB0E2C"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(353,187,387.25)</w:t>
            </w:r>
          </w:p>
        </w:tc>
        <w:tc>
          <w:tcPr>
            <w:tcW w:w="1667" w:type="dxa"/>
            <w:tcBorders>
              <w:top w:val="nil"/>
              <w:left w:val="nil"/>
              <w:bottom w:val="single" w:sz="4" w:space="0" w:color="auto"/>
              <w:right w:val="nil"/>
            </w:tcBorders>
            <w:shd w:val="clear" w:color="000000" w:fill="FFFFFF"/>
            <w:noWrap/>
            <w:vAlign w:val="bottom"/>
            <w:hideMark/>
          </w:tcPr>
          <w:p w14:paraId="49EB7F5B"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(366,209,451.94)</w:t>
            </w:r>
          </w:p>
        </w:tc>
        <w:tc>
          <w:tcPr>
            <w:tcW w:w="1937" w:type="dxa"/>
            <w:tcBorders>
              <w:top w:val="nil"/>
              <w:left w:val="nil"/>
              <w:bottom w:val="single" w:sz="4" w:space="0" w:color="auto"/>
              <w:right w:val="nil"/>
            </w:tcBorders>
            <w:shd w:val="clear" w:color="000000" w:fill="FFFFFF"/>
            <w:noWrap/>
            <w:vAlign w:val="bottom"/>
            <w:hideMark/>
          </w:tcPr>
          <w:p w14:paraId="6A81A9F0"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(120,497,790.86)</w:t>
            </w:r>
          </w:p>
        </w:tc>
        <w:tc>
          <w:tcPr>
            <w:tcW w:w="1667" w:type="dxa"/>
            <w:tcBorders>
              <w:top w:val="nil"/>
              <w:left w:val="nil"/>
              <w:bottom w:val="single" w:sz="4" w:space="0" w:color="auto"/>
              <w:right w:val="nil"/>
            </w:tcBorders>
            <w:shd w:val="clear" w:color="000000" w:fill="FFFFFF"/>
            <w:noWrap/>
            <w:vAlign w:val="bottom"/>
            <w:hideMark/>
          </w:tcPr>
          <w:p w14:paraId="0B613AE7"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(101,904,743.85)</w:t>
            </w:r>
          </w:p>
        </w:tc>
        <w:tc>
          <w:tcPr>
            <w:tcW w:w="1709" w:type="dxa"/>
            <w:tcBorders>
              <w:top w:val="nil"/>
              <w:left w:val="nil"/>
              <w:bottom w:val="single" w:sz="4" w:space="0" w:color="auto"/>
              <w:right w:val="nil"/>
            </w:tcBorders>
            <w:shd w:val="clear" w:color="000000" w:fill="FFFFFF"/>
            <w:noWrap/>
            <w:vAlign w:val="bottom"/>
            <w:hideMark/>
          </w:tcPr>
          <w:p w14:paraId="2C1D53CF"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(336,223,978.55)</w:t>
            </w:r>
          </w:p>
        </w:tc>
        <w:tc>
          <w:tcPr>
            <w:tcW w:w="1667" w:type="dxa"/>
            <w:tcBorders>
              <w:top w:val="nil"/>
              <w:left w:val="nil"/>
              <w:bottom w:val="single" w:sz="4" w:space="0" w:color="auto"/>
              <w:right w:val="nil"/>
            </w:tcBorders>
            <w:shd w:val="clear" w:color="000000" w:fill="FFFFFF"/>
            <w:noWrap/>
            <w:vAlign w:val="bottom"/>
            <w:hideMark/>
          </w:tcPr>
          <w:p w14:paraId="7C250642" w14:textId="77777777" w:rsidR="00B14CC4" w:rsidRPr="00CB6C5C" w:rsidRDefault="00B14CC4" w:rsidP="00B14CC4">
            <w:pPr>
              <w:jc w:val="center"/>
              <w:rPr>
                <w:rFonts w:asciiTheme="majorHAnsi" w:eastAsia="Times New Roman" w:hAnsiTheme="majorHAnsi" w:cstheme="majorHAnsi"/>
                <w:sz w:val="21"/>
                <w:szCs w:val="21"/>
                <w:lang w:eastAsia="ja-JP"/>
              </w:rPr>
            </w:pPr>
            <w:r w:rsidRPr="00CB6C5C">
              <w:rPr>
                <w:rFonts w:asciiTheme="majorHAnsi" w:eastAsia="Times New Roman" w:hAnsiTheme="majorHAnsi" w:cstheme="majorHAnsi"/>
                <w:sz w:val="21"/>
                <w:szCs w:val="21"/>
                <w:lang w:eastAsia="ja-JP"/>
              </w:rPr>
              <w:t>(325,135,744.94)</w:t>
            </w:r>
          </w:p>
        </w:tc>
      </w:tr>
      <w:tr w:rsidR="00B14CC4" w:rsidRPr="00CB6C5C" w14:paraId="70A293AB"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22A4EA79"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1937" w:type="dxa"/>
            <w:tcBorders>
              <w:top w:val="nil"/>
              <w:left w:val="nil"/>
              <w:bottom w:val="nil"/>
              <w:right w:val="nil"/>
            </w:tcBorders>
            <w:shd w:val="clear" w:color="000000" w:fill="FFFFFF"/>
            <w:noWrap/>
            <w:vAlign w:val="bottom"/>
            <w:hideMark/>
          </w:tcPr>
          <w:p w14:paraId="2BC3FA4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Russia</w:t>
            </w:r>
          </w:p>
        </w:tc>
        <w:tc>
          <w:tcPr>
            <w:tcW w:w="1667" w:type="dxa"/>
            <w:tcBorders>
              <w:top w:val="nil"/>
              <w:left w:val="nil"/>
              <w:bottom w:val="nil"/>
              <w:right w:val="nil"/>
            </w:tcBorders>
            <w:shd w:val="clear" w:color="000000" w:fill="FFFFFF"/>
            <w:noWrap/>
            <w:vAlign w:val="bottom"/>
            <w:hideMark/>
          </w:tcPr>
          <w:p w14:paraId="186532D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U.S.A.</w:t>
            </w:r>
          </w:p>
        </w:tc>
        <w:tc>
          <w:tcPr>
            <w:tcW w:w="1937" w:type="dxa"/>
            <w:tcBorders>
              <w:top w:val="nil"/>
              <w:left w:val="nil"/>
              <w:bottom w:val="nil"/>
              <w:right w:val="nil"/>
            </w:tcBorders>
            <w:shd w:val="clear" w:color="000000" w:fill="FFFFFF"/>
            <w:noWrap/>
            <w:vAlign w:val="bottom"/>
            <w:hideMark/>
          </w:tcPr>
          <w:p w14:paraId="7D5CFD2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U.S.A.</w:t>
            </w:r>
          </w:p>
        </w:tc>
        <w:tc>
          <w:tcPr>
            <w:tcW w:w="1667" w:type="dxa"/>
            <w:tcBorders>
              <w:top w:val="nil"/>
              <w:left w:val="nil"/>
              <w:bottom w:val="nil"/>
              <w:right w:val="nil"/>
            </w:tcBorders>
            <w:shd w:val="clear" w:color="000000" w:fill="FFFFFF"/>
            <w:noWrap/>
            <w:vAlign w:val="bottom"/>
            <w:hideMark/>
          </w:tcPr>
          <w:p w14:paraId="7369D70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U.S.A.</w:t>
            </w:r>
          </w:p>
        </w:tc>
        <w:tc>
          <w:tcPr>
            <w:tcW w:w="1709" w:type="dxa"/>
            <w:tcBorders>
              <w:top w:val="nil"/>
              <w:left w:val="nil"/>
              <w:bottom w:val="nil"/>
              <w:right w:val="nil"/>
            </w:tcBorders>
            <w:shd w:val="clear" w:color="000000" w:fill="FFFFFF"/>
            <w:noWrap/>
            <w:vAlign w:val="bottom"/>
            <w:hideMark/>
          </w:tcPr>
          <w:p w14:paraId="3E6C0BFA"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Qatar</w:t>
            </w:r>
          </w:p>
        </w:tc>
        <w:tc>
          <w:tcPr>
            <w:tcW w:w="1667" w:type="dxa"/>
            <w:tcBorders>
              <w:top w:val="nil"/>
              <w:left w:val="nil"/>
              <w:bottom w:val="nil"/>
              <w:right w:val="nil"/>
            </w:tcBorders>
            <w:shd w:val="clear" w:color="000000" w:fill="FFFFFF"/>
            <w:noWrap/>
            <w:vAlign w:val="bottom"/>
            <w:hideMark/>
          </w:tcPr>
          <w:p w14:paraId="5214523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Japan</w:t>
            </w:r>
          </w:p>
        </w:tc>
      </w:tr>
      <w:tr w:rsidR="00B14CC4" w:rsidRPr="00CB6C5C" w14:paraId="5B9E7A83" w14:textId="77777777" w:rsidTr="00B14CC4">
        <w:trPr>
          <w:trHeight w:val="285"/>
        </w:trPr>
        <w:tc>
          <w:tcPr>
            <w:tcW w:w="629" w:type="dxa"/>
            <w:vMerge/>
            <w:tcBorders>
              <w:top w:val="nil"/>
              <w:left w:val="nil"/>
              <w:bottom w:val="single" w:sz="4" w:space="0" w:color="000000"/>
              <w:right w:val="nil"/>
            </w:tcBorders>
            <w:vAlign w:val="center"/>
            <w:hideMark/>
          </w:tcPr>
          <w:p w14:paraId="2807EDD9"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533C78D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(262,713,547.45)</w:t>
            </w:r>
          </w:p>
        </w:tc>
        <w:tc>
          <w:tcPr>
            <w:tcW w:w="1667" w:type="dxa"/>
            <w:tcBorders>
              <w:top w:val="nil"/>
              <w:left w:val="nil"/>
              <w:bottom w:val="single" w:sz="4" w:space="0" w:color="auto"/>
              <w:right w:val="nil"/>
            </w:tcBorders>
            <w:shd w:val="clear" w:color="000000" w:fill="FFFFFF"/>
            <w:noWrap/>
            <w:vAlign w:val="bottom"/>
            <w:hideMark/>
          </w:tcPr>
          <w:p w14:paraId="51F5D11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(347,329,008.57)</w:t>
            </w:r>
          </w:p>
        </w:tc>
        <w:tc>
          <w:tcPr>
            <w:tcW w:w="1937" w:type="dxa"/>
            <w:tcBorders>
              <w:top w:val="nil"/>
              <w:left w:val="nil"/>
              <w:bottom w:val="single" w:sz="4" w:space="0" w:color="auto"/>
              <w:right w:val="nil"/>
            </w:tcBorders>
            <w:shd w:val="clear" w:color="000000" w:fill="FFFFFF"/>
            <w:noWrap/>
            <w:vAlign w:val="bottom"/>
            <w:hideMark/>
          </w:tcPr>
          <w:p w14:paraId="5E631D2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(99,107,208.79)</w:t>
            </w:r>
          </w:p>
        </w:tc>
        <w:tc>
          <w:tcPr>
            <w:tcW w:w="1667" w:type="dxa"/>
            <w:tcBorders>
              <w:top w:val="nil"/>
              <w:left w:val="nil"/>
              <w:bottom w:val="single" w:sz="4" w:space="0" w:color="auto"/>
              <w:right w:val="nil"/>
            </w:tcBorders>
            <w:shd w:val="clear" w:color="000000" w:fill="FFFFFF"/>
            <w:noWrap/>
            <w:vAlign w:val="bottom"/>
            <w:hideMark/>
          </w:tcPr>
          <w:p w14:paraId="1B62F53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(93,165,514.55)</w:t>
            </w:r>
          </w:p>
        </w:tc>
        <w:tc>
          <w:tcPr>
            <w:tcW w:w="1709" w:type="dxa"/>
            <w:tcBorders>
              <w:top w:val="nil"/>
              <w:left w:val="nil"/>
              <w:bottom w:val="single" w:sz="4" w:space="0" w:color="auto"/>
              <w:right w:val="nil"/>
            </w:tcBorders>
            <w:shd w:val="clear" w:color="000000" w:fill="FFFFFF"/>
            <w:noWrap/>
            <w:vAlign w:val="bottom"/>
            <w:hideMark/>
          </w:tcPr>
          <w:p w14:paraId="3E65AC0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(85,512,755.57)</w:t>
            </w:r>
          </w:p>
        </w:tc>
        <w:tc>
          <w:tcPr>
            <w:tcW w:w="1667" w:type="dxa"/>
            <w:tcBorders>
              <w:top w:val="nil"/>
              <w:left w:val="nil"/>
              <w:bottom w:val="single" w:sz="4" w:space="0" w:color="auto"/>
              <w:right w:val="nil"/>
            </w:tcBorders>
            <w:shd w:val="clear" w:color="000000" w:fill="FFFFFF"/>
            <w:noWrap/>
            <w:vAlign w:val="bottom"/>
            <w:hideMark/>
          </w:tcPr>
          <w:p w14:paraId="5D853DB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(84,170,606.70)</w:t>
            </w:r>
          </w:p>
        </w:tc>
      </w:tr>
      <w:tr w:rsidR="00B14CC4" w:rsidRPr="00CB6C5C" w14:paraId="6185FA0D"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69CEE14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937" w:type="dxa"/>
            <w:tcBorders>
              <w:top w:val="nil"/>
              <w:left w:val="nil"/>
              <w:bottom w:val="nil"/>
              <w:right w:val="nil"/>
            </w:tcBorders>
            <w:shd w:val="clear" w:color="000000" w:fill="FFFFFF"/>
            <w:noWrap/>
            <w:vAlign w:val="bottom"/>
            <w:hideMark/>
          </w:tcPr>
          <w:p w14:paraId="40A5845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Iraq</w:t>
            </w:r>
          </w:p>
        </w:tc>
        <w:tc>
          <w:tcPr>
            <w:tcW w:w="1667" w:type="dxa"/>
            <w:tcBorders>
              <w:top w:val="nil"/>
              <w:left w:val="nil"/>
              <w:bottom w:val="nil"/>
              <w:right w:val="nil"/>
            </w:tcBorders>
            <w:shd w:val="clear" w:color="000000" w:fill="FFFFFF"/>
            <w:noWrap/>
            <w:vAlign w:val="bottom"/>
            <w:hideMark/>
          </w:tcPr>
          <w:p w14:paraId="28D3AB4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India</w:t>
            </w:r>
          </w:p>
        </w:tc>
        <w:tc>
          <w:tcPr>
            <w:tcW w:w="1937" w:type="dxa"/>
            <w:tcBorders>
              <w:top w:val="nil"/>
              <w:left w:val="nil"/>
              <w:bottom w:val="nil"/>
              <w:right w:val="nil"/>
            </w:tcBorders>
            <w:shd w:val="clear" w:color="000000" w:fill="FFFFFF"/>
            <w:noWrap/>
            <w:vAlign w:val="bottom"/>
            <w:hideMark/>
          </w:tcPr>
          <w:p w14:paraId="5B5E347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Netherlands</w:t>
            </w:r>
          </w:p>
        </w:tc>
        <w:tc>
          <w:tcPr>
            <w:tcW w:w="1667" w:type="dxa"/>
            <w:tcBorders>
              <w:top w:val="nil"/>
              <w:left w:val="nil"/>
              <w:bottom w:val="nil"/>
              <w:right w:val="nil"/>
            </w:tcBorders>
            <w:shd w:val="clear" w:color="000000" w:fill="FFFFFF"/>
            <w:noWrap/>
            <w:vAlign w:val="bottom"/>
            <w:hideMark/>
          </w:tcPr>
          <w:p w14:paraId="48103849"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Netherlands</w:t>
            </w:r>
          </w:p>
        </w:tc>
        <w:tc>
          <w:tcPr>
            <w:tcW w:w="1709" w:type="dxa"/>
            <w:tcBorders>
              <w:top w:val="nil"/>
              <w:left w:val="nil"/>
              <w:bottom w:val="nil"/>
              <w:right w:val="nil"/>
            </w:tcBorders>
            <w:shd w:val="clear" w:color="000000" w:fill="FFFFFF"/>
            <w:noWrap/>
            <w:vAlign w:val="bottom"/>
            <w:hideMark/>
          </w:tcPr>
          <w:p w14:paraId="314C2E0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Australia</w:t>
            </w:r>
          </w:p>
        </w:tc>
        <w:tc>
          <w:tcPr>
            <w:tcW w:w="1667" w:type="dxa"/>
            <w:tcBorders>
              <w:top w:val="nil"/>
              <w:left w:val="nil"/>
              <w:bottom w:val="nil"/>
              <w:right w:val="nil"/>
            </w:tcBorders>
            <w:shd w:val="clear" w:color="000000" w:fill="FFFFFF"/>
            <w:noWrap/>
            <w:vAlign w:val="bottom"/>
            <w:hideMark/>
          </w:tcPr>
          <w:p w14:paraId="528F60E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Thailand</w:t>
            </w:r>
          </w:p>
        </w:tc>
      </w:tr>
      <w:tr w:rsidR="00B14CC4" w:rsidRPr="00CB6C5C" w14:paraId="33408E9B" w14:textId="77777777" w:rsidTr="00B14CC4">
        <w:trPr>
          <w:trHeight w:val="285"/>
        </w:trPr>
        <w:tc>
          <w:tcPr>
            <w:tcW w:w="629" w:type="dxa"/>
            <w:vMerge/>
            <w:tcBorders>
              <w:top w:val="nil"/>
              <w:left w:val="nil"/>
              <w:bottom w:val="single" w:sz="4" w:space="0" w:color="000000"/>
              <w:right w:val="nil"/>
            </w:tcBorders>
            <w:vAlign w:val="center"/>
            <w:hideMark/>
          </w:tcPr>
          <w:p w14:paraId="6BD6A707"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24D29D5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(167,488,137.91)</w:t>
            </w:r>
          </w:p>
        </w:tc>
        <w:tc>
          <w:tcPr>
            <w:tcW w:w="1667" w:type="dxa"/>
            <w:tcBorders>
              <w:top w:val="nil"/>
              <w:left w:val="nil"/>
              <w:bottom w:val="single" w:sz="4" w:space="0" w:color="auto"/>
              <w:right w:val="nil"/>
            </w:tcBorders>
            <w:shd w:val="clear" w:color="000000" w:fill="FFFFFF"/>
            <w:noWrap/>
            <w:vAlign w:val="bottom"/>
            <w:hideMark/>
          </w:tcPr>
          <w:p w14:paraId="3EEC19A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(208,772,053.37)</w:t>
            </w:r>
          </w:p>
        </w:tc>
        <w:tc>
          <w:tcPr>
            <w:tcW w:w="1937" w:type="dxa"/>
            <w:tcBorders>
              <w:top w:val="nil"/>
              <w:left w:val="nil"/>
              <w:bottom w:val="single" w:sz="4" w:space="0" w:color="auto"/>
              <w:right w:val="nil"/>
            </w:tcBorders>
            <w:shd w:val="clear" w:color="000000" w:fill="FFFFFF"/>
            <w:noWrap/>
            <w:vAlign w:val="bottom"/>
            <w:hideMark/>
          </w:tcPr>
          <w:p w14:paraId="02A11B3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(76,230,900.19)</w:t>
            </w:r>
          </w:p>
        </w:tc>
        <w:tc>
          <w:tcPr>
            <w:tcW w:w="1667" w:type="dxa"/>
            <w:tcBorders>
              <w:top w:val="nil"/>
              <w:left w:val="nil"/>
              <w:bottom w:val="single" w:sz="4" w:space="0" w:color="auto"/>
              <w:right w:val="nil"/>
            </w:tcBorders>
            <w:shd w:val="clear" w:color="000000" w:fill="FFFFFF"/>
            <w:noWrap/>
            <w:vAlign w:val="bottom"/>
            <w:hideMark/>
          </w:tcPr>
          <w:p w14:paraId="799D2CD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(71,658,000.67)</w:t>
            </w:r>
          </w:p>
        </w:tc>
        <w:tc>
          <w:tcPr>
            <w:tcW w:w="1709" w:type="dxa"/>
            <w:tcBorders>
              <w:top w:val="nil"/>
              <w:left w:val="nil"/>
              <w:bottom w:val="single" w:sz="4" w:space="0" w:color="auto"/>
              <w:right w:val="nil"/>
            </w:tcBorders>
            <w:shd w:val="clear" w:color="000000" w:fill="FFFFFF"/>
            <w:noWrap/>
            <w:vAlign w:val="bottom"/>
            <w:hideMark/>
          </w:tcPr>
          <w:p w14:paraId="1DCE58F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(42,203,642.56)</w:t>
            </w:r>
          </w:p>
        </w:tc>
        <w:tc>
          <w:tcPr>
            <w:tcW w:w="1667" w:type="dxa"/>
            <w:tcBorders>
              <w:top w:val="nil"/>
              <w:left w:val="nil"/>
              <w:bottom w:val="single" w:sz="4" w:space="0" w:color="auto"/>
              <w:right w:val="nil"/>
            </w:tcBorders>
            <w:shd w:val="clear" w:color="000000" w:fill="FFFFFF"/>
            <w:noWrap/>
            <w:vAlign w:val="bottom"/>
            <w:hideMark/>
          </w:tcPr>
          <w:p w14:paraId="1037443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(42,615,509.87)</w:t>
            </w:r>
          </w:p>
        </w:tc>
      </w:tr>
      <w:tr w:rsidR="00B14CC4" w:rsidRPr="00CB6C5C" w14:paraId="4D932C8F"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4EAB929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1937" w:type="dxa"/>
            <w:tcBorders>
              <w:top w:val="nil"/>
              <w:left w:val="nil"/>
              <w:bottom w:val="nil"/>
              <w:right w:val="nil"/>
            </w:tcBorders>
            <w:shd w:val="clear" w:color="000000" w:fill="FFFFFF"/>
            <w:noWrap/>
            <w:vAlign w:val="bottom"/>
            <w:hideMark/>
          </w:tcPr>
          <w:p w14:paraId="2724AE1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Canada</w:t>
            </w:r>
          </w:p>
        </w:tc>
        <w:tc>
          <w:tcPr>
            <w:tcW w:w="1667" w:type="dxa"/>
            <w:tcBorders>
              <w:top w:val="nil"/>
              <w:left w:val="nil"/>
              <w:bottom w:val="nil"/>
              <w:right w:val="nil"/>
            </w:tcBorders>
            <w:shd w:val="clear" w:color="000000" w:fill="FFFFFF"/>
            <w:noWrap/>
            <w:vAlign w:val="bottom"/>
            <w:hideMark/>
          </w:tcPr>
          <w:p w14:paraId="4537510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Japan</w:t>
            </w:r>
          </w:p>
        </w:tc>
        <w:tc>
          <w:tcPr>
            <w:tcW w:w="1937" w:type="dxa"/>
            <w:tcBorders>
              <w:top w:val="nil"/>
              <w:left w:val="nil"/>
              <w:bottom w:val="nil"/>
              <w:right w:val="nil"/>
            </w:tcBorders>
            <w:shd w:val="clear" w:color="000000" w:fill="FFFFFF"/>
            <w:noWrap/>
            <w:vAlign w:val="bottom"/>
            <w:hideMark/>
          </w:tcPr>
          <w:p w14:paraId="762CDEA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Singapore</w:t>
            </w:r>
          </w:p>
        </w:tc>
        <w:tc>
          <w:tcPr>
            <w:tcW w:w="1667" w:type="dxa"/>
            <w:tcBorders>
              <w:top w:val="nil"/>
              <w:left w:val="nil"/>
              <w:bottom w:val="nil"/>
              <w:right w:val="nil"/>
            </w:tcBorders>
            <w:shd w:val="clear" w:color="000000" w:fill="FFFFFF"/>
            <w:noWrap/>
            <w:vAlign w:val="bottom"/>
            <w:hideMark/>
          </w:tcPr>
          <w:p w14:paraId="326757D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Belgium</w:t>
            </w:r>
          </w:p>
        </w:tc>
        <w:tc>
          <w:tcPr>
            <w:tcW w:w="1709" w:type="dxa"/>
            <w:tcBorders>
              <w:top w:val="nil"/>
              <w:left w:val="nil"/>
              <w:bottom w:val="nil"/>
              <w:right w:val="nil"/>
            </w:tcBorders>
            <w:shd w:val="clear" w:color="000000" w:fill="FFFFFF"/>
            <w:noWrap/>
            <w:vAlign w:val="bottom"/>
            <w:hideMark/>
          </w:tcPr>
          <w:p w14:paraId="41A251A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Malaysia</w:t>
            </w:r>
          </w:p>
        </w:tc>
        <w:tc>
          <w:tcPr>
            <w:tcW w:w="1667" w:type="dxa"/>
            <w:tcBorders>
              <w:top w:val="nil"/>
              <w:left w:val="nil"/>
              <w:bottom w:val="nil"/>
              <w:right w:val="nil"/>
            </w:tcBorders>
            <w:shd w:val="clear" w:color="000000" w:fill="FFFFFF"/>
            <w:noWrap/>
            <w:vAlign w:val="bottom"/>
            <w:hideMark/>
          </w:tcPr>
          <w:p w14:paraId="0B22B55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South Korea</w:t>
            </w:r>
          </w:p>
        </w:tc>
      </w:tr>
      <w:tr w:rsidR="00B14CC4" w:rsidRPr="00CB6C5C" w14:paraId="02F773CD" w14:textId="77777777" w:rsidTr="00B14CC4">
        <w:trPr>
          <w:trHeight w:val="285"/>
        </w:trPr>
        <w:tc>
          <w:tcPr>
            <w:tcW w:w="629" w:type="dxa"/>
            <w:vMerge/>
            <w:tcBorders>
              <w:top w:val="nil"/>
              <w:left w:val="nil"/>
              <w:bottom w:val="single" w:sz="4" w:space="0" w:color="000000"/>
              <w:right w:val="nil"/>
            </w:tcBorders>
            <w:vAlign w:val="center"/>
            <w:hideMark/>
          </w:tcPr>
          <w:p w14:paraId="22214A02"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72210351"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(127,307,479.95)</w:t>
            </w:r>
          </w:p>
        </w:tc>
        <w:tc>
          <w:tcPr>
            <w:tcW w:w="1667" w:type="dxa"/>
            <w:tcBorders>
              <w:top w:val="nil"/>
              <w:left w:val="nil"/>
              <w:bottom w:val="single" w:sz="4" w:space="0" w:color="auto"/>
              <w:right w:val="nil"/>
            </w:tcBorders>
            <w:shd w:val="clear" w:color="000000" w:fill="FFFFFF"/>
            <w:noWrap/>
            <w:vAlign w:val="bottom"/>
            <w:hideMark/>
          </w:tcPr>
          <w:p w14:paraId="77893D6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(165,899,268.79)</w:t>
            </w:r>
          </w:p>
        </w:tc>
        <w:tc>
          <w:tcPr>
            <w:tcW w:w="1937" w:type="dxa"/>
            <w:tcBorders>
              <w:top w:val="nil"/>
              <w:left w:val="nil"/>
              <w:bottom w:val="single" w:sz="4" w:space="0" w:color="auto"/>
              <w:right w:val="nil"/>
            </w:tcBorders>
            <w:shd w:val="clear" w:color="000000" w:fill="FFFFFF"/>
            <w:noWrap/>
            <w:vAlign w:val="bottom"/>
            <w:hideMark/>
          </w:tcPr>
          <w:p w14:paraId="67055F5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(75,871,958.51)</w:t>
            </w:r>
          </w:p>
        </w:tc>
        <w:tc>
          <w:tcPr>
            <w:tcW w:w="1667" w:type="dxa"/>
            <w:tcBorders>
              <w:top w:val="nil"/>
              <w:left w:val="nil"/>
              <w:bottom w:val="single" w:sz="4" w:space="0" w:color="auto"/>
              <w:right w:val="nil"/>
            </w:tcBorders>
            <w:shd w:val="clear" w:color="000000" w:fill="FFFFFF"/>
            <w:noWrap/>
            <w:vAlign w:val="bottom"/>
            <w:hideMark/>
          </w:tcPr>
          <w:p w14:paraId="5428C05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(39,588,501.57)</w:t>
            </w:r>
          </w:p>
        </w:tc>
        <w:tc>
          <w:tcPr>
            <w:tcW w:w="1709" w:type="dxa"/>
            <w:tcBorders>
              <w:top w:val="nil"/>
              <w:left w:val="nil"/>
              <w:bottom w:val="single" w:sz="4" w:space="0" w:color="auto"/>
              <w:right w:val="nil"/>
            </w:tcBorders>
            <w:shd w:val="clear" w:color="000000" w:fill="FFFFFF"/>
            <w:noWrap/>
            <w:vAlign w:val="bottom"/>
            <w:hideMark/>
          </w:tcPr>
          <w:p w14:paraId="3A66A01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(24,844,374.30)</w:t>
            </w:r>
          </w:p>
        </w:tc>
        <w:tc>
          <w:tcPr>
            <w:tcW w:w="1667" w:type="dxa"/>
            <w:tcBorders>
              <w:top w:val="nil"/>
              <w:left w:val="nil"/>
              <w:bottom w:val="single" w:sz="4" w:space="0" w:color="auto"/>
              <w:right w:val="nil"/>
            </w:tcBorders>
            <w:shd w:val="clear" w:color="000000" w:fill="FFFFFF"/>
            <w:noWrap/>
            <w:vAlign w:val="bottom"/>
            <w:hideMark/>
          </w:tcPr>
          <w:p w14:paraId="0E197DB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(35,060,054.97)</w:t>
            </w:r>
          </w:p>
        </w:tc>
      </w:tr>
      <w:tr w:rsidR="00B14CC4" w:rsidRPr="00CB6C5C" w14:paraId="146A749E"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6A222F0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1937" w:type="dxa"/>
            <w:tcBorders>
              <w:top w:val="nil"/>
              <w:left w:val="nil"/>
              <w:bottom w:val="nil"/>
              <w:right w:val="nil"/>
            </w:tcBorders>
            <w:shd w:val="clear" w:color="000000" w:fill="FFFFFF"/>
            <w:noWrap/>
            <w:vAlign w:val="bottom"/>
            <w:hideMark/>
          </w:tcPr>
          <w:p w14:paraId="3C73ECAD" w14:textId="4D82EAE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UAE</w:t>
            </w:r>
          </w:p>
        </w:tc>
        <w:tc>
          <w:tcPr>
            <w:tcW w:w="1667" w:type="dxa"/>
            <w:tcBorders>
              <w:top w:val="nil"/>
              <w:left w:val="nil"/>
              <w:bottom w:val="nil"/>
              <w:right w:val="nil"/>
            </w:tcBorders>
            <w:shd w:val="clear" w:color="000000" w:fill="FFFFFF"/>
            <w:noWrap/>
            <w:vAlign w:val="bottom"/>
            <w:hideMark/>
          </w:tcPr>
          <w:p w14:paraId="464B895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South Korea</w:t>
            </w:r>
          </w:p>
        </w:tc>
        <w:tc>
          <w:tcPr>
            <w:tcW w:w="1937" w:type="dxa"/>
            <w:tcBorders>
              <w:top w:val="nil"/>
              <w:left w:val="nil"/>
              <w:bottom w:val="nil"/>
              <w:right w:val="nil"/>
            </w:tcBorders>
            <w:shd w:val="clear" w:color="000000" w:fill="FFFFFF"/>
            <w:noWrap/>
            <w:vAlign w:val="bottom"/>
            <w:hideMark/>
          </w:tcPr>
          <w:p w14:paraId="5AE14019" w14:textId="71F281B4"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UAE</w:t>
            </w:r>
          </w:p>
        </w:tc>
        <w:tc>
          <w:tcPr>
            <w:tcW w:w="1667" w:type="dxa"/>
            <w:tcBorders>
              <w:top w:val="nil"/>
              <w:left w:val="nil"/>
              <w:bottom w:val="nil"/>
              <w:right w:val="nil"/>
            </w:tcBorders>
            <w:shd w:val="clear" w:color="000000" w:fill="FFFFFF"/>
            <w:noWrap/>
            <w:vAlign w:val="bottom"/>
            <w:hideMark/>
          </w:tcPr>
          <w:p w14:paraId="0E64E95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U.K.</w:t>
            </w:r>
          </w:p>
        </w:tc>
        <w:tc>
          <w:tcPr>
            <w:tcW w:w="1709" w:type="dxa"/>
            <w:tcBorders>
              <w:top w:val="nil"/>
              <w:left w:val="nil"/>
              <w:bottom w:val="nil"/>
              <w:right w:val="nil"/>
            </w:tcBorders>
            <w:shd w:val="clear" w:color="000000" w:fill="FFFFFF"/>
            <w:noWrap/>
            <w:vAlign w:val="bottom"/>
            <w:hideMark/>
          </w:tcPr>
          <w:p w14:paraId="50582B1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Indonesia</w:t>
            </w:r>
          </w:p>
        </w:tc>
        <w:tc>
          <w:tcPr>
            <w:tcW w:w="1667" w:type="dxa"/>
            <w:tcBorders>
              <w:top w:val="nil"/>
              <w:left w:val="nil"/>
              <w:bottom w:val="nil"/>
              <w:right w:val="nil"/>
            </w:tcBorders>
            <w:shd w:val="clear" w:color="000000" w:fill="FFFFFF"/>
            <w:noWrap/>
            <w:vAlign w:val="bottom"/>
            <w:hideMark/>
          </w:tcPr>
          <w:p w14:paraId="6179B039"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India</w:t>
            </w:r>
          </w:p>
        </w:tc>
      </w:tr>
      <w:tr w:rsidR="00B14CC4" w:rsidRPr="00CB6C5C" w14:paraId="103C41F2" w14:textId="77777777" w:rsidTr="00B14CC4">
        <w:trPr>
          <w:trHeight w:val="285"/>
        </w:trPr>
        <w:tc>
          <w:tcPr>
            <w:tcW w:w="629" w:type="dxa"/>
            <w:vMerge/>
            <w:tcBorders>
              <w:top w:val="nil"/>
              <w:left w:val="nil"/>
              <w:bottom w:val="single" w:sz="4" w:space="0" w:color="000000"/>
              <w:right w:val="nil"/>
            </w:tcBorders>
            <w:vAlign w:val="center"/>
            <w:hideMark/>
          </w:tcPr>
          <w:p w14:paraId="5308992E"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0BE95401"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(125,792,774.35)</w:t>
            </w:r>
          </w:p>
        </w:tc>
        <w:tc>
          <w:tcPr>
            <w:tcW w:w="1667" w:type="dxa"/>
            <w:tcBorders>
              <w:top w:val="nil"/>
              <w:left w:val="nil"/>
              <w:bottom w:val="single" w:sz="4" w:space="0" w:color="auto"/>
              <w:right w:val="nil"/>
            </w:tcBorders>
            <w:shd w:val="clear" w:color="000000" w:fill="FFFFFF"/>
            <w:noWrap/>
            <w:vAlign w:val="bottom"/>
            <w:hideMark/>
          </w:tcPr>
          <w:p w14:paraId="1148591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(147,562,016.04)</w:t>
            </w:r>
          </w:p>
        </w:tc>
        <w:tc>
          <w:tcPr>
            <w:tcW w:w="1937" w:type="dxa"/>
            <w:tcBorders>
              <w:top w:val="nil"/>
              <w:left w:val="nil"/>
              <w:bottom w:val="single" w:sz="4" w:space="0" w:color="auto"/>
              <w:right w:val="nil"/>
            </w:tcBorders>
            <w:shd w:val="clear" w:color="000000" w:fill="FFFFFF"/>
            <w:noWrap/>
            <w:vAlign w:val="bottom"/>
            <w:hideMark/>
          </w:tcPr>
          <w:p w14:paraId="1F8FBAE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(68,035,893.62)</w:t>
            </w:r>
          </w:p>
        </w:tc>
        <w:tc>
          <w:tcPr>
            <w:tcW w:w="1667" w:type="dxa"/>
            <w:tcBorders>
              <w:top w:val="nil"/>
              <w:left w:val="nil"/>
              <w:bottom w:val="single" w:sz="4" w:space="0" w:color="auto"/>
              <w:right w:val="nil"/>
            </w:tcBorders>
            <w:shd w:val="clear" w:color="000000" w:fill="FFFFFF"/>
            <w:noWrap/>
            <w:vAlign w:val="bottom"/>
            <w:hideMark/>
          </w:tcPr>
          <w:p w14:paraId="6802E69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(36,346,542.95)</w:t>
            </w:r>
          </w:p>
        </w:tc>
        <w:tc>
          <w:tcPr>
            <w:tcW w:w="1709" w:type="dxa"/>
            <w:tcBorders>
              <w:top w:val="nil"/>
              <w:left w:val="nil"/>
              <w:bottom w:val="single" w:sz="4" w:space="0" w:color="auto"/>
              <w:right w:val="nil"/>
            </w:tcBorders>
            <w:shd w:val="clear" w:color="000000" w:fill="FFFFFF"/>
            <w:noWrap/>
            <w:vAlign w:val="bottom"/>
            <w:hideMark/>
          </w:tcPr>
          <w:p w14:paraId="52544C0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(16,291,392.66)</w:t>
            </w:r>
          </w:p>
        </w:tc>
        <w:tc>
          <w:tcPr>
            <w:tcW w:w="1667" w:type="dxa"/>
            <w:tcBorders>
              <w:top w:val="nil"/>
              <w:left w:val="nil"/>
              <w:bottom w:val="single" w:sz="4" w:space="0" w:color="auto"/>
              <w:right w:val="nil"/>
            </w:tcBorders>
            <w:shd w:val="clear" w:color="000000" w:fill="FFFFFF"/>
            <w:noWrap/>
            <w:vAlign w:val="bottom"/>
            <w:hideMark/>
          </w:tcPr>
          <w:p w14:paraId="06F56BF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(19,709,865.40)</w:t>
            </w:r>
          </w:p>
        </w:tc>
      </w:tr>
      <w:tr w:rsidR="00B14CC4" w:rsidRPr="00CB6C5C" w14:paraId="7C6E76A7"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72BA988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c>
          <w:tcPr>
            <w:tcW w:w="1937" w:type="dxa"/>
            <w:tcBorders>
              <w:top w:val="nil"/>
              <w:left w:val="nil"/>
              <w:bottom w:val="nil"/>
              <w:right w:val="nil"/>
            </w:tcBorders>
            <w:shd w:val="clear" w:color="000000" w:fill="FFFFFF"/>
            <w:noWrap/>
            <w:vAlign w:val="bottom"/>
            <w:hideMark/>
          </w:tcPr>
          <w:p w14:paraId="7B79AAE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Kuwait</w:t>
            </w:r>
          </w:p>
        </w:tc>
        <w:tc>
          <w:tcPr>
            <w:tcW w:w="1667" w:type="dxa"/>
            <w:tcBorders>
              <w:top w:val="nil"/>
              <w:left w:val="nil"/>
              <w:bottom w:val="nil"/>
              <w:right w:val="nil"/>
            </w:tcBorders>
            <w:shd w:val="clear" w:color="000000" w:fill="FFFFFF"/>
            <w:noWrap/>
            <w:vAlign w:val="bottom"/>
            <w:hideMark/>
          </w:tcPr>
          <w:p w14:paraId="059DA37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Netherlands</w:t>
            </w:r>
          </w:p>
        </w:tc>
        <w:tc>
          <w:tcPr>
            <w:tcW w:w="1937" w:type="dxa"/>
            <w:tcBorders>
              <w:top w:val="nil"/>
              <w:left w:val="nil"/>
              <w:bottom w:val="nil"/>
              <w:right w:val="nil"/>
            </w:tcBorders>
            <w:shd w:val="clear" w:color="000000" w:fill="FFFFFF"/>
            <w:noWrap/>
            <w:vAlign w:val="bottom"/>
            <w:hideMark/>
          </w:tcPr>
          <w:p w14:paraId="0B945CA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South Korea</w:t>
            </w:r>
          </w:p>
        </w:tc>
        <w:tc>
          <w:tcPr>
            <w:tcW w:w="1667" w:type="dxa"/>
            <w:tcBorders>
              <w:top w:val="nil"/>
              <w:left w:val="nil"/>
              <w:bottom w:val="nil"/>
              <w:right w:val="nil"/>
            </w:tcBorders>
            <w:shd w:val="clear" w:color="000000" w:fill="FFFFFF"/>
            <w:noWrap/>
            <w:vAlign w:val="bottom"/>
            <w:hideMark/>
          </w:tcPr>
          <w:p w14:paraId="55B33F6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Germany</w:t>
            </w:r>
          </w:p>
        </w:tc>
        <w:tc>
          <w:tcPr>
            <w:tcW w:w="1709" w:type="dxa"/>
            <w:tcBorders>
              <w:top w:val="nil"/>
              <w:left w:val="nil"/>
              <w:bottom w:val="nil"/>
              <w:right w:val="nil"/>
            </w:tcBorders>
            <w:shd w:val="clear" w:color="000000" w:fill="FFFFFF"/>
            <w:noWrap/>
            <w:vAlign w:val="bottom"/>
            <w:hideMark/>
          </w:tcPr>
          <w:p w14:paraId="5893DF8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Nigeria</w:t>
            </w:r>
          </w:p>
        </w:tc>
        <w:tc>
          <w:tcPr>
            <w:tcW w:w="1667" w:type="dxa"/>
            <w:tcBorders>
              <w:top w:val="nil"/>
              <w:left w:val="nil"/>
              <w:bottom w:val="nil"/>
              <w:right w:val="nil"/>
            </w:tcBorders>
            <w:shd w:val="clear" w:color="000000" w:fill="FFFFFF"/>
            <w:noWrap/>
            <w:vAlign w:val="bottom"/>
            <w:hideMark/>
          </w:tcPr>
          <w:p w14:paraId="3BF3361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Taiwan</w:t>
            </w:r>
          </w:p>
        </w:tc>
      </w:tr>
      <w:tr w:rsidR="00B14CC4" w:rsidRPr="00CB6C5C" w14:paraId="70CACBB5" w14:textId="77777777" w:rsidTr="00B14CC4">
        <w:trPr>
          <w:trHeight w:val="285"/>
        </w:trPr>
        <w:tc>
          <w:tcPr>
            <w:tcW w:w="629" w:type="dxa"/>
            <w:vMerge/>
            <w:tcBorders>
              <w:top w:val="nil"/>
              <w:left w:val="nil"/>
              <w:bottom w:val="single" w:sz="4" w:space="0" w:color="000000"/>
              <w:right w:val="nil"/>
            </w:tcBorders>
            <w:vAlign w:val="center"/>
            <w:hideMark/>
          </w:tcPr>
          <w:p w14:paraId="34CAD942"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64FD84BA"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(101,157,358.66)</w:t>
            </w:r>
          </w:p>
        </w:tc>
        <w:tc>
          <w:tcPr>
            <w:tcW w:w="1667" w:type="dxa"/>
            <w:tcBorders>
              <w:top w:val="nil"/>
              <w:left w:val="nil"/>
              <w:bottom w:val="single" w:sz="4" w:space="0" w:color="auto"/>
              <w:right w:val="nil"/>
            </w:tcBorders>
            <w:shd w:val="clear" w:color="000000" w:fill="FFFFFF"/>
            <w:noWrap/>
            <w:vAlign w:val="bottom"/>
            <w:hideMark/>
          </w:tcPr>
          <w:p w14:paraId="6CD9C5E9"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(104,187,581.93)</w:t>
            </w:r>
          </w:p>
        </w:tc>
        <w:tc>
          <w:tcPr>
            <w:tcW w:w="1937" w:type="dxa"/>
            <w:tcBorders>
              <w:top w:val="nil"/>
              <w:left w:val="nil"/>
              <w:bottom w:val="single" w:sz="4" w:space="0" w:color="auto"/>
              <w:right w:val="nil"/>
            </w:tcBorders>
            <w:shd w:val="clear" w:color="000000" w:fill="FFFFFF"/>
            <w:noWrap/>
            <w:vAlign w:val="bottom"/>
            <w:hideMark/>
          </w:tcPr>
          <w:p w14:paraId="798A5C8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(56,816,749.49)</w:t>
            </w:r>
          </w:p>
        </w:tc>
        <w:tc>
          <w:tcPr>
            <w:tcW w:w="1667" w:type="dxa"/>
            <w:tcBorders>
              <w:top w:val="nil"/>
              <w:left w:val="nil"/>
              <w:bottom w:val="single" w:sz="4" w:space="0" w:color="auto"/>
              <w:right w:val="nil"/>
            </w:tcBorders>
            <w:shd w:val="clear" w:color="000000" w:fill="FFFFFF"/>
            <w:noWrap/>
            <w:vAlign w:val="bottom"/>
            <w:hideMark/>
          </w:tcPr>
          <w:p w14:paraId="4C0C7BA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(36,010,857.56)</w:t>
            </w:r>
          </w:p>
        </w:tc>
        <w:tc>
          <w:tcPr>
            <w:tcW w:w="1709" w:type="dxa"/>
            <w:tcBorders>
              <w:top w:val="nil"/>
              <w:left w:val="nil"/>
              <w:bottom w:val="single" w:sz="4" w:space="0" w:color="auto"/>
              <w:right w:val="nil"/>
            </w:tcBorders>
            <w:shd w:val="clear" w:color="000000" w:fill="FFFFFF"/>
            <w:noWrap/>
            <w:vAlign w:val="bottom"/>
            <w:hideMark/>
          </w:tcPr>
          <w:p w14:paraId="15EFF8E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(14,049,513.74)</w:t>
            </w:r>
          </w:p>
        </w:tc>
        <w:tc>
          <w:tcPr>
            <w:tcW w:w="1667" w:type="dxa"/>
            <w:tcBorders>
              <w:top w:val="nil"/>
              <w:left w:val="nil"/>
              <w:bottom w:val="single" w:sz="4" w:space="0" w:color="auto"/>
              <w:right w:val="nil"/>
            </w:tcBorders>
            <w:shd w:val="clear" w:color="000000" w:fill="FFFFFF"/>
            <w:noWrap/>
            <w:vAlign w:val="bottom"/>
            <w:hideMark/>
          </w:tcPr>
          <w:p w14:paraId="322C83D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(14,875,935.65)</w:t>
            </w:r>
          </w:p>
        </w:tc>
      </w:tr>
      <w:tr w:rsidR="00B14CC4" w:rsidRPr="00CB6C5C" w14:paraId="08038754"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2EF5E19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p>
        </w:tc>
        <w:tc>
          <w:tcPr>
            <w:tcW w:w="1937" w:type="dxa"/>
            <w:tcBorders>
              <w:top w:val="nil"/>
              <w:left w:val="nil"/>
              <w:bottom w:val="nil"/>
              <w:right w:val="nil"/>
            </w:tcBorders>
            <w:shd w:val="clear" w:color="000000" w:fill="FFFFFF"/>
            <w:noWrap/>
            <w:vAlign w:val="bottom"/>
            <w:hideMark/>
          </w:tcPr>
          <w:p w14:paraId="29DBCA4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Iran</w:t>
            </w:r>
          </w:p>
        </w:tc>
        <w:tc>
          <w:tcPr>
            <w:tcW w:w="1667" w:type="dxa"/>
            <w:tcBorders>
              <w:top w:val="nil"/>
              <w:left w:val="nil"/>
              <w:bottom w:val="nil"/>
              <w:right w:val="nil"/>
            </w:tcBorders>
            <w:shd w:val="clear" w:color="000000" w:fill="FFFFFF"/>
            <w:noWrap/>
            <w:vAlign w:val="bottom"/>
            <w:hideMark/>
          </w:tcPr>
          <w:p w14:paraId="6FECB62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Italy</w:t>
            </w:r>
          </w:p>
        </w:tc>
        <w:tc>
          <w:tcPr>
            <w:tcW w:w="1937" w:type="dxa"/>
            <w:tcBorders>
              <w:top w:val="nil"/>
              <w:left w:val="nil"/>
              <w:bottom w:val="nil"/>
              <w:right w:val="nil"/>
            </w:tcBorders>
            <w:shd w:val="clear" w:color="000000" w:fill="FFFFFF"/>
            <w:noWrap/>
            <w:vAlign w:val="bottom"/>
            <w:hideMark/>
          </w:tcPr>
          <w:p w14:paraId="6714C94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India</w:t>
            </w:r>
          </w:p>
        </w:tc>
        <w:tc>
          <w:tcPr>
            <w:tcW w:w="1667" w:type="dxa"/>
            <w:tcBorders>
              <w:top w:val="nil"/>
              <w:left w:val="nil"/>
              <w:bottom w:val="nil"/>
              <w:right w:val="nil"/>
            </w:tcBorders>
            <w:shd w:val="clear" w:color="000000" w:fill="FFFFFF"/>
            <w:noWrap/>
            <w:vAlign w:val="bottom"/>
            <w:hideMark/>
          </w:tcPr>
          <w:p w14:paraId="2379FA1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China</w:t>
            </w:r>
          </w:p>
        </w:tc>
        <w:tc>
          <w:tcPr>
            <w:tcW w:w="1709" w:type="dxa"/>
            <w:tcBorders>
              <w:top w:val="nil"/>
              <w:left w:val="nil"/>
              <w:bottom w:val="nil"/>
              <w:right w:val="nil"/>
            </w:tcBorders>
            <w:shd w:val="clear" w:color="000000" w:fill="FFFFFF"/>
            <w:noWrap/>
            <w:vAlign w:val="bottom"/>
            <w:hideMark/>
          </w:tcPr>
          <w:p w14:paraId="197CFE2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Russia</w:t>
            </w:r>
          </w:p>
        </w:tc>
        <w:tc>
          <w:tcPr>
            <w:tcW w:w="1667" w:type="dxa"/>
            <w:tcBorders>
              <w:top w:val="nil"/>
              <w:left w:val="nil"/>
              <w:bottom w:val="nil"/>
              <w:right w:val="nil"/>
            </w:tcBorders>
            <w:shd w:val="clear" w:color="000000" w:fill="FFFFFF"/>
            <w:noWrap/>
            <w:vAlign w:val="bottom"/>
            <w:hideMark/>
          </w:tcPr>
          <w:p w14:paraId="6B2F134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Spain</w:t>
            </w:r>
          </w:p>
        </w:tc>
      </w:tr>
      <w:tr w:rsidR="00B14CC4" w:rsidRPr="00CB6C5C" w14:paraId="53FBB0FB" w14:textId="77777777" w:rsidTr="00B14CC4">
        <w:trPr>
          <w:trHeight w:val="285"/>
        </w:trPr>
        <w:tc>
          <w:tcPr>
            <w:tcW w:w="629" w:type="dxa"/>
            <w:vMerge/>
            <w:tcBorders>
              <w:top w:val="nil"/>
              <w:left w:val="nil"/>
              <w:bottom w:val="single" w:sz="4" w:space="0" w:color="000000"/>
              <w:right w:val="nil"/>
            </w:tcBorders>
            <w:vAlign w:val="center"/>
            <w:hideMark/>
          </w:tcPr>
          <w:p w14:paraId="0A6B50CD"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52076D3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(94,841,283.10)</w:t>
            </w:r>
          </w:p>
        </w:tc>
        <w:tc>
          <w:tcPr>
            <w:tcW w:w="1667" w:type="dxa"/>
            <w:tcBorders>
              <w:top w:val="nil"/>
              <w:left w:val="nil"/>
              <w:bottom w:val="single" w:sz="4" w:space="0" w:color="auto"/>
              <w:right w:val="nil"/>
            </w:tcBorders>
            <w:shd w:val="clear" w:color="000000" w:fill="FFFFFF"/>
            <w:noWrap/>
            <w:vAlign w:val="bottom"/>
            <w:hideMark/>
          </w:tcPr>
          <w:p w14:paraId="01F4A46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(71,914,409.76)</w:t>
            </w:r>
          </w:p>
        </w:tc>
        <w:tc>
          <w:tcPr>
            <w:tcW w:w="1937" w:type="dxa"/>
            <w:tcBorders>
              <w:top w:val="nil"/>
              <w:left w:val="nil"/>
              <w:bottom w:val="single" w:sz="4" w:space="0" w:color="auto"/>
              <w:right w:val="nil"/>
            </w:tcBorders>
            <w:shd w:val="clear" w:color="000000" w:fill="FFFFFF"/>
            <w:noWrap/>
            <w:vAlign w:val="bottom"/>
            <w:hideMark/>
          </w:tcPr>
          <w:p w14:paraId="2154C93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(52,513,400.70)</w:t>
            </w:r>
          </w:p>
        </w:tc>
        <w:tc>
          <w:tcPr>
            <w:tcW w:w="1667" w:type="dxa"/>
            <w:tcBorders>
              <w:top w:val="nil"/>
              <w:left w:val="nil"/>
              <w:bottom w:val="single" w:sz="4" w:space="0" w:color="auto"/>
              <w:right w:val="nil"/>
            </w:tcBorders>
            <w:shd w:val="clear" w:color="000000" w:fill="FFFFFF"/>
            <w:noWrap/>
            <w:vAlign w:val="bottom"/>
            <w:hideMark/>
          </w:tcPr>
          <w:p w14:paraId="4CB7C76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(35,980,909.21)</w:t>
            </w:r>
          </w:p>
        </w:tc>
        <w:tc>
          <w:tcPr>
            <w:tcW w:w="1709" w:type="dxa"/>
            <w:tcBorders>
              <w:top w:val="nil"/>
              <w:left w:val="nil"/>
              <w:bottom w:val="single" w:sz="4" w:space="0" w:color="auto"/>
              <w:right w:val="nil"/>
            </w:tcBorders>
            <w:shd w:val="clear" w:color="000000" w:fill="FFFFFF"/>
            <w:noWrap/>
            <w:vAlign w:val="bottom"/>
            <w:hideMark/>
          </w:tcPr>
          <w:p w14:paraId="4169A06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(10,823,144.01)</w:t>
            </w:r>
          </w:p>
        </w:tc>
        <w:tc>
          <w:tcPr>
            <w:tcW w:w="1667" w:type="dxa"/>
            <w:tcBorders>
              <w:top w:val="nil"/>
              <w:left w:val="nil"/>
              <w:bottom w:val="single" w:sz="4" w:space="0" w:color="auto"/>
              <w:right w:val="nil"/>
            </w:tcBorders>
            <w:shd w:val="clear" w:color="000000" w:fill="FFFFFF"/>
            <w:noWrap/>
            <w:vAlign w:val="bottom"/>
            <w:hideMark/>
          </w:tcPr>
          <w:p w14:paraId="0C3B24B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(10,848,579.15)</w:t>
            </w:r>
          </w:p>
        </w:tc>
      </w:tr>
      <w:tr w:rsidR="00B14CC4" w:rsidRPr="00CB6C5C" w14:paraId="34C6158D"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79C171B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w:t>
            </w:r>
          </w:p>
        </w:tc>
        <w:tc>
          <w:tcPr>
            <w:tcW w:w="1937" w:type="dxa"/>
            <w:tcBorders>
              <w:top w:val="nil"/>
              <w:left w:val="nil"/>
              <w:bottom w:val="nil"/>
              <w:right w:val="nil"/>
            </w:tcBorders>
            <w:shd w:val="clear" w:color="000000" w:fill="FFFFFF"/>
            <w:noWrap/>
            <w:vAlign w:val="bottom"/>
            <w:hideMark/>
          </w:tcPr>
          <w:p w14:paraId="0D35305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Venezuela</w:t>
            </w:r>
          </w:p>
        </w:tc>
        <w:tc>
          <w:tcPr>
            <w:tcW w:w="1667" w:type="dxa"/>
            <w:tcBorders>
              <w:top w:val="nil"/>
              <w:left w:val="nil"/>
              <w:bottom w:val="nil"/>
              <w:right w:val="nil"/>
            </w:tcBorders>
            <w:shd w:val="clear" w:color="000000" w:fill="FFFFFF"/>
            <w:noWrap/>
            <w:vAlign w:val="bottom"/>
            <w:hideMark/>
          </w:tcPr>
          <w:p w14:paraId="4C8D050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Germany</w:t>
            </w:r>
          </w:p>
        </w:tc>
        <w:tc>
          <w:tcPr>
            <w:tcW w:w="1937" w:type="dxa"/>
            <w:tcBorders>
              <w:top w:val="nil"/>
              <w:left w:val="nil"/>
              <w:bottom w:val="nil"/>
              <w:right w:val="nil"/>
            </w:tcBorders>
            <w:shd w:val="clear" w:color="000000" w:fill="FFFFFF"/>
            <w:noWrap/>
            <w:vAlign w:val="bottom"/>
            <w:hideMark/>
          </w:tcPr>
          <w:p w14:paraId="59069B9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Belgium</w:t>
            </w:r>
          </w:p>
        </w:tc>
        <w:tc>
          <w:tcPr>
            <w:tcW w:w="1667" w:type="dxa"/>
            <w:tcBorders>
              <w:top w:val="nil"/>
              <w:left w:val="nil"/>
              <w:bottom w:val="nil"/>
              <w:right w:val="nil"/>
            </w:tcBorders>
            <w:shd w:val="clear" w:color="000000" w:fill="FFFFFF"/>
            <w:noWrap/>
            <w:vAlign w:val="bottom"/>
            <w:hideMark/>
          </w:tcPr>
          <w:p w14:paraId="6D8B8C4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France</w:t>
            </w:r>
          </w:p>
        </w:tc>
        <w:tc>
          <w:tcPr>
            <w:tcW w:w="1709" w:type="dxa"/>
            <w:tcBorders>
              <w:top w:val="nil"/>
              <w:left w:val="nil"/>
              <w:bottom w:val="nil"/>
              <w:right w:val="nil"/>
            </w:tcBorders>
            <w:shd w:val="clear" w:color="000000" w:fill="FFFFFF"/>
            <w:noWrap/>
            <w:vAlign w:val="bottom"/>
            <w:hideMark/>
          </w:tcPr>
          <w:p w14:paraId="1D906D6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Algeria</w:t>
            </w:r>
          </w:p>
        </w:tc>
        <w:tc>
          <w:tcPr>
            <w:tcW w:w="1667" w:type="dxa"/>
            <w:tcBorders>
              <w:top w:val="nil"/>
              <w:left w:val="nil"/>
              <w:bottom w:val="nil"/>
              <w:right w:val="nil"/>
            </w:tcBorders>
            <w:shd w:val="clear" w:color="000000" w:fill="FFFFFF"/>
            <w:noWrap/>
            <w:vAlign w:val="bottom"/>
            <w:hideMark/>
          </w:tcPr>
          <w:p w14:paraId="48C1257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U.K.</w:t>
            </w:r>
          </w:p>
        </w:tc>
      </w:tr>
      <w:tr w:rsidR="00B14CC4" w:rsidRPr="00CB6C5C" w14:paraId="62189AC2" w14:textId="77777777" w:rsidTr="00B14CC4">
        <w:trPr>
          <w:trHeight w:val="285"/>
        </w:trPr>
        <w:tc>
          <w:tcPr>
            <w:tcW w:w="629" w:type="dxa"/>
            <w:vMerge/>
            <w:tcBorders>
              <w:top w:val="nil"/>
              <w:left w:val="nil"/>
              <w:bottom w:val="single" w:sz="4" w:space="0" w:color="000000"/>
              <w:right w:val="nil"/>
            </w:tcBorders>
            <w:vAlign w:val="center"/>
            <w:hideMark/>
          </w:tcPr>
          <w:p w14:paraId="2E359039"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57EAB7EB"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(86,252,497.73)</w:t>
            </w:r>
          </w:p>
        </w:tc>
        <w:tc>
          <w:tcPr>
            <w:tcW w:w="1667" w:type="dxa"/>
            <w:tcBorders>
              <w:top w:val="nil"/>
              <w:left w:val="nil"/>
              <w:bottom w:val="single" w:sz="4" w:space="0" w:color="auto"/>
              <w:right w:val="nil"/>
            </w:tcBorders>
            <w:shd w:val="clear" w:color="000000" w:fill="FFFFFF"/>
            <w:noWrap/>
            <w:vAlign w:val="bottom"/>
            <w:hideMark/>
          </w:tcPr>
          <w:p w14:paraId="629E8AB6"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(70,004,374.75)</w:t>
            </w:r>
          </w:p>
        </w:tc>
        <w:tc>
          <w:tcPr>
            <w:tcW w:w="1937" w:type="dxa"/>
            <w:tcBorders>
              <w:top w:val="nil"/>
              <w:left w:val="nil"/>
              <w:bottom w:val="single" w:sz="4" w:space="0" w:color="auto"/>
              <w:right w:val="nil"/>
            </w:tcBorders>
            <w:shd w:val="clear" w:color="000000" w:fill="FFFFFF"/>
            <w:noWrap/>
            <w:vAlign w:val="bottom"/>
            <w:hideMark/>
          </w:tcPr>
          <w:p w14:paraId="773C47D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(37,865,915.37)</w:t>
            </w:r>
          </w:p>
        </w:tc>
        <w:tc>
          <w:tcPr>
            <w:tcW w:w="1667" w:type="dxa"/>
            <w:tcBorders>
              <w:top w:val="nil"/>
              <w:left w:val="nil"/>
              <w:bottom w:val="single" w:sz="4" w:space="0" w:color="auto"/>
              <w:right w:val="nil"/>
            </w:tcBorders>
            <w:shd w:val="clear" w:color="000000" w:fill="FFFFFF"/>
            <w:noWrap/>
            <w:vAlign w:val="bottom"/>
            <w:hideMark/>
          </w:tcPr>
          <w:p w14:paraId="5E9E3B7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(32,816,928.10)</w:t>
            </w:r>
          </w:p>
        </w:tc>
        <w:tc>
          <w:tcPr>
            <w:tcW w:w="1709" w:type="dxa"/>
            <w:tcBorders>
              <w:top w:val="nil"/>
              <w:left w:val="nil"/>
              <w:bottom w:val="single" w:sz="4" w:space="0" w:color="auto"/>
              <w:right w:val="nil"/>
            </w:tcBorders>
            <w:shd w:val="clear" w:color="000000" w:fill="FFFFFF"/>
            <w:noWrap/>
            <w:vAlign w:val="bottom"/>
            <w:hideMark/>
          </w:tcPr>
          <w:p w14:paraId="775BE4A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(10,800,810.09)</w:t>
            </w:r>
          </w:p>
        </w:tc>
        <w:tc>
          <w:tcPr>
            <w:tcW w:w="1667" w:type="dxa"/>
            <w:tcBorders>
              <w:top w:val="nil"/>
              <w:left w:val="nil"/>
              <w:bottom w:val="single" w:sz="4" w:space="0" w:color="auto"/>
              <w:right w:val="nil"/>
            </w:tcBorders>
            <w:shd w:val="clear" w:color="000000" w:fill="FFFFFF"/>
            <w:noWrap/>
            <w:vAlign w:val="bottom"/>
            <w:hideMark/>
          </w:tcPr>
          <w:p w14:paraId="1B608D4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(7,671,355.62)</w:t>
            </w:r>
          </w:p>
        </w:tc>
      </w:tr>
      <w:tr w:rsidR="00B14CC4" w:rsidRPr="00CB6C5C" w14:paraId="2F026384"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64F5E6A1"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w:t>
            </w:r>
          </w:p>
        </w:tc>
        <w:tc>
          <w:tcPr>
            <w:tcW w:w="1937" w:type="dxa"/>
            <w:tcBorders>
              <w:top w:val="nil"/>
              <w:left w:val="nil"/>
              <w:bottom w:val="nil"/>
              <w:right w:val="nil"/>
            </w:tcBorders>
            <w:shd w:val="clear" w:color="000000" w:fill="FFFFFF"/>
            <w:noWrap/>
            <w:vAlign w:val="bottom"/>
            <w:hideMark/>
          </w:tcPr>
          <w:p w14:paraId="489DACBE"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Nigeria</w:t>
            </w:r>
          </w:p>
        </w:tc>
        <w:tc>
          <w:tcPr>
            <w:tcW w:w="1667" w:type="dxa"/>
            <w:tcBorders>
              <w:top w:val="nil"/>
              <w:left w:val="nil"/>
              <w:bottom w:val="nil"/>
              <w:right w:val="nil"/>
            </w:tcBorders>
            <w:shd w:val="clear" w:color="000000" w:fill="FFFFFF"/>
            <w:noWrap/>
            <w:vAlign w:val="bottom"/>
            <w:hideMark/>
          </w:tcPr>
          <w:p w14:paraId="63F8D15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Spain</w:t>
            </w:r>
          </w:p>
        </w:tc>
        <w:tc>
          <w:tcPr>
            <w:tcW w:w="1937" w:type="dxa"/>
            <w:tcBorders>
              <w:top w:val="nil"/>
              <w:left w:val="nil"/>
              <w:bottom w:val="nil"/>
              <w:right w:val="nil"/>
            </w:tcBorders>
            <w:shd w:val="clear" w:color="000000" w:fill="FFFFFF"/>
            <w:noWrap/>
            <w:vAlign w:val="bottom"/>
            <w:hideMark/>
          </w:tcPr>
          <w:p w14:paraId="5B83A1B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Malaysia</w:t>
            </w:r>
          </w:p>
        </w:tc>
        <w:tc>
          <w:tcPr>
            <w:tcW w:w="1667" w:type="dxa"/>
            <w:tcBorders>
              <w:top w:val="nil"/>
              <w:left w:val="nil"/>
              <w:bottom w:val="nil"/>
              <w:right w:val="nil"/>
            </w:tcBorders>
            <w:shd w:val="clear" w:color="000000" w:fill="FFFFFF"/>
            <w:noWrap/>
            <w:vAlign w:val="bottom"/>
            <w:hideMark/>
          </w:tcPr>
          <w:p w14:paraId="63DEC7C9"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Malaysia</w:t>
            </w:r>
          </w:p>
        </w:tc>
        <w:tc>
          <w:tcPr>
            <w:tcW w:w="1709" w:type="dxa"/>
            <w:tcBorders>
              <w:top w:val="nil"/>
              <w:left w:val="nil"/>
              <w:bottom w:val="nil"/>
              <w:right w:val="nil"/>
            </w:tcBorders>
            <w:shd w:val="clear" w:color="000000" w:fill="FFFFFF"/>
            <w:noWrap/>
            <w:vAlign w:val="bottom"/>
            <w:hideMark/>
          </w:tcPr>
          <w:p w14:paraId="74A3449B" w14:textId="4EAA1EA4"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Pap. New Guinea</w:t>
            </w:r>
          </w:p>
        </w:tc>
        <w:tc>
          <w:tcPr>
            <w:tcW w:w="1667" w:type="dxa"/>
            <w:tcBorders>
              <w:top w:val="nil"/>
              <w:left w:val="nil"/>
              <w:bottom w:val="nil"/>
              <w:right w:val="nil"/>
            </w:tcBorders>
            <w:shd w:val="clear" w:color="000000" w:fill="FFFFFF"/>
            <w:noWrap/>
            <w:vAlign w:val="bottom"/>
            <w:hideMark/>
          </w:tcPr>
          <w:p w14:paraId="368BDF4D"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Egypt</w:t>
            </w:r>
          </w:p>
        </w:tc>
      </w:tr>
      <w:tr w:rsidR="00B14CC4" w:rsidRPr="00CB6C5C" w14:paraId="43A56E22" w14:textId="77777777" w:rsidTr="00B14CC4">
        <w:trPr>
          <w:trHeight w:val="285"/>
        </w:trPr>
        <w:tc>
          <w:tcPr>
            <w:tcW w:w="629" w:type="dxa"/>
            <w:vMerge/>
            <w:tcBorders>
              <w:top w:val="nil"/>
              <w:left w:val="nil"/>
              <w:bottom w:val="single" w:sz="4" w:space="0" w:color="000000"/>
              <w:right w:val="nil"/>
            </w:tcBorders>
            <w:vAlign w:val="center"/>
            <w:hideMark/>
          </w:tcPr>
          <w:p w14:paraId="09B090EE"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55B4A2F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(84,595,201.49)</w:t>
            </w:r>
          </w:p>
        </w:tc>
        <w:tc>
          <w:tcPr>
            <w:tcW w:w="1667" w:type="dxa"/>
            <w:tcBorders>
              <w:top w:val="nil"/>
              <w:left w:val="nil"/>
              <w:bottom w:val="single" w:sz="4" w:space="0" w:color="auto"/>
              <w:right w:val="nil"/>
            </w:tcBorders>
            <w:shd w:val="clear" w:color="000000" w:fill="FFFFFF"/>
            <w:noWrap/>
            <w:vAlign w:val="bottom"/>
            <w:hideMark/>
          </w:tcPr>
          <w:p w14:paraId="0DDDF4B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(61,250,761.98)</w:t>
            </w:r>
          </w:p>
        </w:tc>
        <w:tc>
          <w:tcPr>
            <w:tcW w:w="1937" w:type="dxa"/>
            <w:tcBorders>
              <w:top w:val="nil"/>
              <w:left w:val="nil"/>
              <w:bottom w:val="single" w:sz="4" w:space="0" w:color="auto"/>
              <w:right w:val="nil"/>
            </w:tcBorders>
            <w:shd w:val="clear" w:color="000000" w:fill="FFFFFF"/>
            <w:noWrap/>
            <w:vAlign w:val="bottom"/>
            <w:hideMark/>
          </w:tcPr>
          <w:p w14:paraId="1702EA47"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(37,692,548.17)</w:t>
            </w:r>
          </w:p>
        </w:tc>
        <w:tc>
          <w:tcPr>
            <w:tcW w:w="1667" w:type="dxa"/>
            <w:tcBorders>
              <w:top w:val="nil"/>
              <w:left w:val="nil"/>
              <w:bottom w:val="single" w:sz="4" w:space="0" w:color="auto"/>
              <w:right w:val="nil"/>
            </w:tcBorders>
            <w:shd w:val="clear" w:color="000000" w:fill="FFFFFF"/>
            <w:noWrap/>
            <w:vAlign w:val="bottom"/>
            <w:hideMark/>
          </w:tcPr>
          <w:p w14:paraId="65E263AF"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(32,150,646.46)</w:t>
            </w:r>
          </w:p>
        </w:tc>
        <w:tc>
          <w:tcPr>
            <w:tcW w:w="1709" w:type="dxa"/>
            <w:tcBorders>
              <w:top w:val="nil"/>
              <w:left w:val="nil"/>
              <w:bottom w:val="single" w:sz="4" w:space="0" w:color="auto"/>
              <w:right w:val="nil"/>
            </w:tcBorders>
            <w:shd w:val="clear" w:color="000000" w:fill="FFFFFF"/>
            <w:noWrap/>
            <w:vAlign w:val="bottom"/>
            <w:hideMark/>
          </w:tcPr>
          <w:p w14:paraId="39170BC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(7,745,681.83)</w:t>
            </w:r>
          </w:p>
        </w:tc>
        <w:tc>
          <w:tcPr>
            <w:tcW w:w="1667" w:type="dxa"/>
            <w:tcBorders>
              <w:top w:val="nil"/>
              <w:left w:val="nil"/>
              <w:bottom w:val="single" w:sz="4" w:space="0" w:color="auto"/>
              <w:right w:val="nil"/>
            </w:tcBorders>
            <w:shd w:val="clear" w:color="000000" w:fill="FFFFFF"/>
            <w:noWrap/>
            <w:vAlign w:val="bottom"/>
            <w:hideMark/>
          </w:tcPr>
          <w:p w14:paraId="442B13DA"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(5,923,927.79)</w:t>
            </w:r>
          </w:p>
        </w:tc>
      </w:tr>
      <w:tr w:rsidR="00B14CC4" w:rsidRPr="00CB6C5C" w14:paraId="5E909909" w14:textId="77777777" w:rsidTr="00B14CC4">
        <w:trPr>
          <w:trHeight w:val="285"/>
        </w:trPr>
        <w:tc>
          <w:tcPr>
            <w:tcW w:w="629" w:type="dxa"/>
            <w:vMerge w:val="restart"/>
            <w:tcBorders>
              <w:top w:val="nil"/>
              <w:left w:val="nil"/>
              <w:bottom w:val="single" w:sz="4" w:space="0" w:color="000000"/>
              <w:right w:val="nil"/>
            </w:tcBorders>
            <w:shd w:val="clear" w:color="000000" w:fill="FFFFFF"/>
            <w:noWrap/>
            <w:vAlign w:val="center"/>
            <w:hideMark/>
          </w:tcPr>
          <w:p w14:paraId="3C7EE35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w:t>
            </w:r>
          </w:p>
        </w:tc>
        <w:tc>
          <w:tcPr>
            <w:tcW w:w="1937" w:type="dxa"/>
            <w:tcBorders>
              <w:top w:val="nil"/>
              <w:left w:val="nil"/>
              <w:bottom w:val="nil"/>
              <w:right w:val="nil"/>
            </w:tcBorders>
            <w:shd w:val="clear" w:color="000000" w:fill="FFFFFF"/>
            <w:noWrap/>
            <w:vAlign w:val="bottom"/>
            <w:hideMark/>
          </w:tcPr>
          <w:p w14:paraId="6AE399E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Angola</w:t>
            </w:r>
          </w:p>
        </w:tc>
        <w:tc>
          <w:tcPr>
            <w:tcW w:w="1667" w:type="dxa"/>
            <w:tcBorders>
              <w:top w:val="nil"/>
              <w:left w:val="nil"/>
              <w:bottom w:val="nil"/>
              <w:right w:val="nil"/>
            </w:tcBorders>
            <w:shd w:val="clear" w:color="000000" w:fill="FFFFFF"/>
            <w:noWrap/>
            <w:vAlign w:val="bottom"/>
            <w:hideMark/>
          </w:tcPr>
          <w:p w14:paraId="3893257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France</w:t>
            </w:r>
          </w:p>
        </w:tc>
        <w:tc>
          <w:tcPr>
            <w:tcW w:w="1937" w:type="dxa"/>
            <w:tcBorders>
              <w:top w:val="nil"/>
              <w:left w:val="nil"/>
              <w:bottom w:val="nil"/>
              <w:right w:val="nil"/>
            </w:tcBorders>
            <w:shd w:val="clear" w:color="000000" w:fill="FFFFFF"/>
            <w:noWrap/>
            <w:vAlign w:val="bottom"/>
            <w:hideMark/>
          </w:tcPr>
          <w:p w14:paraId="0010AF62"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Saudi Arabia</w:t>
            </w:r>
          </w:p>
        </w:tc>
        <w:tc>
          <w:tcPr>
            <w:tcW w:w="1667" w:type="dxa"/>
            <w:tcBorders>
              <w:top w:val="nil"/>
              <w:left w:val="nil"/>
              <w:bottom w:val="nil"/>
              <w:right w:val="nil"/>
            </w:tcBorders>
            <w:shd w:val="clear" w:color="000000" w:fill="FFFFFF"/>
            <w:noWrap/>
            <w:vAlign w:val="bottom"/>
            <w:hideMark/>
          </w:tcPr>
          <w:p w14:paraId="1B24E6B8"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South Korea</w:t>
            </w:r>
          </w:p>
        </w:tc>
        <w:tc>
          <w:tcPr>
            <w:tcW w:w="1709" w:type="dxa"/>
            <w:tcBorders>
              <w:top w:val="nil"/>
              <w:left w:val="nil"/>
              <w:bottom w:val="nil"/>
              <w:right w:val="nil"/>
            </w:tcBorders>
            <w:shd w:val="clear" w:color="000000" w:fill="FFFFFF"/>
            <w:noWrap/>
            <w:vAlign w:val="bottom"/>
            <w:hideMark/>
          </w:tcPr>
          <w:p w14:paraId="71B3E973" w14:textId="29CD44DA" w:rsidR="00B14CC4" w:rsidRPr="00CB6C5C" w:rsidRDefault="00B14CC4" w:rsidP="00B14CC4">
            <w:pPr>
              <w:jc w:val="center"/>
              <w:rPr>
                <w:rFonts w:asciiTheme="majorHAnsi" w:eastAsia="Times New Roman" w:hAnsiTheme="majorHAnsi" w:cstheme="majorHAnsi"/>
                <w:color w:val="000000"/>
                <w:sz w:val="21"/>
                <w:szCs w:val="21"/>
                <w:lang w:eastAsia="ja-JP"/>
              </w:rPr>
            </w:pPr>
            <w:proofErr w:type="spellStart"/>
            <w:r w:rsidRPr="00CB6C5C">
              <w:rPr>
                <w:rFonts w:asciiTheme="majorHAnsi" w:eastAsia="Times New Roman" w:hAnsiTheme="majorHAnsi" w:cstheme="majorHAnsi"/>
                <w:color w:val="000000"/>
                <w:sz w:val="21"/>
                <w:szCs w:val="21"/>
                <w:lang w:eastAsia="ja-JP"/>
              </w:rPr>
              <w:t>Trin</w:t>
            </w:r>
            <w:proofErr w:type="spellEnd"/>
            <w:r w:rsidRPr="00CB6C5C">
              <w:rPr>
                <w:rFonts w:asciiTheme="majorHAnsi" w:eastAsia="Times New Roman" w:hAnsiTheme="majorHAnsi" w:cstheme="majorHAnsi"/>
                <w:color w:val="000000"/>
                <w:sz w:val="21"/>
                <w:szCs w:val="21"/>
                <w:lang w:eastAsia="ja-JP"/>
              </w:rPr>
              <w:t>. &amp; Tobago</w:t>
            </w:r>
          </w:p>
        </w:tc>
        <w:tc>
          <w:tcPr>
            <w:tcW w:w="1667" w:type="dxa"/>
            <w:tcBorders>
              <w:top w:val="nil"/>
              <w:left w:val="nil"/>
              <w:bottom w:val="nil"/>
              <w:right w:val="nil"/>
            </w:tcBorders>
            <w:shd w:val="clear" w:color="000000" w:fill="FFFFFF"/>
            <w:noWrap/>
            <w:vAlign w:val="bottom"/>
            <w:hideMark/>
          </w:tcPr>
          <w:p w14:paraId="1E0FC8A1"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Seychelles</w:t>
            </w:r>
          </w:p>
        </w:tc>
      </w:tr>
      <w:tr w:rsidR="00B14CC4" w:rsidRPr="00CB6C5C" w14:paraId="0692AF3B" w14:textId="77777777" w:rsidTr="00B14CC4">
        <w:trPr>
          <w:trHeight w:val="285"/>
        </w:trPr>
        <w:tc>
          <w:tcPr>
            <w:tcW w:w="629" w:type="dxa"/>
            <w:vMerge/>
            <w:tcBorders>
              <w:top w:val="nil"/>
              <w:left w:val="nil"/>
              <w:bottom w:val="single" w:sz="4" w:space="0" w:color="000000"/>
              <w:right w:val="nil"/>
            </w:tcBorders>
            <w:vAlign w:val="center"/>
            <w:hideMark/>
          </w:tcPr>
          <w:p w14:paraId="6C4BD239" w14:textId="77777777" w:rsidR="00B14CC4" w:rsidRPr="00CB6C5C" w:rsidRDefault="00B14CC4" w:rsidP="00B14CC4">
            <w:pPr>
              <w:rPr>
                <w:rFonts w:asciiTheme="majorHAnsi" w:eastAsia="Times New Roman" w:hAnsiTheme="majorHAnsi" w:cstheme="majorHAnsi"/>
                <w:color w:val="000000"/>
                <w:sz w:val="21"/>
                <w:szCs w:val="21"/>
                <w:lang w:eastAsia="ja-JP"/>
              </w:rPr>
            </w:pPr>
          </w:p>
        </w:tc>
        <w:tc>
          <w:tcPr>
            <w:tcW w:w="1937" w:type="dxa"/>
            <w:tcBorders>
              <w:top w:val="nil"/>
              <w:left w:val="nil"/>
              <w:bottom w:val="single" w:sz="4" w:space="0" w:color="auto"/>
              <w:right w:val="nil"/>
            </w:tcBorders>
            <w:shd w:val="clear" w:color="000000" w:fill="FFFFFF"/>
            <w:noWrap/>
            <w:vAlign w:val="bottom"/>
            <w:hideMark/>
          </w:tcPr>
          <w:p w14:paraId="33CCBA63"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(80,015,713.12)</w:t>
            </w:r>
          </w:p>
        </w:tc>
        <w:tc>
          <w:tcPr>
            <w:tcW w:w="1667" w:type="dxa"/>
            <w:tcBorders>
              <w:top w:val="nil"/>
              <w:left w:val="nil"/>
              <w:bottom w:val="single" w:sz="4" w:space="0" w:color="auto"/>
              <w:right w:val="nil"/>
            </w:tcBorders>
            <w:shd w:val="clear" w:color="000000" w:fill="FFFFFF"/>
            <w:noWrap/>
            <w:vAlign w:val="bottom"/>
            <w:hideMark/>
          </w:tcPr>
          <w:p w14:paraId="50172E2C"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(49,044,689.47)</w:t>
            </w:r>
          </w:p>
        </w:tc>
        <w:tc>
          <w:tcPr>
            <w:tcW w:w="1937" w:type="dxa"/>
            <w:tcBorders>
              <w:top w:val="nil"/>
              <w:left w:val="nil"/>
              <w:bottom w:val="single" w:sz="4" w:space="0" w:color="auto"/>
              <w:right w:val="nil"/>
            </w:tcBorders>
            <w:shd w:val="clear" w:color="000000" w:fill="FFFFFF"/>
            <w:noWrap/>
            <w:vAlign w:val="bottom"/>
            <w:hideMark/>
          </w:tcPr>
          <w:p w14:paraId="24532F65"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(32,550,334.79)</w:t>
            </w:r>
          </w:p>
        </w:tc>
        <w:tc>
          <w:tcPr>
            <w:tcW w:w="1667" w:type="dxa"/>
            <w:tcBorders>
              <w:top w:val="nil"/>
              <w:left w:val="nil"/>
              <w:bottom w:val="single" w:sz="4" w:space="0" w:color="auto"/>
              <w:right w:val="nil"/>
            </w:tcBorders>
            <w:shd w:val="clear" w:color="000000" w:fill="FFFFFF"/>
            <w:noWrap/>
            <w:vAlign w:val="bottom"/>
            <w:hideMark/>
          </w:tcPr>
          <w:p w14:paraId="264DEE4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(31,234,259.17)</w:t>
            </w:r>
          </w:p>
        </w:tc>
        <w:tc>
          <w:tcPr>
            <w:tcW w:w="1709" w:type="dxa"/>
            <w:tcBorders>
              <w:top w:val="nil"/>
              <w:left w:val="nil"/>
              <w:bottom w:val="single" w:sz="4" w:space="0" w:color="auto"/>
              <w:right w:val="nil"/>
            </w:tcBorders>
            <w:shd w:val="clear" w:color="000000" w:fill="FFFFFF"/>
            <w:noWrap/>
            <w:vAlign w:val="bottom"/>
            <w:hideMark/>
          </w:tcPr>
          <w:p w14:paraId="16BA5F80"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(7,582,580.15)</w:t>
            </w:r>
          </w:p>
        </w:tc>
        <w:tc>
          <w:tcPr>
            <w:tcW w:w="1667" w:type="dxa"/>
            <w:tcBorders>
              <w:top w:val="nil"/>
              <w:left w:val="nil"/>
              <w:bottom w:val="single" w:sz="4" w:space="0" w:color="auto"/>
              <w:right w:val="nil"/>
            </w:tcBorders>
            <w:shd w:val="clear" w:color="000000" w:fill="FFFFFF"/>
            <w:noWrap/>
            <w:vAlign w:val="bottom"/>
            <w:hideMark/>
          </w:tcPr>
          <w:p w14:paraId="06EE7F34" w14:textId="77777777" w:rsidR="00B14CC4" w:rsidRPr="00CB6C5C" w:rsidRDefault="00B14CC4" w:rsidP="00B14CC4">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(5,558,008.74)</w:t>
            </w:r>
          </w:p>
        </w:tc>
      </w:tr>
    </w:tbl>
    <w:p w14:paraId="4A4B2946" w14:textId="77777777" w:rsidR="0002523F" w:rsidRPr="00CB6C5C" w:rsidRDefault="0002523F" w:rsidP="00705D10">
      <w:pPr>
        <w:spacing w:line="276" w:lineRule="auto"/>
        <w:jc w:val="both"/>
        <w:rPr>
          <w:rFonts w:asciiTheme="majorHAnsi" w:hAnsiTheme="majorHAnsi" w:cstheme="majorHAnsi"/>
          <w:b/>
          <w:sz w:val="18"/>
          <w:szCs w:val="18"/>
        </w:rPr>
      </w:pPr>
    </w:p>
    <w:p w14:paraId="2EA771BE" w14:textId="19576F07" w:rsidR="00B14CC4" w:rsidRPr="00CB6C5C" w:rsidRDefault="00B14CC4" w:rsidP="00705D10">
      <w:pPr>
        <w:spacing w:line="276" w:lineRule="auto"/>
        <w:jc w:val="both"/>
        <w:rPr>
          <w:rFonts w:asciiTheme="majorHAnsi" w:hAnsiTheme="majorHAnsi" w:cstheme="majorHAnsi"/>
          <w:sz w:val="18"/>
          <w:szCs w:val="18"/>
        </w:rPr>
      </w:pPr>
      <w:r w:rsidRPr="00CB6C5C">
        <w:rPr>
          <w:rFonts w:asciiTheme="majorHAnsi" w:hAnsiTheme="majorHAnsi" w:cstheme="majorHAnsi"/>
          <w:b/>
          <w:sz w:val="18"/>
          <w:szCs w:val="18"/>
        </w:rPr>
        <w:t xml:space="preserve">Table S1. </w:t>
      </w:r>
      <w:r w:rsidR="00705D10" w:rsidRPr="00CB6C5C">
        <w:rPr>
          <w:rFonts w:asciiTheme="majorHAnsi" w:hAnsiTheme="majorHAnsi" w:cstheme="majorHAnsi"/>
          <w:sz w:val="18"/>
          <w:szCs w:val="18"/>
        </w:rPr>
        <w:t>Top 10 exporters and imports of crude oil, petroleum products, and liquefied natural gas in 2016 (tons). Data are derived from the BACI database of bilateral trade (</w:t>
      </w:r>
      <w:proofErr w:type="spellStart"/>
      <w:r w:rsidR="00705D10" w:rsidRPr="00CB6C5C">
        <w:rPr>
          <w:rFonts w:asciiTheme="majorHAnsi" w:hAnsiTheme="majorHAnsi" w:cstheme="majorHAnsi"/>
          <w:sz w:val="18"/>
          <w:szCs w:val="18"/>
        </w:rPr>
        <w:t>Gaulier</w:t>
      </w:r>
      <w:proofErr w:type="spellEnd"/>
      <w:r w:rsidR="00705D10" w:rsidRPr="00CB6C5C">
        <w:rPr>
          <w:rFonts w:asciiTheme="majorHAnsi" w:hAnsiTheme="majorHAnsi" w:cstheme="majorHAnsi"/>
          <w:sz w:val="18"/>
          <w:szCs w:val="18"/>
        </w:rPr>
        <w:t xml:space="preserve"> and </w:t>
      </w:r>
      <w:proofErr w:type="spellStart"/>
      <w:r w:rsidR="00705D10" w:rsidRPr="00CB6C5C">
        <w:rPr>
          <w:rFonts w:asciiTheme="majorHAnsi" w:hAnsiTheme="majorHAnsi" w:cstheme="majorHAnsi"/>
          <w:sz w:val="18"/>
          <w:szCs w:val="18"/>
        </w:rPr>
        <w:t>Zignago</w:t>
      </w:r>
      <w:proofErr w:type="spellEnd"/>
      <w:r w:rsidR="00705D10" w:rsidRPr="00CB6C5C">
        <w:rPr>
          <w:rFonts w:asciiTheme="majorHAnsi" w:hAnsiTheme="majorHAnsi" w:cstheme="majorHAnsi"/>
          <w:sz w:val="18"/>
          <w:szCs w:val="18"/>
        </w:rPr>
        <w:t xml:space="preserve">, 2010), </w:t>
      </w:r>
      <w:proofErr w:type="spellStart"/>
      <w:r w:rsidR="00705D10" w:rsidRPr="00CB6C5C">
        <w:rPr>
          <w:rFonts w:asciiTheme="majorHAnsi" w:hAnsiTheme="majorHAnsi" w:cstheme="majorHAnsi"/>
          <w:sz w:val="18"/>
          <w:szCs w:val="18"/>
        </w:rPr>
        <w:t>subsetted</w:t>
      </w:r>
      <w:proofErr w:type="spellEnd"/>
      <w:r w:rsidR="00705D10" w:rsidRPr="00CB6C5C">
        <w:rPr>
          <w:rFonts w:asciiTheme="majorHAnsi" w:hAnsiTheme="majorHAnsi" w:cstheme="majorHAnsi"/>
          <w:sz w:val="18"/>
          <w:szCs w:val="18"/>
        </w:rPr>
        <w:t xml:space="preserve"> to only represent 2016 data. The label for “Other Asia, NES” is assumed to represent only Taiwan based on information from the UN Trade Statistics division (UN Trade Statistics, 2010).</w:t>
      </w:r>
    </w:p>
    <w:p w14:paraId="27DD2E81" w14:textId="6B4DDFAE" w:rsidR="00B14CC4" w:rsidRPr="00CB6C5C" w:rsidRDefault="00B14CC4" w:rsidP="00B14CC4">
      <w:pPr>
        <w:spacing w:line="276" w:lineRule="auto"/>
        <w:rPr>
          <w:rFonts w:asciiTheme="majorHAnsi" w:hAnsiTheme="majorHAnsi" w:cstheme="majorHAnsi"/>
          <w:b/>
          <w:sz w:val="22"/>
          <w:szCs w:val="22"/>
          <w:u w:val="single"/>
        </w:rPr>
      </w:pPr>
    </w:p>
    <w:p w14:paraId="258B07BB" w14:textId="61B44B9A" w:rsidR="00B14CC4" w:rsidRPr="00CB6C5C" w:rsidRDefault="00B14CC4" w:rsidP="00B14CC4">
      <w:pPr>
        <w:spacing w:line="276" w:lineRule="auto"/>
        <w:rPr>
          <w:rFonts w:asciiTheme="majorHAnsi" w:hAnsiTheme="majorHAnsi" w:cstheme="majorHAnsi"/>
          <w:b/>
          <w:sz w:val="22"/>
          <w:szCs w:val="22"/>
          <w:u w:val="single"/>
        </w:rPr>
      </w:pPr>
    </w:p>
    <w:p w14:paraId="5CC53566" w14:textId="149E7DD2" w:rsidR="00B14CC4" w:rsidRPr="00CB6C5C" w:rsidRDefault="00B14CC4" w:rsidP="00B14CC4">
      <w:pPr>
        <w:spacing w:line="276" w:lineRule="auto"/>
        <w:rPr>
          <w:rFonts w:asciiTheme="majorHAnsi" w:hAnsiTheme="majorHAnsi" w:cstheme="majorHAnsi"/>
          <w:b/>
          <w:sz w:val="22"/>
          <w:szCs w:val="22"/>
          <w:u w:val="single"/>
        </w:rPr>
      </w:pPr>
    </w:p>
    <w:p w14:paraId="1F4DAD1E" w14:textId="01F72AD9" w:rsidR="00B14CC4" w:rsidRPr="00CB6C5C" w:rsidRDefault="00B14CC4" w:rsidP="00B14CC4">
      <w:pPr>
        <w:spacing w:line="276" w:lineRule="auto"/>
        <w:rPr>
          <w:rFonts w:asciiTheme="majorHAnsi" w:hAnsiTheme="majorHAnsi" w:cstheme="majorHAnsi"/>
          <w:b/>
          <w:sz w:val="22"/>
          <w:szCs w:val="22"/>
          <w:u w:val="single"/>
        </w:rPr>
      </w:pPr>
    </w:p>
    <w:p w14:paraId="02337D3C" w14:textId="0C581555" w:rsidR="00B14CC4" w:rsidRPr="00CB6C5C" w:rsidRDefault="00B14CC4" w:rsidP="00B14CC4">
      <w:pPr>
        <w:spacing w:line="276" w:lineRule="auto"/>
        <w:rPr>
          <w:rFonts w:asciiTheme="majorHAnsi" w:hAnsiTheme="majorHAnsi" w:cstheme="majorHAnsi"/>
          <w:b/>
          <w:sz w:val="22"/>
          <w:szCs w:val="22"/>
          <w:u w:val="single"/>
        </w:rPr>
      </w:pPr>
    </w:p>
    <w:p w14:paraId="2561D17D" w14:textId="50CC72C8" w:rsidR="00C53DEE" w:rsidRPr="00CB6C5C" w:rsidRDefault="00C53DEE" w:rsidP="00B14CC4">
      <w:pPr>
        <w:spacing w:line="276" w:lineRule="auto"/>
        <w:rPr>
          <w:rFonts w:asciiTheme="majorHAnsi" w:hAnsiTheme="majorHAnsi" w:cstheme="majorHAnsi"/>
          <w:b/>
          <w:sz w:val="22"/>
          <w:szCs w:val="22"/>
          <w:u w:val="single"/>
        </w:rPr>
      </w:pPr>
    </w:p>
    <w:p w14:paraId="4E5C3E25" w14:textId="43C8E2F7" w:rsidR="009767A9" w:rsidRPr="00CB6C5C" w:rsidRDefault="009767A9" w:rsidP="00B14CC4">
      <w:pPr>
        <w:spacing w:line="276" w:lineRule="auto"/>
        <w:rPr>
          <w:rFonts w:asciiTheme="majorHAnsi" w:hAnsiTheme="majorHAnsi" w:cstheme="majorHAnsi"/>
          <w:b/>
          <w:sz w:val="22"/>
          <w:szCs w:val="22"/>
          <w:u w:val="single"/>
        </w:rPr>
      </w:pPr>
    </w:p>
    <w:p w14:paraId="0CB7E930" w14:textId="0679868C" w:rsidR="009767A9" w:rsidRPr="00CB6C5C" w:rsidRDefault="009767A9" w:rsidP="00B14CC4">
      <w:pPr>
        <w:spacing w:line="276" w:lineRule="auto"/>
        <w:rPr>
          <w:rFonts w:asciiTheme="majorHAnsi" w:hAnsiTheme="majorHAnsi" w:cstheme="majorHAnsi"/>
          <w:b/>
          <w:sz w:val="22"/>
          <w:szCs w:val="22"/>
          <w:u w:val="single"/>
        </w:rPr>
      </w:pPr>
    </w:p>
    <w:p w14:paraId="7F2B4D7F" w14:textId="77777777" w:rsidR="009767A9" w:rsidRPr="00CB6C5C" w:rsidRDefault="009767A9" w:rsidP="00B14CC4">
      <w:pPr>
        <w:spacing w:line="276" w:lineRule="auto"/>
        <w:rPr>
          <w:rFonts w:asciiTheme="majorHAnsi" w:hAnsiTheme="majorHAnsi" w:cstheme="majorHAnsi"/>
          <w:b/>
          <w:sz w:val="22"/>
          <w:szCs w:val="22"/>
          <w:u w:val="single"/>
        </w:rPr>
      </w:pPr>
    </w:p>
    <w:p w14:paraId="2A1BD7FD" w14:textId="77777777" w:rsidR="005B4EC4" w:rsidRPr="00CB6C5C" w:rsidRDefault="005B4EC4" w:rsidP="00B14CC4">
      <w:pPr>
        <w:spacing w:line="276" w:lineRule="auto"/>
        <w:rPr>
          <w:rFonts w:asciiTheme="majorHAnsi" w:hAnsiTheme="majorHAnsi" w:cstheme="majorHAnsi"/>
          <w:b/>
          <w:sz w:val="22"/>
          <w:szCs w:val="22"/>
          <w:u w:val="single"/>
        </w:rPr>
      </w:pPr>
    </w:p>
    <w:p w14:paraId="53B10F30" w14:textId="60692717" w:rsidR="00AA495E" w:rsidRPr="00CB6C5C" w:rsidRDefault="00A92BC3" w:rsidP="001E4891">
      <w:pPr>
        <w:pStyle w:val="Heading1"/>
        <w:rPr>
          <w:rFonts w:cstheme="majorHAnsi"/>
          <w:sz w:val="26"/>
          <w:szCs w:val="26"/>
        </w:rPr>
      </w:pPr>
      <w:bookmarkStart w:id="2" w:name="_Toc18500184"/>
      <w:r w:rsidRPr="00CB6C5C">
        <w:rPr>
          <w:rFonts w:cstheme="majorHAnsi"/>
          <w:sz w:val="26"/>
          <w:szCs w:val="26"/>
        </w:rPr>
        <w:lastRenderedPageBreak/>
        <w:t>S2</w:t>
      </w:r>
      <w:r w:rsidRPr="00CB6C5C">
        <w:rPr>
          <w:rFonts w:cstheme="majorHAnsi"/>
          <w:sz w:val="26"/>
          <w:szCs w:val="26"/>
        </w:rPr>
        <w:tab/>
        <w:t xml:space="preserve">Traffic </w:t>
      </w:r>
      <w:r w:rsidR="00AA495E" w:rsidRPr="00CB6C5C">
        <w:rPr>
          <w:rFonts w:cstheme="majorHAnsi"/>
          <w:sz w:val="26"/>
          <w:szCs w:val="26"/>
        </w:rPr>
        <w:t>by GCC</w:t>
      </w:r>
      <w:bookmarkEnd w:id="2"/>
    </w:p>
    <w:p w14:paraId="2CEA285F" w14:textId="2E1B9C2E" w:rsidR="000237E4" w:rsidRPr="00CB6C5C" w:rsidRDefault="000237E4" w:rsidP="000237E4">
      <w:pPr>
        <w:rPr>
          <w:rFonts w:asciiTheme="majorHAnsi" w:hAnsiTheme="majorHAnsi" w:cstheme="majorHAnsi"/>
        </w:rPr>
      </w:pPr>
    </w:p>
    <w:p w14:paraId="2CF68D7B" w14:textId="77777777" w:rsidR="000237E4" w:rsidRPr="00CB6C5C" w:rsidRDefault="000237E4" w:rsidP="000237E4">
      <w:pPr>
        <w:rPr>
          <w:rFonts w:asciiTheme="majorHAnsi" w:hAnsiTheme="majorHAnsi" w:cstheme="majorHAnsi"/>
        </w:rPr>
      </w:pPr>
    </w:p>
    <w:p w14:paraId="461DF4D9" w14:textId="5BC56998" w:rsidR="00AA495E" w:rsidRPr="00CB6C5C" w:rsidRDefault="000237E4" w:rsidP="00AA495E">
      <w:pPr>
        <w:jc w:val="center"/>
        <w:rPr>
          <w:rFonts w:asciiTheme="majorHAnsi" w:hAnsiTheme="majorHAnsi" w:cstheme="majorHAnsi"/>
        </w:rPr>
      </w:pPr>
      <w:r w:rsidRPr="00CB6C5C">
        <w:rPr>
          <w:rFonts w:asciiTheme="majorHAnsi" w:hAnsiTheme="majorHAnsi" w:cstheme="majorHAnsi"/>
          <w:noProof/>
          <w:lang w:eastAsia="ja-JP"/>
        </w:rPr>
        <w:drawing>
          <wp:anchor distT="0" distB="0" distL="114300" distR="114300" simplePos="0" relativeHeight="251659264" behindDoc="0" locked="0" layoutInCell="1" allowOverlap="1" wp14:anchorId="661A65B9" wp14:editId="6D11DAC8">
            <wp:simplePos x="0" y="0"/>
            <wp:positionH relativeFrom="column">
              <wp:posOffset>5396230</wp:posOffset>
            </wp:positionH>
            <wp:positionV relativeFrom="paragraph">
              <wp:posOffset>2159822</wp:posOffset>
            </wp:positionV>
            <wp:extent cx="871855" cy="860425"/>
            <wp:effectExtent l="0" t="0" r="4445" b="3175"/>
            <wp:wrapNone/>
            <wp:docPr id="15" name="Picture 14">
              <a:extLst xmlns:a="http://schemas.openxmlformats.org/drawingml/2006/main">
                <a:ext uri="{FF2B5EF4-FFF2-40B4-BE49-F238E27FC236}">
                  <a16:creationId xmlns:a16="http://schemas.microsoft.com/office/drawing/2014/main" id="{5670325C-2EE1-3C47-8BBC-178AFDA19B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670325C-2EE1-3C47-8BBC-178AFDA19B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71855" cy="860425"/>
                    </a:xfrm>
                    <a:prstGeom prst="rect">
                      <a:avLst/>
                    </a:prstGeom>
                  </pic:spPr>
                </pic:pic>
              </a:graphicData>
            </a:graphic>
            <wp14:sizeRelH relativeFrom="page">
              <wp14:pctWidth>0</wp14:pctWidth>
            </wp14:sizeRelH>
            <wp14:sizeRelV relativeFrom="page">
              <wp14:pctHeight>0</wp14:pctHeight>
            </wp14:sizeRelV>
          </wp:anchor>
        </w:drawing>
      </w:r>
      <w:r w:rsidRPr="00CB6C5C">
        <w:rPr>
          <w:rFonts w:asciiTheme="majorHAnsi" w:hAnsiTheme="majorHAnsi" w:cstheme="majorHAnsi"/>
          <w:noProof/>
        </w:rPr>
        <w:t xml:space="preserve"> </w:t>
      </w:r>
    </w:p>
    <w:p w14:paraId="3979FD5B" w14:textId="65034C03" w:rsidR="000237E4" w:rsidRPr="00CB6C5C" w:rsidRDefault="000237E4" w:rsidP="00AA495E">
      <w:pPr>
        <w:jc w:val="center"/>
        <w:rPr>
          <w:rFonts w:asciiTheme="majorHAnsi" w:hAnsiTheme="majorHAnsi" w:cstheme="majorHAnsi"/>
        </w:rPr>
      </w:pPr>
      <w:r w:rsidRPr="00CB6C5C">
        <w:rPr>
          <w:rFonts w:asciiTheme="majorHAnsi" w:hAnsiTheme="majorHAnsi" w:cstheme="majorHAnsi"/>
          <w:noProof/>
          <w:lang w:eastAsia="ja-JP"/>
        </w:rPr>
        <w:drawing>
          <wp:inline distT="0" distB="0" distL="0" distR="0" wp14:anchorId="2B5CA0DC" wp14:editId="4A87E8EE">
            <wp:extent cx="4560125" cy="6270172"/>
            <wp:effectExtent l="0" t="0" r="0" b="3810"/>
            <wp:docPr id="12" name="Picture 11">
              <a:extLst xmlns:a="http://schemas.openxmlformats.org/drawingml/2006/main">
                <a:ext uri="{FF2B5EF4-FFF2-40B4-BE49-F238E27FC236}">
                  <a16:creationId xmlns:a16="http://schemas.microsoft.com/office/drawing/2014/main" id="{729A637B-73FE-004F-818C-80A2E7000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29A637B-73FE-004F-818C-80A2E70001E8}"/>
                        </a:ext>
                      </a:extLst>
                    </pic:cNvPr>
                    <pic:cNvPicPr>
                      <a:picLocks noChangeAspect="1"/>
                    </pic:cNvPicPr>
                  </pic:nvPicPr>
                  <pic:blipFill>
                    <a:blip r:embed="rId9"/>
                    <a:stretch>
                      <a:fillRect/>
                    </a:stretch>
                  </pic:blipFill>
                  <pic:spPr>
                    <a:xfrm>
                      <a:off x="0" y="0"/>
                      <a:ext cx="4560125" cy="6270172"/>
                    </a:xfrm>
                    <a:prstGeom prst="rect">
                      <a:avLst/>
                    </a:prstGeom>
                  </pic:spPr>
                </pic:pic>
              </a:graphicData>
            </a:graphic>
          </wp:inline>
        </w:drawing>
      </w:r>
    </w:p>
    <w:p w14:paraId="43E24B1C" w14:textId="3E74A064" w:rsidR="000237E4" w:rsidRPr="00CB6C5C" w:rsidRDefault="00CA5DC3" w:rsidP="000237E4">
      <w:pPr>
        <w:jc w:val="center"/>
        <w:rPr>
          <w:rFonts w:asciiTheme="majorHAnsi" w:hAnsiTheme="majorHAnsi" w:cstheme="majorHAnsi"/>
          <w:sz w:val="18"/>
          <w:szCs w:val="18"/>
        </w:rPr>
      </w:pPr>
      <w:r w:rsidRPr="00CB6C5C">
        <w:rPr>
          <w:rFonts w:asciiTheme="majorHAnsi" w:hAnsiTheme="majorHAnsi" w:cstheme="majorHAnsi"/>
          <w:b/>
          <w:sz w:val="18"/>
          <w:szCs w:val="18"/>
        </w:rPr>
        <w:t>Figure S2</w:t>
      </w:r>
      <w:r w:rsidR="000237E4" w:rsidRPr="00CB6C5C">
        <w:rPr>
          <w:rFonts w:asciiTheme="majorHAnsi" w:hAnsiTheme="majorHAnsi" w:cstheme="majorHAnsi"/>
          <w:b/>
          <w:sz w:val="18"/>
          <w:szCs w:val="18"/>
        </w:rPr>
        <w:t xml:space="preserve">. </w:t>
      </w:r>
      <w:r w:rsidR="008C1FC6" w:rsidRPr="00CB6C5C">
        <w:rPr>
          <w:rFonts w:asciiTheme="majorHAnsi" w:hAnsiTheme="majorHAnsi" w:cstheme="majorHAnsi"/>
          <w:sz w:val="18"/>
          <w:szCs w:val="18"/>
        </w:rPr>
        <w:t xml:space="preserve">Traffic </w:t>
      </w:r>
      <w:r w:rsidR="000237E4" w:rsidRPr="00CB6C5C">
        <w:rPr>
          <w:rFonts w:asciiTheme="majorHAnsi" w:hAnsiTheme="majorHAnsi" w:cstheme="majorHAnsi"/>
          <w:sz w:val="18"/>
          <w:szCs w:val="18"/>
        </w:rPr>
        <w:t xml:space="preserve">through the SOH, by GCC. </w:t>
      </w:r>
    </w:p>
    <w:p w14:paraId="53E973B6" w14:textId="3E08F6D7" w:rsidR="00AA495E" w:rsidRPr="00CB6C5C" w:rsidRDefault="00AA495E" w:rsidP="00AA495E">
      <w:pPr>
        <w:jc w:val="center"/>
        <w:rPr>
          <w:rFonts w:asciiTheme="majorHAnsi" w:hAnsiTheme="majorHAnsi" w:cstheme="majorHAnsi"/>
        </w:rPr>
      </w:pPr>
    </w:p>
    <w:p w14:paraId="78F27B41" w14:textId="096F7510" w:rsidR="00AA495E" w:rsidRPr="00CB6C5C" w:rsidRDefault="00AA495E" w:rsidP="00AA495E">
      <w:pPr>
        <w:jc w:val="center"/>
        <w:rPr>
          <w:rFonts w:asciiTheme="majorHAnsi" w:hAnsiTheme="majorHAnsi" w:cstheme="majorHAnsi"/>
        </w:rPr>
      </w:pPr>
    </w:p>
    <w:p w14:paraId="170CC593" w14:textId="16DF45AE" w:rsidR="00AA495E" w:rsidRPr="00CB6C5C" w:rsidRDefault="00AA495E" w:rsidP="00CA5DC3">
      <w:pPr>
        <w:rPr>
          <w:rFonts w:asciiTheme="majorHAnsi" w:hAnsiTheme="majorHAnsi" w:cstheme="majorHAnsi"/>
        </w:rPr>
      </w:pPr>
    </w:p>
    <w:p w14:paraId="3CD92EDE" w14:textId="6F521A3A" w:rsidR="00CC0AAD" w:rsidRPr="00CB6C5C" w:rsidRDefault="001E4891" w:rsidP="001E4891">
      <w:pPr>
        <w:pStyle w:val="Heading1"/>
        <w:rPr>
          <w:rFonts w:cstheme="majorHAnsi"/>
          <w:sz w:val="26"/>
          <w:szCs w:val="26"/>
        </w:rPr>
      </w:pPr>
      <w:bookmarkStart w:id="3" w:name="_Toc18500185"/>
      <w:r w:rsidRPr="00CB6C5C">
        <w:rPr>
          <w:rFonts w:cstheme="majorHAnsi"/>
          <w:sz w:val="26"/>
          <w:szCs w:val="26"/>
        </w:rPr>
        <w:lastRenderedPageBreak/>
        <w:t>S</w:t>
      </w:r>
      <w:r w:rsidR="00AA495E" w:rsidRPr="00CB6C5C">
        <w:rPr>
          <w:rFonts w:cstheme="majorHAnsi"/>
          <w:sz w:val="26"/>
          <w:szCs w:val="26"/>
        </w:rPr>
        <w:t>3</w:t>
      </w:r>
      <w:r w:rsidR="005278A1" w:rsidRPr="00CB6C5C">
        <w:rPr>
          <w:rFonts w:cstheme="majorHAnsi"/>
          <w:sz w:val="26"/>
          <w:szCs w:val="26"/>
        </w:rPr>
        <w:tab/>
        <w:t>Standard errors in the second stage regression</w:t>
      </w:r>
      <w:bookmarkEnd w:id="3"/>
    </w:p>
    <w:p w14:paraId="07FFB560" w14:textId="79BFA40B" w:rsidR="0002523F" w:rsidRPr="00CB6C5C" w:rsidRDefault="005278A1" w:rsidP="00AC7198">
      <w:pPr>
        <w:spacing w:line="276" w:lineRule="auto"/>
        <w:rPr>
          <w:rFonts w:asciiTheme="majorHAnsi" w:hAnsiTheme="majorHAnsi" w:cstheme="majorHAnsi"/>
          <w:sz w:val="22"/>
          <w:szCs w:val="22"/>
        </w:rPr>
      </w:pPr>
      <w:r w:rsidRPr="00CB6C5C">
        <w:rPr>
          <w:rFonts w:asciiTheme="majorHAnsi" w:hAnsiTheme="majorHAnsi" w:cstheme="majorHAnsi"/>
          <w:sz w:val="22"/>
          <w:szCs w:val="22"/>
        </w:rPr>
        <w:tab/>
      </w:r>
    </w:p>
    <w:p w14:paraId="2CC0F28C" w14:textId="0ECA89EA" w:rsidR="005278A1" w:rsidRPr="00CB6C5C" w:rsidRDefault="005278A1" w:rsidP="001E4891">
      <w:pPr>
        <w:spacing w:line="276" w:lineRule="auto"/>
        <w:ind w:firstLine="720"/>
        <w:rPr>
          <w:rFonts w:asciiTheme="majorHAnsi" w:hAnsiTheme="majorHAnsi" w:cstheme="majorHAnsi"/>
          <w:sz w:val="22"/>
          <w:szCs w:val="22"/>
        </w:rPr>
      </w:pPr>
      <w:r w:rsidRPr="00CB6C5C">
        <w:rPr>
          <w:rFonts w:asciiTheme="majorHAnsi" w:hAnsiTheme="majorHAnsi" w:cstheme="majorHAnsi"/>
          <w:sz w:val="22"/>
          <w:szCs w:val="22"/>
        </w:rPr>
        <w:t>The two-stage least squares (2SLS) regression used in this analysis is based on the following formulae:</w:t>
      </w:r>
    </w:p>
    <w:p w14:paraId="0B199720" w14:textId="77777777" w:rsidR="001E4891" w:rsidRPr="00CB6C5C" w:rsidRDefault="001E4891" w:rsidP="001E4891">
      <w:pPr>
        <w:spacing w:line="276" w:lineRule="auto"/>
        <w:ind w:firstLine="720"/>
        <w:rPr>
          <w:rFonts w:asciiTheme="majorHAnsi" w:hAnsiTheme="majorHAnsi" w:cstheme="majorHAnsi"/>
          <w:sz w:val="22"/>
          <w:szCs w:val="22"/>
        </w:rPr>
      </w:pPr>
    </w:p>
    <w:p w14:paraId="69FB5980" w14:textId="6AA56C3F" w:rsidR="005278A1" w:rsidRPr="00CB6C5C" w:rsidRDefault="005278A1" w:rsidP="00AC7198">
      <w:pPr>
        <w:spacing w:line="276" w:lineRule="auto"/>
        <w:rPr>
          <w:rFonts w:asciiTheme="majorHAnsi" w:hAnsiTheme="majorHAnsi" w:cstheme="majorHAnsi"/>
          <w:sz w:val="22"/>
          <w:szCs w:val="22"/>
        </w:rPr>
      </w:pPr>
    </w:p>
    <w:p w14:paraId="266C6423" w14:textId="200612D0" w:rsidR="00CA5DC3" w:rsidRPr="00CB6C5C" w:rsidRDefault="00CA5DC3" w:rsidP="00CA5DC3">
      <w:pPr>
        <w:pStyle w:val="Caption"/>
        <w:keepNext/>
        <w:rPr>
          <w:rFonts w:asciiTheme="majorHAnsi" w:hAnsiTheme="majorHAnsi" w:cstheme="majorHAnsi"/>
        </w:rPr>
      </w:pPr>
      <w:bookmarkStart w:id="4" w:name="_Ref18489162"/>
      <w:r w:rsidRPr="00CB6C5C">
        <w:rPr>
          <w:rFonts w:asciiTheme="majorHAnsi" w:hAnsiTheme="majorHAnsi" w:cstheme="majorHAnsi"/>
        </w:rPr>
        <w:t xml:space="preserve">Equation </w:t>
      </w:r>
      <w:r w:rsidR="00B60F1F" w:rsidRPr="00CB6C5C">
        <w:rPr>
          <w:rFonts w:asciiTheme="majorHAnsi" w:hAnsiTheme="majorHAnsi" w:cstheme="majorHAnsi"/>
        </w:rPr>
        <w:fldChar w:fldCharType="begin"/>
      </w:r>
      <w:r w:rsidR="00B60F1F" w:rsidRPr="00CB6C5C">
        <w:rPr>
          <w:rFonts w:asciiTheme="majorHAnsi" w:hAnsiTheme="majorHAnsi" w:cstheme="majorHAnsi"/>
        </w:rPr>
        <w:instrText xml:space="preserve"> SEQ Equation \* ARABIC </w:instrText>
      </w:r>
      <w:r w:rsidR="00B60F1F" w:rsidRPr="00CB6C5C">
        <w:rPr>
          <w:rFonts w:asciiTheme="majorHAnsi" w:hAnsiTheme="majorHAnsi" w:cstheme="majorHAnsi"/>
        </w:rPr>
        <w:fldChar w:fldCharType="separate"/>
      </w:r>
      <w:r w:rsidR="00AE4BD8" w:rsidRPr="00CB6C5C">
        <w:rPr>
          <w:rFonts w:asciiTheme="majorHAnsi" w:hAnsiTheme="majorHAnsi" w:cstheme="majorHAnsi"/>
          <w:noProof/>
        </w:rPr>
        <w:t>1</w:t>
      </w:r>
      <w:r w:rsidR="00B60F1F" w:rsidRPr="00CB6C5C">
        <w:rPr>
          <w:rFonts w:asciiTheme="majorHAnsi" w:hAnsiTheme="majorHAnsi" w:cstheme="majorHAnsi"/>
          <w:noProof/>
        </w:rPr>
        <w:fldChar w:fldCharType="end"/>
      </w:r>
      <w:bookmarkEnd w:id="4"/>
    </w:p>
    <w:p w14:paraId="23FEF0A4" w14:textId="6A2FABE8" w:rsidR="001E4891" w:rsidRPr="00CB6C5C" w:rsidRDefault="005B7648" w:rsidP="00C0059C">
      <w:pPr>
        <w:spacing w:line="276" w:lineRule="auto"/>
        <w:ind w:hanging="720"/>
        <w:rPr>
          <w:rFonts w:asciiTheme="majorHAnsi" w:eastAsiaTheme="minorEastAsia"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T</m:t>
              </m:r>
            </m:e>
            <m:sub>
              <m:r>
                <w:rPr>
                  <w:rFonts w:ascii="Cambria Math" w:hAnsi="Cambria Math" w:cstheme="majorHAnsi"/>
                  <w:sz w:val="22"/>
                  <w:szCs w:val="22"/>
                </w:rPr>
                <m:t>it</m:t>
              </m:r>
            </m:sub>
          </m:sSub>
          <m:r>
            <w:rPr>
              <w:rFonts w:ascii="Cambria Math" w:hAnsi="Cambria Math" w:cstheme="majorHAnsi"/>
              <w:sz w:val="22"/>
              <w:szCs w:val="22"/>
            </w:rPr>
            <m:t>=α+</m:t>
          </m:r>
          <m:sSub>
            <m:sSubPr>
              <m:ctrlPr>
                <w:rPr>
                  <w:rFonts w:ascii="Cambria Math" w:hAnsi="Cambria Math" w:cstheme="majorHAnsi"/>
                  <w:i/>
                  <w:sz w:val="22"/>
                  <w:szCs w:val="22"/>
                </w:rPr>
              </m:ctrlPr>
            </m:sSubPr>
            <m:e>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1</m:t>
                  </m:r>
                </m:sub>
              </m:sSub>
              <m:r>
                <w:rPr>
                  <w:rFonts w:ascii="Cambria Math" w:hAnsi="Cambria Math" w:cstheme="majorHAnsi"/>
                  <w:sz w:val="22"/>
                  <w:szCs w:val="22"/>
                </w:rPr>
                <m:t>Z</m:t>
              </m:r>
            </m:e>
            <m:sub>
              <m:r>
                <w:rPr>
                  <w:rFonts w:ascii="Cambria Math" w:hAnsi="Cambria Math" w:cstheme="majorHAnsi"/>
                  <w:sz w:val="22"/>
                  <w:szCs w:val="22"/>
                </w:rPr>
                <m:t>i,t-1</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2</m:t>
              </m:r>
            </m:sub>
          </m:sSub>
          <m:sSub>
            <m:sSubPr>
              <m:ctrlPr>
                <w:rPr>
                  <w:rFonts w:ascii="Cambria Math" w:hAnsi="Cambria Math" w:cstheme="majorHAnsi"/>
                  <w:i/>
                  <w:sz w:val="22"/>
                  <w:szCs w:val="22"/>
                </w:rPr>
              </m:ctrlPr>
            </m:sSubPr>
            <m:e>
              <m:r>
                <w:rPr>
                  <w:rFonts w:ascii="Cambria Math" w:hAnsi="Cambria Math" w:cstheme="majorHAnsi"/>
                  <w:sz w:val="22"/>
                  <w:szCs w:val="22"/>
                </w:rPr>
                <m:t>Z</m:t>
              </m:r>
            </m:e>
            <m:sub>
              <m:r>
                <w:rPr>
                  <w:rFonts w:ascii="Cambria Math" w:hAnsi="Cambria Math" w:cstheme="majorHAnsi"/>
                  <w:sz w:val="22"/>
                  <w:szCs w:val="22"/>
                </w:rPr>
                <m:t>i,t-2</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3,i</m:t>
              </m:r>
            </m:sub>
          </m:sSub>
          <m:sSub>
            <m:sSubPr>
              <m:ctrlPr>
                <w:rPr>
                  <w:rFonts w:ascii="Cambria Math" w:hAnsi="Cambria Math" w:cstheme="majorHAnsi"/>
                  <w:b/>
                  <w:i/>
                  <w:sz w:val="22"/>
                  <w:szCs w:val="22"/>
                </w:rPr>
              </m:ctrlPr>
            </m:sSubPr>
            <m:e>
              <m:r>
                <m:rPr>
                  <m:sty m:val="b"/>
                </m:rPr>
                <w:rPr>
                  <w:rFonts w:ascii="Cambria Math" w:hAnsi="Cambria Math" w:cstheme="majorHAnsi"/>
                  <w:sz w:val="22"/>
                  <w:szCs w:val="22"/>
                </w:rPr>
                <m:t>Γ</m:t>
              </m:r>
            </m:e>
            <m:sub>
              <m:r>
                <m:rPr>
                  <m:sty m:val="bi"/>
                </m:rPr>
                <w:rPr>
                  <w:rFonts w:ascii="Cambria Math" w:hAnsi="Cambria Math" w:cstheme="majorHAnsi"/>
                  <w:sz w:val="22"/>
                  <w:szCs w:val="22"/>
                </w:rPr>
                <m:t>i</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4,i</m:t>
              </m:r>
            </m:sub>
          </m:sSub>
          <m:d>
            <m:dPr>
              <m:ctrlPr>
                <w:rPr>
                  <w:rFonts w:ascii="Cambria Math" w:hAnsi="Cambria Math" w:cstheme="majorHAnsi"/>
                  <w:i/>
                  <w:sz w:val="22"/>
                  <w:szCs w:val="22"/>
                </w:rPr>
              </m:ctrlPr>
            </m:dPr>
            <m:e>
              <m:sSub>
                <m:sSubPr>
                  <m:ctrlPr>
                    <w:rPr>
                      <w:rFonts w:ascii="Cambria Math" w:hAnsi="Cambria Math" w:cstheme="majorHAnsi"/>
                      <w:i/>
                      <w:sz w:val="22"/>
                      <w:szCs w:val="22"/>
                    </w:rPr>
                  </m:ctrlPr>
                </m:sSubPr>
                <m:e>
                  <m:r>
                    <w:rPr>
                      <w:rFonts w:ascii="Cambria Math" w:hAnsi="Cambria Math" w:cstheme="majorHAnsi"/>
                      <w:sz w:val="22"/>
                      <w:szCs w:val="22"/>
                    </w:rPr>
                    <m:t>Z</m:t>
                  </m:r>
                </m:e>
                <m:sub>
                  <m:r>
                    <w:rPr>
                      <w:rFonts w:ascii="Cambria Math" w:hAnsi="Cambria Math" w:cstheme="majorHAnsi"/>
                      <w:sz w:val="22"/>
                      <w:szCs w:val="22"/>
                    </w:rPr>
                    <m:t>i,t-1</m:t>
                  </m:r>
                </m:sub>
              </m:sSub>
            </m:e>
          </m:d>
          <m:d>
            <m:dPr>
              <m:ctrlPr>
                <w:rPr>
                  <w:rFonts w:ascii="Cambria Math" w:hAnsi="Cambria Math" w:cstheme="majorHAnsi"/>
                  <w:i/>
                  <w:sz w:val="22"/>
                  <w:szCs w:val="22"/>
                </w:rPr>
              </m:ctrlPr>
            </m:dPr>
            <m:e>
              <m:sSub>
                <m:sSubPr>
                  <m:ctrlPr>
                    <w:rPr>
                      <w:rFonts w:ascii="Cambria Math" w:hAnsi="Cambria Math" w:cstheme="majorHAnsi"/>
                      <w:b/>
                      <w:i/>
                      <w:sz w:val="22"/>
                      <w:szCs w:val="22"/>
                    </w:rPr>
                  </m:ctrlPr>
                </m:sSubPr>
                <m:e>
                  <m:r>
                    <m:rPr>
                      <m:sty m:val="b"/>
                    </m:rPr>
                    <w:rPr>
                      <w:rFonts w:ascii="Cambria Math" w:hAnsi="Cambria Math" w:cstheme="majorHAnsi"/>
                      <w:sz w:val="22"/>
                      <w:szCs w:val="22"/>
                    </w:rPr>
                    <m:t>Γ</m:t>
                  </m:r>
                </m:e>
                <m:sub>
                  <m:r>
                    <m:rPr>
                      <m:sty m:val="bi"/>
                    </m:rPr>
                    <w:rPr>
                      <w:rFonts w:ascii="Cambria Math" w:hAnsi="Cambria Math" w:cstheme="majorHAnsi"/>
                      <w:sz w:val="22"/>
                      <w:szCs w:val="22"/>
                    </w:rPr>
                    <m:t>i</m:t>
                  </m:r>
                </m:sub>
              </m:sSub>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5,i</m:t>
              </m:r>
            </m:sub>
          </m:sSub>
          <m:d>
            <m:dPr>
              <m:ctrlPr>
                <w:rPr>
                  <w:rFonts w:ascii="Cambria Math" w:hAnsi="Cambria Math" w:cstheme="majorHAnsi"/>
                  <w:i/>
                  <w:sz w:val="22"/>
                  <w:szCs w:val="22"/>
                </w:rPr>
              </m:ctrlPr>
            </m:dPr>
            <m:e>
              <m:sSub>
                <m:sSubPr>
                  <m:ctrlPr>
                    <w:rPr>
                      <w:rFonts w:ascii="Cambria Math" w:hAnsi="Cambria Math" w:cstheme="majorHAnsi"/>
                      <w:i/>
                      <w:sz w:val="22"/>
                      <w:szCs w:val="22"/>
                    </w:rPr>
                  </m:ctrlPr>
                </m:sSubPr>
                <m:e>
                  <m:r>
                    <w:rPr>
                      <w:rFonts w:ascii="Cambria Math" w:hAnsi="Cambria Math" w:cstheme="majorHAnsi"/>
                      <w:sz w:val="22"/>
                      <w:szCs w:val="22"/>
                    </w:rPr>
                    <m:t>Z</m:t>
                  </m:r>
                </m:e>
                <m:sub>
                  <m:r>
                    <w:rPr>
                      <w:rFonts w:ascii="Cambria Math" w:hAnsi="Cambria Math" w:cstheme="majorHAnsi"/>
                      <w:sz w:val="22"/>
                      <w:szCs w:val="22"/>
                    </w:rPr>
                    <m:t>i,t-2</m:t>
                  </m:r>
                </m:sub>
              </m:sSub>
            </m:e>
          </m:d>
          <m:d>
            <m:dPr>
              <m:ctrlPr>
                <w:rPr>
                  <w:rFonts w:ascii="Cambria Math" w:hAnsi="Cambria Math" w:cstheme="majorHAnsi"/>
                  <w:i/>
                  <w:sz w:val="22"/>
                  <w:szCs w:val="22"/>
                </w:rPr>
              </m:ctrlPr>
            </m:dPr>
            <m:e>
              <m:sSub>
                <m:sSubPr>
                  <m:ctrlPr>
                    <w:rPr>
                      <w:rFonts w:ascii="Cambria Math" w:hAnsi="Cambria Math" w:cstheme="majorHAnsi"/>
                      <w:b/>
                      <w:i/>
                      <w:sz w:val="22"/>
                      <w:szCs w:val="22"/>
                    </w:rPr>
                  </m:ctrlPr>
                </m:sSubPr>
                <m:e>
                  <m:r>
                    <m:rPr>
                      <m:sty m:val="b"/>
                    </m:rPr>
                    <w:rPr>
                      <w:rFonts w:ascii="Cambria Math" w:hAnsi="Cambria Math" w:cstheme="majorHAnsi"/>
                      <w:sz w:val="22"/>
                      <w:szCs w:val="22"/>
                    </w:rPr>
                    <m:t>Γ</m:t>
                  </m:r>
                </m:e>
                <m:sub>
                  <m:r>
                    <m:rPr>
                      <m:sty m:val="bi"/>
                    </m:rPr>
                    <w:rPr>
                      <w:rFonts w:ascii="Cambria Math" w:hAnsi="Cambria Math" w:cstheme="majorHAnsi"/>
                      <w:sz w:val="22"/>
                      <w:szCs w:val="22"/>
                    </w:rPr>
                    <m:t>i</m:t>
                  </m:r>
                </m:sub>
              </m:sSub>
            </m:e>
          </m:d>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β</m:t>
              </m:r>
            </m:e>
            <m:sub>
              <m:r>
                <w:rPr>
                  <w:rFonts w:ascii="Cambria Math" w:hAnsi="Cambria Math" w:cstheme="majorHAnsi"/>
                  <w:sz w:val="22"/>
                  <w:szCs w:val="22"/>
                </w:rPr>
                <m:t>6,t</m:t>
              </m:r>
            </m:sub>
          </m:sSub>
          <m:sSub>
            <m:sSubPr>
              <m:ctrlPr>
                <w:rPr>
                  <w:rFonts w:ascii="Cambria Math" w:hAnsi="Cambria Math" w:cstheme="majorHAnsi"/>
                  <w:b/>
                  <w:i/>
                  <w:sz w:val="22"/>
                  <w:szCs w:val="22"/>
                </w:rPr>
              </m:ctrlPr>
            </m:sSubPr>
            <m:e>
              <m:r>
                <m:rPr>
                  <m:sty m:val="b"/>
                </m:rPr>
                <w:rPr>
                  <w:rFonts w:ascii="Cambria Math" w:hAnsi="Cambria Math" w:cstheme="majorHAnsi"/>
                  <w:sz w:val="22"/>
                  <w:szCs w:val="22"/>
                </w:rPr>
                <m:t>Λ</m:t>
              </m:r>
            </m:e>
            <m:sub>
              <m:r>
                <m:rPr>
                  <m:sty m:val="bi"/>
                </m:rPr>
                <w:rPr>
                  <w:rFonts w:ascii="Cambria Math" w:hAnsi="Cambria Math" w:cstheme="majorHAnsi"/>
                  <w:sz w:val="22"/>
                  <w:szCs w:val="22"/>
                </w:rPr>
                <m:t>t</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ϵ</m:t>
              </m:r>
            </m:e>
            <m:sub>
              <m:r>
                <w:rPr>
                  <w:rFonts w:ascii="Cambria Math" w:hAnsi="Cambria Math" w:cstheme="majorHAnsi"/>
                  <w:sz w:val="22"/>
                  <w:szCs w:val="22"/>
                </w:rPr>
                <m:t>it</m:t>
              </m:r>
            </m:sub>
          </m:sSub>
        </m:oMath>
      </m:oMathPara>
    </w:p>
    <w:p w14:paraId="41E2D1F3" w14:textId="77777777" w:rsidR="00CA5DC3" w:rsidRPr="00CB6C5C" w:rsidRDefault="00CA5DC3" w:rsidP="00C0059C">
      <w:pPr>
        <w:spacing w:line="276" w:lineRule="auto"/>
        <w:ind w:hanging="720"/>
        <w:rPr>
          <w:rFonts w:asciiTheme="majorHAnsi" w:hAnsiTheme="majorHAnsi" w:cstheme="majorHAnsi"/>
          <w:sz w:val="22"/>
          <w:szCs w:val="22"/>
        </w:rPr>
      </w:pPr>
    </w:p>
    <w:p w14:paraId="6736AA8A" w14:textId="7124347A" w:rsidR="005278A1" w:rsidRPr="00CB6C5C" w:rsidRDefault="005278A1" w:rsidP="00AC7198">
      <w:pPr>
        <w:spacing w:line="276" w:lineRule="auto"/>
        <w:rPr>
          <w:rFonts w:asciiTheme="majorHAnsi" w:hAnsiTheme="majorHAnsi" w:cstheme="majorHAnsi"/>
          <w:sz w:val="22"/>
          <w:szCs w:val="22"/>
        </w:rPr>
      </w:pPr>
    </w:p>
    <w:p w14:paraId="68C51ABA" w14:textId="5493E847" w:rsidR="00CA5DC3" w:rsidRPr="00CB6C5C" w:rsidRDefault="00CA5DC3" w:rsidP="00CA5DC3">
      <w:pPr>
        <w:pStyle w:val="Caption"/>
        <w:keepNext/>
        <w:rPr>
          <w:rFonts w:asciiTheme="majorHAnsi" w:hAnsiTheme="majorHAnsi" w:cstheme="majorHAnsi"/>
        </w:rPr>
      </w:pPr>
      <w:r w:rsidRPr="00CB6C5C">
        <w:rPr>
          <w:rFonts w:asciiTheme="majorHAnsi" w:hAnsiTheme="majorHAnsi" w:cstheme="majorHAnsi"/>
        </w:rPr>
        <w:t xml:space="preserve">Equation </w:t>
      </w:r>
      <w:r w:rsidR="00B60F1F" w:rsidRPr="00CB6C5C">
        <w:rPr>
          <w:rFonts w:asciiTheme="majorHAnsi" w:hAnsiTheme="majorHAnsi" w:cstheme="majorHAnsi"/>
        </w:rPr>
        <w:fldChar w:fldCharType="begin"/>
      </w:r>
      <w:r w:rsidR="00B60F1F" w:rsidRPr="00CB6C5C">
        <w:rPr>
          <w:rFonts w:asciiTheme="majorHAnsi" w:hAnsiTheme="majorHAnsi" w:cstheme="majorHAnsi"/>
        </w:rPr>
        <w:instrText xml:space="preserve"> SEQ Equation \* ARABIC </w:instrText>
      </w:r>
      <w:r w:rsidR="00B60F1F" w:rsidRPr="00CB6C5C">
        <w:rPr>
          <w:rFonts w:asciiTheme="majorHAnsi" w:hAnsiTheme="majorHAnsi" w:cstheme="majorHAnsi"/>
        </w:rPr>
        <w:fldChar w:fldCharType="separate"/>
      </w:r>
      <w:r w:rsidR="00AE4BD8" w:rsidRPr="00CB6C5C">
        <w:rPr>
          <w:rFonts w:asciiTheme="majorHAnsi" w:hAnsiTheme="majorHAnsi" w:cstheme="majorHAnsi"/>
          <w:noProof/>
        </w:rPr>
        <w:t>2</w:t>
      </w:r>
      <w:r w:rsidR="00B60F1F" w:rsidRPr="00CB6C5C">
        <w:rPr>
          <w:rFonts w:asciiTheme="majorHAnsi" w:hAnsiTheme="majorHAnsi" w:cstheme="majorHAnsi"/>
          <w:noProof/>
        </w:rPr>
        <w:fldChar w:fldCharType="end"/>
      </w:r>
    </w:p>
    <w:p w14:paraId="0BE295BA" w14:textId="59203F1A" w:rsidR="001E4891" w:rsidRPr="00CB6C5C" w:rsidRDefault="005B7648" w:rsidP="00C0059C">
      <w:pPr>
        <w:spacing w:line="276" w:lineRule="auto"/>
        <w:ind w:hanging="720"/>
        <w:rPr>
          <w:rFonts w:asciiTheme="majorHAnsi" w:hAnsiTheme="majorHAnsi" w:cstheme="majorHAnsi"/>
          <w:sz w:val="22"/>
          <w:szCs w:val="22"/>
        </w:rPr>
      </w:pPr>
      <m:oMathPara>
        <m:oMath>
          <m:sSub>
            <m:sSubPr>
              <m:ctrlPr>
                <w:rPr>
                  <w:rFonts w:ascii="Cambria Math" w:hAnsi="Cambria Math" w:cstheme="majorHAnsi"/>
                  <w:i/>
                  <w:sz w:val="22"/>
                  <w:szCs w:val="22"/>
                </w:rPr>
              </m:ctrlPr>
            </m:sSubPr>
            <m:e>
              <m:r>
                <w:rPr>
                  <w:rFonts w:ascii="Cambria Math" w:hAnsi="Cambria Math" w:cstheme="majorHAnsi"/>
                  <w:sz w:val="22"/>
                  <w:szCs w:val="22"/>
                </w:rPr>
                <m:t>Y</m:t>
              </m:r>
            </m:e>
            <m:sub>
              <m:r>
                <w:rPr>
                  <w:rFonts w:ascii="Cambria Math" w:hAnsi="Cambria Math" w:cstheme="majorHAnsi"/>
                  <w:sz w:val="22"/>
                  <w:szCs w:val="22"/>
                </w:rPr>
                <m:t>ijkt</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λ</m:t>
              </m:r>
            </m:e>
            <m:sub>
              <m:r>
                <w:rPr>
                  <w:rFonts w:ascii="Cambria Math" w:hAnsi="Cambria Math" w:cstheme="majorHAnsi"/>
                  <w:sz w:val="22"/>
                  <w:szCs w:val="22"/>
                </w:rPr>
                <m:t>1</m:t>
              </m:r>
            </m:sub>
          </m:sSub>
          <m:sSub>
            <m:sSubPr>
              <m:ctrlPr>
                <w:rPr>
                  <w:rFonts w:ascii="Cambria Math" w:hAnsi="Cambria Math" w:cstheme="majorHAnsi"/>
                  <w:i/>
                  <w:sz w:val="22"/>
                  <w:szCs w:val="22"/>
                </w:rPr>
              </m:ctrlPr>
            </m:sSubPr>
            <m:e>
              <m:acc>
                <m:accPr>
                  <m:ctrlPr>
                    <w:rPr>
                      <w:rFonts w:ascii="Cambria Math" w:hAnsi="Cambria Math" w:cstheme="majorHAnsi"/>
                      <w:i/>
                      <w:sz w:val="22"/>
                      <w:szCs w:val="22"/>
                    </w:rPr>
                  </m:ctrlPr>
                </m:accPr>
                <m:e>
                  <m:r>
                    <w:rPr>
                      <w:rFonts w:ascii="Cambria Math" w:hAnsi="Cambria Math" w:cstheme="majorHAnsi"/>
                      <w:sz w:val="22"/>
                      <w:szCs w:val="22"/>
                    </w:rPr>
                    <m:t>T</m:t>
                  </m:r>
                </m:e>
              </m:acc>
            </m:e>
            <m:sub>
              <m:r>
                <w:rPr>
                  <w:rFonts w:ascii="Cambria Math" w:hAnsi="Cambria Math" w:cstheme="majorHAnsi"/>
                  <w:sz w:val="22"/>
                  <w:szCs w:val="22"/>
                </w:rPr>
                <m:t>it</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λ</m:t>
              </m:r>
            </m:e>
            <m:sub>
              <m:r>
                <w:rPr>
                  <w:rFonts w:ascii="Cambria Math" w:hAnsi="Cambria Math" w:cstheme="majorHAnsi"/>
                  <w:sz w:val="22"/>
                  <w:szCs w:val="22"/>
                </w:rPr>
                <m:t>4,j</m:t>
              </m:r>
            </m:sub>
          </m:sSub>
          <m:sSub>
            <m:sSubPr>
              <m:ctrlPr>
                <w:rPr>
                  <w:rFonts w:ascii="Cambria Math" w:hAnsi="Cambria Math" w:cstheme="majorHAnsi"/>
                  <w:b/>
                  <w:i/>
                  <w:sz w:val="22"/>
                  <w:szCs w:val="22"/>
                </w:rPr>
              </m:ctrlPr>
            </m:sSubPr>
            <m:e>
              <m:r>
                <m:rPr>
                  <m:sty m:val="b"/>
                </m:rPr>
                <w:rPr>
                  <w:rFonts w:ascii="Cambria Math" w:hAnsi="Cambria Math" w:cstheme="majorHAnsi"/>
                  <w:sz w:val="22"/>
                  <w:szCs w:val="22"/>
                </w:rPr>
                <m:t>Φ</m:t>
              </m:r>
            </m:e>
            <m:sub>
              <m:r>
                <m:rPr>
                  <m:sty m:val="bi"/>
                </m:rPr>
                <w:rPr>
                  <w:rFonts w:ascii="Cambria Math" w:hAnsi="Cambria Math" w:cstheme="majorHAnsi"/>
                  <w:sz w:val="22"/>
                  <w:szCs w:val="22"/>
                </w:rPr>
                <m:t>j</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λ</m:t>
              </m:r>
            </m:e>
            <m:sub>
              <m:r>
                <w:rPr>
                  <w:rFonts w:ascii="Cambria Math" w:hAnsi="Cambria Math" w:cstheme="majorHAnsi"/>
                  <w:sz w:val="22"/>
                  <w:szCs w:val="22"/>
                </w:rPr>
                <m:t>5,t</m:t>
              </m:r>
            </m:sub>
          </m:sSub>
          <m:sSub>
            <m:sSubPr>
              <m:ctrlPr>
                <w:rPr>
                  <w:rFonts w:ascii="Cambria Math" w:hAnsi="Cambria Math" w:cstheme="majorHAnsi"/>
                  <w:b/>
                  <w:i/>
                  <w:sz w:val="22"/>
                  <w:szCs w:val="22"/>
                </w:rPr>
              </m:ctrlPr>
            </m:sSubPr>
            <m:e>
              <m:r>
                <m:rPr>
                  <m:sty m:val="b"/>
                </m:rPr>
                <w:rPr>
                  <w:rFonts w:ascii="Cambria Math" w:hAnsi="Cambria Math" w:cstheme="majorHAnsi"/>
                  <w:sz w:val="22"/>
                  <w:szCs w:val="22"/>
                </w:rPr>
                <m:t>Λ</m:t>
              </m:r>
            </m:e>
            <m:sub>
              <m:r>
                <m:rPr>
                  <m:sty m:val="bi"/>
                </m:rPr>
                <w:rPr>
                  <w:rFonts w:ascii="Cambria Math" w:hAnsi="Cambria Math" w:cstheme="majorHAnsi"/>
                  <w:sz w:val="22"/>
                  <w:szCs w:val="22"/>
                </w:rPr>
                <m:t>t</m:t>
              </m:r>
            </m:sub>
          </m:sSub>
          <m:r>
            <w:rPr>
              <w:rFonts w:ascii="Cambria Math" w:hAnsi="Cambria Math" w:cstheme="majorHAnsi"/>
              <w:sz w:val="22"/>
              <w:szCs w:val="22"/>
            </w:rPr>
            <m:t>+</m:t>
          </m:r>
          <m:sSub>
            <m:sSubPr>
              <m:ctrlPr>
                <w:rPr>
                  <w:rFonts w:ascii="Cambria Math" w:hAnsi="Cambria Math" w:cstheme="majorHAnsi"/>
                  <w:i/>
                  <w:sz w:val="22"/>
                  <w:szCs w:val="22"/>
                </w:rPr>
              </m:ctrlPr>
            </m:sSubPr>
            <m:e>
              <m:r>
                <w:rPr>
                  <w:rFonts w:ascii="Cambria Math" w:hAnsi="Cambria Math" w:cstheme="majorHAnsi"/>
                  <w:sz w:val="22"/>
                  <w:szCs w:val="22"/>
                </w:rPr>
                <m:t>μ</m:t>
              </m:r>
            </m:e>
            <m:sub>
              <m:r>
                <w:rPr>
                  <w:rFonts w:ascii="Cambria Math" w:hAnsi="Cambria Math" w:cstheme="majorHAnsi"/>
                  <w:sz w:val="22"/>
                  <w:szCs w:val="22"/>
                </w:rPr>
                <m:t>ijkt</m:t>
              </m:r>
            </m:sub>
          </m:sSub>
        </m:oMath>
      </m:oMathPara>
    </w:p>
    <w:p w14:paraId="14FE1A3E" w14:textId="6C1F14D4" w:rsidR="005278A1" w:rsidRPr="00CB6C5C" w:rsidRDefault="005278A1" w:rsidP="00AC7198">
      <w:pPr>
        <w:spacing w:line="276" w:lineRule="auto"/>
        <w:rPr>
          <w:rFonts w:asciiTheme="majorHAnsi" w:hAnsiTheme="majorHAnsi" w:cstheme="majorHAnsi"/>
          <w:sz w:val="22"/>
          <w:szCs w:val="22"/>
        </w:rPr>
      </w:pPr>
    </w:p>
    <w:p w14:paraId="09B198E4" w14:textId="77777777" w:rsidR="009767A9" w:rsidRPr="00CB6C5C" w:rsidRDefault="005278A1" w:rsidP="00AC7198">
      <w:pPr>
        <w:spacing w:line="276" w:lineRule="auto"/>
        <w:rPr>
          <w:rFonts w:asciiTheme="majorHAnsi" w:hAnsiTheme="majorHAnsi" w:cstheme="majorHAnsi"/>
          <w:sz w:val="22"/>
          <w:szCs w:val="22"/>
        </w:rPr>
      </w:pPr>
      <w:r w:rsidRPr="00CB6C5C">
        <w:rPr>
          <w:rFonts w:asciiTheme="majorHAnsi" w:hAnsiTheme="majorHAnsi" w:cstheme="majorHAnsi"/>
          <w:sz w:val="22"/>
          <w:szCs w:val="22"/>
        </w:rPr>
        <w:tab/>
      </w:r>
    </w:p>
    <w:p w14:paraId="7F6EEA7E" w14:textId="054B6349" w:rsidR="005278A1" w:rsidRPr="00CB6C5C" w:rsidRDefault="005278A1" w:rsidP="009767A9">
      <w:pPr>
        <w:spacing w:line="276" w:lineRule="auto"/>
        <w:ind w:firstLine="720"/>
        <w:rPr>
          <w:rFonts w:asciiTheme="majorHAnsi" w:eastAsiaTheme="minorEastAsia" w:hAnsiTheme="majorHAnsi" w:cstheme="majorHAnsi"/>
          <w:sz w:val="22"/>
          <w:szCs w:val="22"/>
        </w:rPr>
      </w:pPr>
      <w:r w:rsidRPr="00CB6C5C">
        <w:rPr>
          <w:rFonts w:asciiTheme="majorHAnsi" w:hAnsiTheme="majorHAnsi" w:cstheme="majorHAnsi"/>
          <w:sz w:val="22"/>
          <w:szCs w:val="22"/>
        </w:rPr>
        <w:t>The standard errors in the first stage regression (</w:t>
      </w:r>
      <w:r w:rsidR="00CA5DC3" w:rsidRPr="00CB6C5C">
        <w:rPr>
          <w:rFonts w:asciiTheme="majorHAnsi" w:hAnsiTheme="majorHAnsi" w:cstheme="majorHAnsi"/>
          <w:sz w:val="22"/>
          <w:szCs w:val="22"/>
        </w:rPr>
        <w:fldChar w:fldCharType="begin"/>
      </w:r>
      <w:r w:rsidR="00CA5DC3" w:rsidRPr="00CB6C5C">
        <w:rPr>
          <w:rFonts w:asciiTheme="majorHAnsi" w:hAnsiTheme="majorHAnsi" w:cstheme="majorHAnsi"/>
          <w:sz w:val="22"/>
          <w:szCs w:val="22"/>
        </w:rPr>
        <w:instrText xml:space="preserve"> REF _Ref18489162 \h </w:instrText>
      </w:r>
      <w:r w:rsidR="00CA5DC3" w:rsidRPr="00CB6C5C">
        <w:rPr>
          <w:rFonts w:asciiTheme="majorHAnsi" w:hAnsiTheme="majorHAnsi" w:cstheme="majorHAnsi"/>
          <w:sz w:val="22"/>
          <w:szCs w:val="22"/>
        </w:rPr>
      </w:r>
      <w:r w:rsidR="00CB6C5C">
        <w:rPr>
          <w:rFonts w:asciiTheme="majorHAnsi" w:hAnsiTheme="majorHAnsi" w:cstheme="majorHAnsi"/>
          <w:sz w:val="22"/>
          <w:szCs w:val="22"/>
        </w:rPr>
        <w:instrText xml:space="preserve"> \* MERGEFORMAT </w:instrText>
      </w:r>
      <w:r w:rsidR="00CA5DC3" w:rsidRPr="00CB6C5C">
        <w:rPr>
          <w:rFonts w:asciiTheme="majorHAnsi" w:hAnsiTheme="majorHAnsi" w:cstheme="majorHAnsi"/>
          <w:sz w:val="22"/>
          <w:szCs w:val="22"/>
        </w:rPr>
        <w:fldChar w:fldCharType="separate"/>
      </w:r>
      <w:r w:rsidR="00CA5DC3" w:rsidRPr="00CB6C5C">
        <w:rPr>
          <w:rFonts w:asciiTheme="majorHAnsi" w:hAnsiTheme="majorHAnsi" w:cstheme="majorHAnsi"/>
        </w:rPr>
        <w:t xml:space="preserve">Equation </w:t>
      </w:r>
      <w:r w:rsidR="00CA5DC3" w:rsidRPr="00CB6C5C">
        <w:rPr>
          <w:rFonts w:asciiTheme="majorHAnsi" w:hAnsiTheme="majorHAnsi" w:cstheme="majorHAnsi"/>
          <w:noProof/>
        </w:rPr>
        <w:t>1</w:t>
      </w:r>
      <w:r w:rsidR="00CA5DC3" w:rsidRPr="00CB6C5C">
        <w:rPr>
          <w:rFonts w:asciiTheme="majorHAnsi" w:hAnsiTheme="majorHAnsi" w:cstheme="majorHAnsi"/>
          <w:sz w:val="22"/>
          <w:szCs w:val="22"/>
        </w:rPr>
        <w:fldChar w:fldCharType="end"/>
      </w:r>
      <w:r w:rsidR="009E0E33" w:rsidRPr="00CB6C5C">
        <w:rPr>
          <w:rFonts w:asciiTheme="majorHAnsi" w:hAnsiTheme="majorHAnsi" w:cstheme="majorHAnsi"/>
          <w:sz w:val="22"/>
          <w:szCs w:val="22"/>
        </w:rPr>
        <w:t>) are clustered by year</w:t>
      </w:r>
      <w:r w:rsidRPr="00CB6C5C">
        <w:rPr>
          <w:rFonts w:asciiTheme="majorHAnsi" w:hAnsiTheme="majorHAnsi" w:cstheme="majorHAnsi"/>
          <w:sz w:val="22"/>
          <w:szCs w:val="22"/>
        </w:rPr>
        <w:t>, given that traffic residuals may be correlated within each year (</w:t>
      </w:r>
      <m:oMath>
        <m:r>
          <w:rPr>
            <w:rFonts w:ascii="Cambria Math" w:hAnsi="Cambria Math" w:cstheme="majorHAnsi"/>
            <w:sz w:val="22"/>
            <w:szCs w:val="22"/>
          </w:rPr>
          <m:t>t</m:t>
        </m:r>
      </m:oMath>
      <w:r w:rsidRPr="00CB6C5C">
        <w:rPr>
          <w:rFonts w:asciiTheme="majorHAnsi" w:eastAsiaTheme="minorEastAsia" w:hAnsiTheme="majorHAnsi" w:cstheme="majorHAnsi"/>
          <w:sz w:val="22"/>
          <w:szCs w:val="22"/>
        </w:rPr>
        <w:t xml:space="preserve">). We do not cluster standard errors by country because while residuals may be correlated within country </w:t>
      </w:r>
      <m:oMath>
        <m:r>
          <w:rPr>
            <w:rFonts w:ascii="Cambria Math" w:hAnsi="Cambria Math" w:cstheme="majorHAnsi"/>
            <w:sz w:val="22"/>
            <w:szCs w:val="22"/>
          </w:rPr>
          <m:t>i</m:t>
        </m:r>
      </m:oMath>
      <w:r w:rsidRPr="00CB6C5C">
        <w:rPr>
          <w:rFonts w:asciiTheme="majorHAnsi" w:eastAsiaTheme="minorEastAsia" w:hAnsiTheme="majorHAnsi" w:cstheme="majorHAnsi"/>
          <w:sz w:val="22"/>
          <w:szCs w:val="22"/>
        </w:rPr>
        <w:t>, we cover all countries in the scope of this analysis (rather than taking a random sample of countries to represent all countries). This is based on recent literature advising on the use of clustered standard errors</w:t>
      </w:r>
      <w:r w:rsidR="00DF317A" w:rsidRPr="00CB6C5C">
        <w:rPr>
          <w:rFonts w:asciiTheme="majorHAnsi" w:eastAsiaTheme="minorEastAsia" w:hAnsiTheme="majorHAnsi" w:cstheme="majorHAnsi"/>
          <w:sz w:val="22"/>
          <w:szCs w:val="22"/>
        </w:rPr>
        <w:t xml:space="preserve"> (McKenzie, 2017; Abadie et al., 2017).</w:t>
      </w:r>
    </w:p>
    <w:p w14:paraId="7B8B8BBF" w14:textId="77777777" w:rsidR="0002523F" w:rsidRPr="00CB6C5C" w:rsidRDefault="0002523F" w:rsidP="00AC7198">
      <w:pPr>
        <w:spacing w:line="276" w:lineRule="auto"/>
        <w:rPr>
          <w:rFonts w:asciiTheme="majorHAnsi" w:hAnsiTheme="majorHAnsi" w:cstheme="majorHAnsi"/>
          <w:sz w:val="22"/>
          <w:szCs w:val="22"/>
        </w:rPr>
      </w:pPr>
    </w:p>
    <w:p w14:paraId="7E413F10" w14:textId="6DF8C3A4" w:rsidR="005278A1" w:rsidRPr="00CB6C5C" w:rsidRDefault="00D155A1" w:rsidP="00AC7198">
      <w:pPr>
        <w:spacing w:line="276" w:lineRule="auto"/>
        <w:rPr>
          <w:rFonts w:asciiTheme="majorHAnsi" w:hAnsiTheme="majorHAnsi" w:cstheme="majorHAnsi"/>
          <w:sz w:val="22"/>
          <w:szCs w:val="22"/>
        </w:rPr>
      </w:pPr>
      <w:r w:rsidRPr="00CB6C5C">
        <w:rPr>
          <w:rFonts w:asciiTheme="majorHAnsi" w:hAnsiTheme="majorHAnsi" w:cstheme="majorHAnsi"/>
          <w:sz w:val="22"/>
          <w:szCs w:val="22"/>
        </w:rPr>
        <w:tab/>
        <w:t>In 2SLS regressions, the standard errors in the second stage regression must be adjusted given that the regressor is a predicted value (</w:t>
      </w:r>
      <m:oMath>
        <m:sSub>
          <m:sSubPr>
            <m:ctrlPr>
              <w:rPr>
                <w:rFonts w:ascii="Cambria Math" w:hAnsi="Cambria Math" w:cstheme="majorHAnsi"/>
                <w:i/>
                <w:sz w:val="22"/>
                <w:szCs w:val="22"/>
              </w:rPr>
            </m:ctrlPr>
          </m:sSubPr>
          <m:e>
            <m:acc>
              <m:accPr>
                <m:ctrlPr>
                  <w:rPr>
                    <w:rFonts w:ascii="Cambria Math" w:hAnsi="Cambria Math" w:cstheme="majorHAnsi"/>
                    <w:i/>
                    <w:sz w:val="22"/>
                    <w:szCs w:val="22"/>
                  </w:rPr>
                </m:ctrlPr>
              </m:accPr>
              <m:e>
                <m:r>
                  <w:rPr>
                    <w:rFonts w:ascii="Cambria Math" w:hAnsi="Cambria Math" w:cstheme="majorHAnsi"/>
                    <w:sz w:val="22"/>
                    <w:szCs w:val="22"/>
                  </w:rPr>
                  <m:t>T</m:t>
                </m:r>
              </m:e>
            </m:acc>
          </m:e>
          <m:sub>
            <m:r>
              <w:rPr>
                <w:rFonts w:ascii="Cambria Math" w:hAnsi="Cambria Math" w:cstheme="majorHAnsi"/>
                <w:sz w:val="22"/>
                <w:szCs w:val="22"/>
              </w:rPr>
              <m:t>it</m:t>
            </m:r>
          </m:sub>
        </m:sSub>
      </m:oMath>
      <w:r w:rsidRPr="00CB6C5C">
        <w:rPr>
          <w:rFonts w:asciiTheme="majorHAnsi" w:eastAsiaTheme="minorEastAsia" w:hAnsiTheme="majorHAnsi" w:cstheme="majorHAnsi"/>
          <w:sz w:val="22"/>
          <w:szCs w:val="22"/>
        </w:rPr>
        <w:t xml:space="preserve"> instead of </w:t>
      </w:r>
      <m:oMath>
        <m:sSub>
          <m:sSubPr>
            <m:ctrlPr>
              <w:rPr>
                <w:rFonts w:ascii="Cambria Math" w:hAnsi="Cambria Math" w:cstheme="majorHAnsi"/>
                <w:i/>
                <w:sz w:val="22"/>
                <w:szCs w:val="22"/>
              </w:rPr>
            </m:ctrlPr>
          </m:sSubPr>
          <m:e>
            <m:r>
              <w:rPr>
                <w:rFonts w:ascii="Cambria Math" w:hAnsi="Cambria Math" w:cstheme="majorHAnsi"/>
                <w:sz w:val="22"/>
                <w:szCs w:val="22"/>
              </w:rPr>
              <m:t>T</m:t>
            </m:r>
          </m:e>
          <m:sub>
            <m:r>
              <w:rPr>
                <w:rFonts w:ascii="Cambria Math" w:hAnsi="Cambria Math" w:cstheme="majorHAnsi"/>
                <w:sz w:val="22"/>
                <w:szCs w:val="22"/>
              </w:rPr>
              <m:t>it</m:t>
            </m:r>
          </m:sub>
        </m:sSub>
      </m:oMath>
      <w:r w:rsidRPr="00CB6C5C">
        <w:rPr>
          <w:rFonts w:asciiTheme="majorHAnsi" w:eastAsiaTheme="minorEastAsia" w:hAnsiTheme="majorHAnsi" w:cstheme="majorHAnsi"/>
          <w:sz w:val="22"/>
          <w:szCs w:val="22"/>
        </w:rPr>
        <w:t xml:space="preserve">). </w:t>
      </w:r>
      <w:r w:rsidRPr="00CB6C5C">
        <w:rPr>
          <w:rFonts w:asciiTheme="majorHAnsi" w:hAnsiTheme="majorHAnsi" w:cstheme="majorHAnsi"/>
          <w:sz w:val="22"/>
          <w:szCs w:val="22"/>
        </w:rPr>
        <w:t>The dataset used in the first stage is identified by country-year, which gives us predicted values for traffic (</w:t>
      </w:r>
      <m:oMath>
        <m:sSub>
          <m:sSubPr>
            <m:ctrlPr>
              <w:rPr>
                <w:rFonts w:ascii="Cambria Math" w:hAnsi="Cambria Math" w:cstheme="majorHAnsi"/>
                <w:i/>
                <w:sz w:val="22"/>
                <w:szCs w:val="22"/>
              </w:rPr>
            </m:ctrlPr>
          </m:sSubPr>
          <m:e>
            <m:r>
              <w:rPr>
                <w:rFonts w:ascii="Cambria Math" w:hAnsi="Cambria Math" w:cstheme="majorHAnsi"/>
                <w:sz w:val="22"/>
                <w:szCs w:val="22"/>
              </w:rPr>
              <m:t>T</m:t>
            </m:r>
          </m:e>
          <m:sub>
            <m:r>
              <w:rPr>
                <w:rFonts w:ascii="Cambria Math" w:hAnsi="Cambria Math" w:cstheme="majorHAnsi"/>
                <w:sz w:val="22"/>
                <w:szCs w:val="22"/>
              </w:rPr>
              <m:t>it</m:t>
            </m:r>
          </m:sub>
        </m:sSub>
      </m:oMath>
      <w:r w:rsidRPr="00CB6C5C">
        <w:rPr>
          <w:rFonts w:asciiTheme="majorHAnsi" w:eastAsiaTheme="minorEastAsia" w:hAnsiTheme="majorHAnsi" w:cstheme="majorHAnsi"/>
          <w:sz w:val="22"/>
          <w:szCs w:val="22"/>
        </w:rPr>
        <w:t>) also at the country-year level. However, our dataset (and therefore our dependent variable) in the second stage is identified by country-product-importer-year (</w:t>
      </w:r>
      <m:oMath>
        <m:sSub>
          <m:sSubPr>
            <m:ctrlPr>
              <w:rPr>
                <w:rFonts w:ascii="Cambria Math" w:hAnsi="Cambria Math" w:cstheme="majorHAnsi"/>
                <w:i/>
                <w:sz w:val="22"/>
                <w:szCs w:val="22"/>
              </w:rPr>
            </m:ctrlPr>
          </m:sSubPr>
          <m:e>
            <m:r>
              <w:rPr>
                <w:rFonts w:ascii="Cambria Math" w:hAnsi="Cambria Math" w:cstheme="majorHAnsi"/>
                <w:sz w:val="22"/>
                <w:szCs w:val="22"/>
              </w:rPr>
              <m:t>Y</m:t>
            </m:r>
          </m:e>
          <m:sub>
            <m:r>
              <w:rPr>
                <w:rFonts w:ascii="Cambria Math" w:hAnsi="Cambria Math" w:cstheme="majorHAnsi"/>
                <w:sz w:val="22"/>
                <w:szCs w:val="22"/>
              </w:rPr>
              <m:t>ijkt</m:t>
            </m:r>
          </m:sub>
        </m:sSub>
      </m:oMath>
      <w:r w:rsidRPr="00CB6C5C">
        <w:rPr>
          <w:rFonts w:asciiTheme="majorHAnsi" w:eastAsiaTheme="minorEastAsia" w:hAnsiTheme="majorHAnsi" w:cstheme="majorHAnsi"/>
          <w:sz w:val="22"/>
          <w:szCs w:val="22"/>
        </w:rPr>
        <w:t xml:space="preserve">). We have inflated our dataset, making it difficult to adjust standard errors analytically. We therefore bootstrap standard errors in the second stage regression using </w:t>
      </w:r>
      <w:r w:rsidR="00EC257D" w:rsidRPr="00CB6C5C">
        <w:rPr>
          <w:rFonts w:asciiTheme="majorHAnsi" w:eastAsiaTheme="minorEastAsia" w:hAnsiTheme="majorHAnsi" w:cstheme="majorHAnsi"/>
          <w:sz w:val="22"/>
          <w:szCs w:val="22"/>
        </w:rPr>
        <w:t>1000</w:t>
      </w:r>
      <w:r w:rsidRPr="00CB6C5C">
        <w:rPr>
          <w:rFonts w:asciiTheme="majorHAnsi" w:eastAsiaTheme="minorEastAsia" w:hAnsiTheme="majorHAnsi" w:cstheme="majorHAnsi"/>
          <w:sz w:val="22"/>
          <w:szCs w:val="22"/>
        </w:rPr>
        <w:t xml:space="preserve"> repetitions and use the mean as our </w:t>
      </w:r>
      <w:r w:rsidR="009E0E33" w:rsidRPr="00CB6C5C">
        <w:rPr>
          <w:rFonts w:asciiTheme="majorHAnsi" w:eastAsiaTheme="minorEastAsia" w:hAnsiTheme="majorHAnsi" w:cstheme="majorHAnsi"/>
          <w:sz w:val="22"/>
          <w:szCs w:val="22"/>
        </w:rPr>
        <w:t>standard errors on coefficients, which are also drawn from the bootstrap.</w:t>
      </w:r>
    </w:p>
    <w:p w14:paraId="15E8C2C9" w14:textId="77777777" w:rsidR="005278A1" w:rsidRPr="00CB6C5C" w:rsidRDefault="005278A1" w:rsidP="00AC7198">
      <w:pPr>
        <w:spacing w:line="276" w:lineRule="auto"/>
        <w:rPr>
          <w:rFonts w:asciiTheme="majorHAnsi" w:hAnsiTheme="majorHAnsi" w:cstheme="majorHAnsi"/>
          <w:sz w:val="22"/>
          <w:szCs w:val="22"/>
        </w:rPr>
      </w:pPr>
    </w:p>
    <w:p w14:paraId="43B796F6" w14:textId="77777777" w:rsidR="00E40EC9" w:rsidRPr="00CB6C5C" w:rsidRDefault="00E40EC9" w:rsidP="00AC7198">
      <w:pPr>
        <w:spacing w:line="276" w:lineRule="auto"/>
        <w:rPr>
          <w:rFonts w:asciiTheme="majorHAnsi" w:hAnsiTheme="majorHAnsi" w:cstheme="majorHAnsi"/>
          <w:b/>
          <w:sz w:val="22"/>
          <w:szCs w:val="22"/>
          <w:u w:val="single"/>
        </w:rPr>
      </w:pPr>
    </w:p>
    <w:p w14:paraId="7AB594FE" w14:textId="77777777" w:rsidR="00E40EC9" w:rsidRPr="00CB6C5C" w:rsidRDefault="00E40EC9" w:rsidP="00AC7198">
      <w:pPr>
        <w:spacing w:line="276" w:lineRule="auto"/>
        <w:rPr>
          <w:rFonts w:asciiTheme="majorHAnsi" w:hAnsiTheme="majorHAnsi" w:cstheme="majorHAnsi"/>
          <w:b/>
          <w:sz w:val="22"/>
          <w:szCs w:val="22"/>
          <w:u w:val="single"/>
        </w:rPr>
      </w:pPr>
    </w:p>
    <w:p w14:paraId="64DE12AF" w14:textId="77777777" w:rsidR="00E40EC9" w:rsidRPr="00CB6C5C" w:rsidRDefault="00E40EC9" w:rsidP="00AC7198">
      <w:pPr>
        <w:spacing w:line="276" w:lineRule="auto"/>
        <w:rPr>
          <w:rFonts w:asciiTheme="majorHAnsi" w:hAnsiTheme="majorHAnsi" w:cstheme="majorHAnsi"/>
          <w:b/>
          <w:sz w:val="22"/>
          <w:szCs w:val="22"/>
          <w:u w:val="single"/>
        </w:rPr>
      </w:pPr>
    </w:p>
    <w:p w14:paraId="5CE5ADB7" w14:textId="77777777" w:rsidR="00E40EC9" w:rsidRPr="00CB6C5C" w:rsidRDefault="00E40EC9" w:rsidP="00AC7198">
      <w:pPr>
        <w:spacing w:line="276" w:lineRule="auto"/>
        <w:rPr>
          <w:rFonts w:asciiTheme="majorHAnsi" w:hAnsiTheme="majorHAnsi" w:cstheme="majorHAnsi"/>
          <w:b/>
          <w:sz w:val="22"/>
          <w:szCs w:val="22"/>
          <w:u w:val="single"/>
        </w:rPr>
      </w:pPr>
    </w:p>
    <w:p w14:paraId="0A6B1917" w14:textId="77777777" w:rsidR="00E40EC9" w:rsidRPr="00CB6C5C" w:rsidRDefault="00E40EC9" w:rsidP="00AC7198">
      <w:pPr>
        <w:spacing w:line="276" w:lineRule="auto"/>
        <w:rPr>
          <w:rFonts w:asciiTheme="majorHAnsi" w:hAnsiTheme="majorHAnsi" w:cstheme="majorHAnsi"/>
          <w:b/>
          <w:sz w:val="22"/>
          <w:szCs w:val="22"/>
          <w:u w:val="single"/>
        </w:rPr>
      </w:pPr>
    </w:p>
    <w:p w14:paraId="3BC352AC" w14:textId="77777777" w:rsidR="00E40EC9" w:rsidRPr="00CB6C5C" w:rsidRDefault="00E40EC9" w:rsidP="00AC7198">
      <w:pPr>
        <w:spacing w:line="276" w:lineRule="auto"/>
        <w:rPr>
          <w:rFonts w:asciiTheme="majorHAnsi" w:hAnsiTheme="majorHAnsi" w:cstheme="majorHAnsi"/>
          <w:b/>
          <w:sz w:val="22"/>
          <w:szCs w:val="22"/>
          <w:u w:val="single"/>
        </w:rPr>
      </w:pPr>
    </w:p>
    <w:p w14:paraId="01C10416" w14:textId="77777777" w:rsidR="00E40EC9" w:rsidRPr="00CB6C5C" w:rsidRDefault="00E40EC9" w:rsidP="00AC7198">
      <w:pPr>
        <w:spacing w:line="276" w:lineRule="auto"/>
        <w:rPr>
          <w:rFonts w:asciiTheme="majorHAnsi" w:hAnsiTheme="majorHAnsi" w:cstheme="majorHAnsi"/>
          <w:b/>
          <w:sz w:val="22"/>
          <w:szCs w:val="22"/>
          <w:u w:val="single"/>
        </w:rPr>
      </w:pPr>
    </w:p>
    <w:p w14:paraId="2D7386D2" w14:textId="77777777" w:rsidR="00E40EC9" w:rsidRPr="00CB6C5C" w:rsidRDefault="00E40EC9" w:rsidP="00AC7198">
      <w:pPr>
        <w:spacing w:line="276" w:lineRule="auto"/>
        <w:rPr>
          <w:rFonts w:asciiTheme="majorHAnsi" w:hAnsiTheme="majorHAnsi" w:cstheme="majorHAnsi"/>
          <w:b/>
          <w:sz w:val="22"/>
          <w:szCs w:val="22"/>
          <w:u w:val="single"/>
        </w:rPr>
      </w:pPr>
    </w:p>
    <w:p w14:paraId="7E9E4A53" w14:textId="77777777" w:rsidR="00E40EC9" w:rsidRPr="00CB6C5C" w:rsidRDefault="00E40EC9" w:rsidP="00AC7198">
      <w:pPr>
        <w:spacing w:line="276" w:lineRule="auto"/>
        <w:rPr>
          <w:rFonts w:asciiTheme="majorHAnsi" w:hAnsiTheme="majorHAnsi" w:cstheme="majorHAnsi"/>
          <w:b/>
          <w:sz w:val="22"/>
          <w:szCs w:val="22"/>
          <w:u w:val="single"/>
        </w:rPr>
      </w:pPr>
    </w:p>
    <w:p w14:paraId="378057C5" w14:textId="77777777" w:rsidR="00E40EC9" w:rsidRPr="00CB6C5C" w:rsidRDefault="00E40EC9" w:rsidP="00AC7198">
      <w:pPr>
        <w:spacing w:line="276" w:lineRule="auto"/>
        <w:rPr>
          <w:rFonts w:asciiTheme="majorHAnsi" w:hAnsiTheme="majorHAnsi" w:cstheme="majorHAnsi"/>
          <w:b/>
          <w:sz w:val="22"/>
          <w:szCs w:val="22"/>
          <w:u w:val="single"/>
        </w:rPr>
      </w:pPr>
    </w:p>
    <w:p w14:paraId="32B731D2" w14:textId="44F9C268" w:rsidR="007A453D" w:rsidRPr="00CB6C5C" w:rsidRDefault="007A453D" w:rsidP="00AC7198">
      <w:pPr>
        <w:spacing w:line="276" w:lineRule="auto"/>
        <w:rPr>
          <w:rFonts w:asciiTheme="majorHAnsi" w:hAnsiTheme="majorHAnsi" w:cstheme="majorHAnsi"/>
          <w:b/>
          <w:sz w:val="22"/>
          <w:szCs w:val="22"/>
          <w:u w:val="single"/>
        </w:rPr>
      </w:pPr>
    </w:p>
    <w:p w14:paraId="72E7DBFA" w14:textId="3C702983" w:rsidR="00CC0AAD" w:rsidRPr="00CB6C5C" w:rsidRDefault="005278A1" w:rsidP="0002523F">
      <w:pPr>
        <w:pStyle w:val="Heading1"/>
        <w:rPr>
          <w:rFonts w:cstheme="majorHAnsi"/>
          <w:sz w:val="26"/>
          <w:szCs w:val="26"/>
        </w:rPr>
      </w:pPr>
      <w:bookmarkStart w:id="5" w:name="_Toc18500186"/>
      <w:r w:rsidRPr="00CB6C5C">
        <w:rPr>
          <w:rFonts w:cstheme="majorHAnsi"/>
          <w:sz w:val="26"/>
          <w:szCs w:val="26"/>
        </w:rPr>
        <w:lastRenderedPageBreak/>
        <w:t>S</w:t>
      </w:r>
      <w:r w:rsidR="00CA5DC3" w:rsidRPr="00CB6C5C">
        <w:rPr>
          <w:rFonts w:cstheme="majorHAnsi"/>
          <w:sz w:val="26"/>
          <w:szCs w:val="26"/>
        </w:rPr>
        <w:t>4</w:t>
      </w:r>
      <w:r w:rsidR="00CC0AAD" w:rsidRPr="00CB6C5C">
        <w:rPr>
          <w:rFonts w:cstheme="majorHAnsi"/>
          <w:sz w:val="26"/>
          <w:szCs w:val="26"/>
        </w:rPr>
        <w:tab/>
        <w:t>Vessel-linking algorithm</w:t>
      </w:r>
      <w:bookmarkEnd w:id="5"/>
    </w:p>
    <w:p w14:paraId="43EF0426" w14:textId="2A65B625" w:rsidR="00CC0AAD" w:rsidRPr="00CB6C5C" w:rsidRDefault="00CC0AAD" w:rsidP="00AC7198">
      <w:pPr>
        <w:spacing w:line="276" w:lineRule="auto"/>
        <w:rPr>
          <w:rFonts w:asciiTheme="majorHAnsi" w:hAnsiTheme="majorHAnsi" w:cstheme="majorHAnsi"/>
          <w:b/>
          <w:sz w:val="22"/>
          <w:szCs w:val="22"/>
        </w:rPr>
      </w:pPr>
    </w:p>
    <w:p w14:paraId="6B997388" w14:textId="20C6155A" w:rsidR="0002523F" w:rsidRPr="00CB6C5C" w:rsidRDefault="0002523F" w:rsidP="00AC7198">
      <w:pPr>
        <w:spacing w:line="276" w:lineRule="auto"/>
        <w:rPr>
          <w:rFonts w:asciiTheme="majorHAnsi" w:hAnsiTheme="majorHAnsi" w:cstheme="majorHAnsi"/>
          <w:b/>
          <w:sz w:val="22"/>
          <w:szCs w:val="22"/>
        </w:rPr>
      </w:pPr>
    </w:p>
    <w:p w14:paraId="437F093C" w14:textId="424E23A7" w:rsidR="00CC0AAD" w:rsidRPr="00CB6C5C" w:rsidRDefault="00CC0AAD" w:rsidP="00AC7198">
      <w:pPr>
        <w:spacing w:line="276" w:lineRule="auto"/>
        <w:ind w:firstLine="720"/>
        <w:rPr>
          <w:rFonts w:asciiTheme="majorHAnsi" w:hAnsiTheme="majorHAnsi" w:cstheme="majorHAnsi"/>
          <w:sz w:val="22"/>
          <w:szCs w:val="22"/>
        </w:rPr>
      </w:pPr>
      <w:r w:rsidRPr="00CB6C5C">
        <w:rPr>
          <w:rFonts w:asciiTheme="majorHAnsi" w:hAnsiTheme="majorHAnsi" w:cstheme="majorHAnsi"/>
          <w:sz w:val="22"/>
          <w:szCs w:val="22"/>
        </w:rPr>
        <w:t xml:space="preserve">All vessels in our traffic and piracy databases have associated flags that they use when registering with the IMO. These flags are based on the home country of the company that owns the vessel and are not representative of the countries that actually use the vessels for trade. Most vessels transiting the Strait of Hormuz (SOH) fly the Panamanian flag, but it is unlikely that Panama is the country most dependent on these straits. </w:t>
      </w:r>
    </w:p>
    <w:p w14:paraId="7E226F99" w14:textId="77777777" w:rsidR="0002523F" w:rsidRPr="00CB6C5C" w:rsidRDefault="0002523F" w:rsidP="00AC7198">
      <w:pPr>
        <w:spacing w:line="276" w:lineRule="auto"/>
        <w:ind w:firstLine="720"/>
        <w:rPr>
          <w:rFonts w:asciiTheme="majorHAnsi" w:hAnsiTheme="majorHAnsi" w:cstheme="majorHAnsi"/>
          <w:sz w:val="22"/>
          <w:szCs w:val="22"/>
        </w:rPr>
      </w:pPr>
    </w:p>
    <w:p w14:paraId="51814159" w14:textId="4ABA98A1" w:rsidR="006B76CA" w:rsidRPr="00CB6C5C" w:rsidRDefault="00CC0AAD" w:rsidP="00AC7198">
      <w:pPr>
        <w:spacing w:line="276" w:lineRule="auto"/>
        <w:ind w:firstLine="720"/>
        <w:rPr>
          <w:rFonts w:asciiTheme="majorHAnsi" w:hAnsiTheme="majorHAnsi" w:cstheme="majorHAnsi"/>
          <w:sz w:val="22"/>
          <w:szCs w:val="22"/>
        </w:rPr>
      </w:pPr>
      <w:r w:rsidRPr="00CB6C5C">
        <w:rPr>
          <w:rFonts w:asciiTheme="majorHAnsi" w:hAnsiTheme="majorHAnsi" w:cstheme="majorHAnsi"/>
          <w:sz w:val="22"/>
          <w:szCs w:val="22"/>
        </w:rPr>
        <w:t xml:space="preserve">We develop a program that uses each vessel’s route history to link the vessel to countries that use it most. For each vessel, the program parses through </w:t>
      </w:r>
      <w:proofErr w:type="spellStart"/>
      <w:r w:rsidRPr="00CB6C5C">
        <w:rPr>
          <w:rFonts w:asciiTheme="majorHAnsi" w:hAnsiTheme="majorHAnsi" w:cstheme="majorHAnsi"/>
          <w:sz w:val="22"/>
          <w:szCs w:val="22"/>
        </w:rPr>
        <w:t>Seasearcher</w:t>
      </w:r>
      <w:proofErr w:type="spellEnd"/>
      <w:r w:rsidRPr="00CB6C5C">
        <w:rPr>
          <w:rFonts w:asciiTheme="majorHAnsi" w:hAnsiTheme="majorHAnsi" w:cstheme="majorHAnsi"/>
          <w:sz w:val="22"/>
          <w:szCs w:val="22"/>
        </w:rPr>
        <w:t xml:space="preserve"> to obtain port entries occurring six months before and after each chokepoint transit. It then aggregates the number of entries by country. Linking is based on the share of entries that each country comprises. The country with the largest share of entries is automatically linked to the vessel.</w:t>
      </w:r>
      <w:r w:rsidRPr="00CB6C5C">
        <w:rPr>
          <w:rStyle w:val="FootnoteReference"/>
          <w:rFonts w:asciiTheme="majorHAnsi" w:hAnsiTheme="majorHAnsi" w:cstheme="majorHAnsi"/>
          <w:sz w:val="22"/>
          <w:szCs w:val="22"/>
        </w:rPr>
        <w:footnoteReference w:id="3"/>
      </w:r>
      <w:r w:rsidRPr="00CB6C5C">
        <w:rPr>
          <w:rFonts w:asciiTheme="majorHAnsi" w:hAnsiTheme="majorHAnsi" w:cstheme="majorHAnsi"/>
          <w:sz w:val="22"/>
          <w:szCs w:val="22"/>
        </w:rPr>
        <w:t xml:space="preserve"> Each additional country is linked if it provides at least a 10% increase in the cumulative sum of the share of port entries.</w:t>
      </w:r>
      <w:r w:rsidRPr="00CB6C5C">
        <w:rPr>
          <w:rStyle w:val="FootnoteReference"/>
          <w:rFonts w:asciiTheme="majorHAnsi" w:hAnsiTheme="majorHAnsi" w:cstheme="majorHAnsi"/>
          <w:sz w:val="22"/>
          <w:szCs w:val="22"/>
        </w:rPr>
        <w:footnoteReference w:id="4"/>
      </w:r>
      <w:r w:rsidRPr="00CB6C5C">
        <w:rPr>
          <w:rFonts w:asciiTheme="majorHAnsi" w:hAnsiTheme="majorHAnsi" w:cstheme="majorHAnsi"/>
          <w:sz w:val="22"/>
          <w:szCs w:val="22"/>
        </w:rPr>
        <w:t xml:space="preserve"> </w:t>
      </w:r>
    </w:p>
    <w:p w14:paraId="43DEE3BF" w14:textId="77777777" w:rsidR="006B76CA" w:rsidRPr="00CB6C5C" w:rsidRDefault="006B76CA" w:rsidP="00AC7198">
      <w:pPr>
        <w:spacing w:line="276" w:lineRule="auto"/>
        <w:ind w:firstLine="720"/>
        <w:rPr>
          <w:rFonts w:asciiTheme="majorHAnsi" w:hAnsiTheme="majorHAnsi" w:cstheme="majorHAnsi"/>
          <w:sz w:val="22"/>
          <w:szCs w:val="22"/>
        </w:rPr>
      </w:pPr>
    </w:p>
    <w:p w14:paraId="2DD42C62" w14:textId="7EC84189" w:rsidR="00BF10BD" w:rsidRPr="00CB6C5C" w:rsidRDefault="006B76CA" w:rsidP="00BF10BD">
      <w:pPr>
        <w:spacing w:line="276" w:lineRule="auto"/>
        <w:ind w:firstLine="720"/>
        <w:rPr>
          <w:rFonts w:asciiTheme="majorHAnsi" w:hAnsiTheme="majorHAnsi" w:cstheme="majorHAnsi"/>
          <w:sz w:val="22"/>
          <w:szCs w:val="22"/>
        </w:rPr>
      </w:pPr>
      <w:r w:rsidRPr="00CB6C5C">
        <w:rPr>
          <w:rFonts w:asciiTheme="majorHAnsi" w:hAnsiTheme="majorHAnsi" w:cstheme="majorHAnsi"/>
          <w:sz w:val="22"/>
          <w:szCs w:val="22"/>
        </w:rPr>
        <w:t>Figure S</w:t>
      </w:r>
      <w:r w:rsidR="00E6009D" w:rsidRPr="00CB6C5C">
        <w:rPr>
          <w:rFonts w:asciiTheme="majorHAnsi" w:hAnsiTheme="majorHAnsi" w:cstheme="majorHAnsi"/>
          <w:sz w:val="22"/>
          <w:szCs w:val="22"/>
        </w:rPr>
        <w:t>4</w:t>
      </w:r>
      <w:r w:rsidRPr="00CB6C5C">
        <w:rPr>
          <w:rFonts w:asciiTheme="majorHAnsi" w:hAnsiTheme="majorHAnsi" w:cstheme="majorHAnsi"/>
          <w:sz w:val="22"/>
          <w:szCs w:val="22"/>
        </w:rPr>
        <w:t xml:space="preserve"> illustrates </w:t>
      </w:r>
      <w:r w:rsidR="00CC0AAD" w:rsidRPr="00CB6C5C">
        <w:rPr>
          <w:rFonts w:asciiTheme="majorHAnsi" w:hAnsiTheme="majorHAnsi" w:cstheme="majorHAnsi"/>
          <w:sz w:val="22"/>
          <w:szCs w:val="22"/>
        </w:rPr>
        <w:t xml:space="preserve">the distribution of the number of </w:t>
      </w:r>
      <w:r w:rsidRPr="00CB6C5C">
        <w:rPr>
          <w:rFonts w:asciiTheme="majorHAnsi" w:hAnsiTheme="majorHAnsi" w:cstheme="majorHAnsi"/>
          <w:sz w:val="22"/>
          <w:szCs w:val="22"/>
        </w:rPr>
        <w:t xml:space="preserve">countries linked to each vessel. </w:t>
      </w:r>
      <w:r w:rsidR="00BF10BD" w:rsidRPr="00CB6C5C">
        <w:rPr>
          <w:rFonts w:asciiTheme="majorHAnsi" w:hAnsiTheme="majorHAnsi" w:cstheme="majorHAnsi"/>
          <w:sz w:val="22"/>
          <w:szCs w:val="22"/>
        </w:rPr>
        <w:t xml:space="preserve">We can observe in </w:t>
      </w:r>
      <w:r w:rsidR="00E7215E" w:rsidRPr="00CB6C5C">
        <w:rPr>
          <w:rFonts w:asciiTheme="majorHAnsi" w:hAnsiTheme="majorHAnsi" w:cstheme="majorHAnsi"/>
          <w:sz w:val="22"/>
          <w:szCs w:val="22"/>
        </w:rPr>
        <w:t>this figure, as well as in Figure 3 of the main text,</w:t>
      </w:r>
      <w:r w:rsidR="00BF10BD" w:rsidRPr="00CB6C5C">
        <w:rPr>
          <w:rFonts w:asciiTheme="majorHAnsi" w:hAnsiTheme="majorHAnsi" w:cstheme="majorHAnsi"/>
          <w:sz w:val="22"/>
          <w:szCs w:val="22"/>
        </w:rPr>
        <w:t xml:space="preserve"> that the vessel-linking algorithm is necessary for any analysis involving vessel behavior as it relates to global trade.</w:t>
      </w:r>
    </w:p>
    <w:p w14:paraId="3F62E309" w14:textId="52D9FC21" w:rsidR="006B76CA" w:rsidRPr="00CB6C5C" w:rsidRDefault="006B76CA" w:rsidP="006B76CA">
      <w:pPr>
        <w:spacing w:line="276" w:lineRule="auto"/>
        <w:ind w:firstLine="720"/>
        <w:rPr>
          <w:rFonts w:asciiTheme="majorHAnsi" w:hAnsiTheme="majorHAnsi" w:cstheme="majorHAnsi"/>
          <w:sz w:val="22"/>
          <w:szCs w:val="22"/>
        </w:rPr>
      </w:pPr>
    </w:p>
    <w:p w14:paraId="68BD1D3F" w14:textId="2E459B48" w:rsidR="00CC0AAD" w:rsidRPr="00CB6C5C" w:rsidRDefault="00CC0AAD" w:rsidP="00AC7198">
      <w:pPr>
        <w:spacing w:line="276" w:lineRule="auto"/>
        <w:ind w:firstLine="720"/>
        <w:rPr>
          <w:rFonts w:asciiTheme="majorHAnsi" w:hAnsiTheme="majorHAnsi" w:cstheme="majorHAnsi"/>
          <w:sz w:val="22"/>
          <w:szCs w:val="22"/>
        </w:rPr>
      </w:pPr>
    </w:p>
    <w:p w14:paraId="75927569" w14:textId="77777777" w:rsidR="003D6057" w:rsidRPr="00CB6C5C" w:rsidRDefault="003D6057" w:rsidP="00AC7198">
      <w:pPr>
        <w:spacing w:line="276" w:lineRule="auto"/>
        <w:jc w:val="center"/>
        <w:rPr>
          <w:rFonts w:asciiTheme="majorHAnsi" w:hAnsiTheme="majorHAnsi" w:cstheme="majorHAnsi"/>
          <w:sz w:val="22"/>
          <w:szCs w:val="22"/>
        </w:rPr>
      </w:pPr>
    </w:p>
    <w:p w14:paraId="0EAF30C3" w14:textId="227DD42E" w:rsidR="00CC0AAD" w:rsidRPr="00CB6C5C" w:rsidRDefault="003B1B39" w:rsidP="00903365">
      <w:pPr>
        <w:spacing w:line="276" w:lineRule="auto"/>
        <w:ind w:left="-630"/>
        <w:jc w:val="center"/>
        <w:rPr>
          <w:rFonts w:asciiTheme="majorHAnsi" w:hAnsiTheme="majorHAnsi" w:cstheme="majorHAnsi"/>
          <w:sz w:val="22"/>
          <w:szCs w:val="22"/>
        </w:rPr>
      </w:pPr>
      <w:r w:rsidRPr="00CB6C5C">
        <w:rPr>
          <w:rFonts w:asciiTheme="majorHAnsi" w:hAnsiTheme="majorHAnsi" w:cstheme="majorHAnsi"/>
          <w:noProof/>
          <w:sz w:val="22"/>
          <w:szCs w:val="22"/>
        </w:rPr>
        <w:lastRenderedPageBreak/>
        <w:drawing>
          <wp:inline distT="0" distB="0" distL="0" distR="0" wp14:anchorId="5041A57A" wp14:editId="5FA47F24">
            <wp:extent cx="5943600" cy="358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3 at 11.12.4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34A4EA98" w14:textId="77777777" w:rsidR="00903365" w:rsidRPr="00CB6C5C" w:rsidRDefault="00903365" w:rsidP="00E40EC9">
      <w:pPr>
        <w:spacing w:line="276" w:lineRule="auto"/>
        <w:jc w:val="both"/>
        <w:rPr>
          <w:rFonts w:asciiTheme="majorHAnsi" w:hAnsiTheme="majorHAnsi" w:cstheme="majorHAnsi"/>
          <w:b/>
          <w:sz w:val="20"/>
          <w:szCs w:val="20"/>
        </w:rPr>
      </w:pPr>
    </w:p>
    <w:p w14:paraId="7878ED4F" w14:textId="67DD18C8" w:rsidR="003D6057" w:rsidRPr="00CB6C5C" w:rsidRDefault="00A92BC3" w:rsidP="00E40EC9">
      <w:pPr>
        <w:spacing w:line="276" w:lineRule="auto"/>
        <w:jc w:val="both"/>
        <w:rPr>
          <w:rFonts w:asciiTheme="majorHAnsi" w:hAnsiTheme="majorHAnsi" w:cstheme="majorHAnsi"/>
          <w:sz w:val="18"/>
          <w:szCs w:val="18"/>
        </w:rPr>
      </w:pPr>
      <w:r w:rsidRPr="00CB6C5C">
        <w:rPr>
          <w:rFonts w:asciiTheme="majorHAnsi" w:hAnsiTheme="majorHAnsi" w:cstheme="majorHAnsi"/>
          <w:b/>
          <w:sz w:val="18"/>
          <w:szCs w:val="18"/>
        </w:rPr>
        <w:t>Fig. S4</w:t>
      </w:r>
      <w:r w:rsidR="00C33B16" w:rsidRPr="00CB6C5C">
        <w:rPr>
          <w:rFonts w:asciiTheme="majorHAnsi" w:hAnsiTheme="majorHAnsi" w:cstheme="majorHAnsi"/>
          <w:b/>
          <w:sz w:val="18"/>
          <w:szCs w:val="18"/>
        </w:rPr>
        <w:t>.</w:t>
      </w:r>
      <w:r w:rsidR="003D6057" w:rsidRPr="00CB6C5C">
        <w:rPr>
          <w:rFonts w:asciiTheme="majorHAnsi" w:hAnsiTheme="majorHAnsi" w:cstheme="majorHAnsi"/>
          <w:sz w:val="18"/>
          <w:szCs w:val="18"/>
        </w:rPr>
        <w:t xml:space="preserve"> </w:t>
      </w:r>
      <w:r w:rsidR="00C33B16" w:rsidRPr="00CB6C5C">
        <w:rPr>
          <w:rFonts w:asciiTheme="majorHAnsi" w:hAnsiTheme="majorHAnsi" w:cstheme="majorHAnsi"/>
          <w:sz w:val="18"/>
          <w:szCs w:val="18"/>
        </w:rPr>
        <w:t>Histogram of number of unique countries linked to each vessel.</w:t>
      </w:r>
      <w:r w:rsidR="00C33B16" w:rsidRPr="00CB6C5C">
        <w:rPr>
          <w:rFonts w:asciiTheme="majorHAnsi" w:hAnsiTheme="majorHAnsi" w:cstheme="majorHAnsi"/>
          <w:i/>
          <w:sz w:val="18"/>
          <w:szCs w:val="18"/>
        </w:rPr>
        <w:t xml:space="preserve"> </w:t>
      </w:r>
      <w:r w:rsidR="003D6057" w:rsidRPr="00CB6C5C">
        <w:rPr>
          <w:rFonts w:asciiTheme="majorHAnsi" w:hAnsiTheme="majorHAnsi" w:cstheme="majorHAnsi"/>
          <w:sz w:val="18"/>
          <w:szCs w:val="18"/>
        </w:rPr>
        <w:t xml:space="preserve">The data used in this histogram is a combination of analysis datasets for </w:t>
      </w:r>
      <w:r w:rsidR="003B1B39" w:rsidRPr="00CB6C5C">
        <w:rPr>
          <w:rFonts w:asciiTheme="majorHAnsi" w:hAnsiTheme="majorHAnsi" w:cstheme="majorHAnsi"/>
          <w:sz w:val="18"/>
          <w:szCs w:val="18"/>
        </w:rPr>
        <w:t>the</w:t>
      </w:r>
      <w:r w:rsidR="003D6057" w:rsidRPr="00CB6C5C">
        <w:rPr>
          <w:rFonts w:asciiTheme="majorHAnsi" w:hAnsiTheme="majorHAnsi" w:cstheme="majorHAnsi"/>
          <w:sz w:val="18"/>
          <w:szCs w:val="18"/>
        </w:rPr>
        <w:t xml:space="preserve"> </w:t>
      </w:r>
      <w:r w:rsidR="007A453D" w:rsidRPr="00CB6C5C">
        <w:rPr>
          <w:rFonts w:asciiTheme="majorHAnsi" w:hAnsiTheme="majorHAnsi" w:cstheme="majorHAnsi"/>
          <w:sz w:val="18"/>
          <w:szCs w:val="18"/>
        </w:rPr>
        <w:t>SOH</w:t>
      </w:r>
      <w:r w:rsidR="003D6057" w:rsidRPr="00CB6C5C">
        <w:rPr>
          <w:rFonts w:asciiTheme="majorHAnsi" w:hAnsiTheme="majorHAnsi" w:cstheme="majorHAnsi"/>
          <w:sz w:val="18"/>
          <w:szCs w:val="18"/>
        </w:rPr>
        <w:t>. Vessels that transit both straits will therefore be double-counted in this histogram. The dataset is identified by vessel (unless it transits both chokepoints). This means that all countries that are ever linked to a vessel over the analysis period are presented, regardless of whether the vessel stops being used by a country after a certain point</w:t>
      </w:r>
      <w:r w:rsidR="00E40EC9" w:rsidRPr="00CB6C5C">
        <w:rPr>
          <w:rFonts w:asciiTheme="majorHAnsi" w:hAnsiTheme="majorHAnsi" w:cstheme="majorHAnsi"/>
          <w:sz w:val="18"/>
          <w:szCs w:val="18"/>
        </w:rPr>
        <w:t>.</w:t>
      </w:r>
    </w:p>
    <w:p w14:paraId="43200671" w14:textId="77777777" w:rsidR="00903365" w:rsidRPr="00CB6C5C" w:rsidRDefault="00903365" w:rsidP="00E40EC9">
      <w:pPr>
        <w:spacing w:line="276" w:lineRule="auto"/>
        <w:jc w:val="both"/>
        <w:rPr>
          <w:rFonts w:asciiTheme="majorHAnsi" w:hAnsiTheme="majorHAnsi" w:cstheme="majorHAnsi"/>
          <w:sz w:val="20"/>
          <w:szCs w:val="20"/>
        </w:rPr>
      </w:pPr>
    </w:p>
    <w:p w14:paraId="6BD9B6FE" w14:textId="77777777" w:rsidR="00903365" w:rsidRPr="00CB6C5C" w:rsidRDefault="00903365" w:rsidP="00E40EC9">
      <w:pPr>
        <w:spacing w:line="276" w:lineRule="auto"/>
        <w:ind w:firstLine="720"/>
        <w:rPr>
          <w:rFonts w:asciiTheme="majorHAnsi" w:hAnsiTheme="majorHAnsi" w:cstheme="majorHAnsi"/>
          <w:sz w:val="22"/>
          <w:szCs w:val="22"/>
        </w:rPr>
      </w:pPr>
    </w:p>
    <w:p w14:paraId="40911BBA" w14:textId="77777777" w:rsidR="00903365" w:rsidRPr="00CB6C5C" w:rsidRDefault="00903365" w:rsidP="00E40EC9">
      <w:pPr>
        <w:spacing w:line="276" w:lineRule="auto"/>
        <w:ind w:firstLine="720"/>
        <w:rPr>
          <w:rFonts w:asciiTheme="majorHAnsi" w:hAnsiTheme="majorHAnsi" w:cstheme="majorHAnsi"/>
          <w:sz w:val="22"/>
          <w:szCs w:val="22"/>
        </w:rPr>
      </w:pPr>
    </w:p>
    <w:p w14:paraId="79A8B36E" w14:textId="77777777" w:rsidR="00903365" w:rsidRPr="00CB6C5C" w:rsidRDefault="00903365" w:rsidP="00E40EC9">
      <w:pPr>
        <w:spacing w:line="276" w:lineRule="auto"/>
        <w:ind w:firstLine="720"/>
        <w:rPr>
          <w:rFonts w:asciiTheme="majorHAnsi" w:hAnsiTheme="majorHAnsi" w:cstheme="majorHAnsi"/>
          <w:sz w:val="22"/>
          <w:szCs w:val="22"/>
        </w:rPr>
      </w:pPr>
    </w:p>
    <w:p w14:paraId="716E2F37" w14:textId="77777777" w:rsidR="00903365" w:rsidRPr="00CB6C5C" w:rsidRDefault="00903365" w:rsidP="00E40EC9">
      <w:pPr>
        <w:spacing w:line="276" w:lineRule="auto"/>
        <w:ind w:firstLine="720"/>
        <w:rPr>
          <w:rFonts w:asciiTheme="majorHAnsi" w:hAnsiTheme="majorHAnsi" w:cstheme="majorHAnsi"/>
          <w:sz w:val="22"/>
          <w:szCs w:val="22"/>
        </w:rPr>
      </w:pPr>
    </w:p>
    <w:p w14:paraId="103880CA" w14:textId="77777777" w:rsidR="00903365" w:rsidRPr="00CB6C5C" w:rsidRDefault="00903365" w:rsidP="00E40EC9">
      <w:pPr>
        <w:spacing w:line="276" w:lineRule="auto"/>
        <w:ind w:firstLine="720"/>
        <w:rPr>
          <w:rFonts w:asciiTheme="majorHAnsi" w:hAnsiTheme="majorHAnsi" w:cstheme="majorHAnsi"/>
          <w:sz w:val="22"/>
          <w:szCs w:val="22"/>
        </w:rPr>
      </w:pPr>
    </w:p>
    <w:p w14:paraId="4F8FE969" w14:textId="77777777" w:rsidR="00903365" w:rsidRPr="00CB6C5C" w:rsidRDefault="00903365" w:rsidP="00E40EC9">
      <w:pPr>
        <w:spacing w:line="276" w:lineRule="auto"/>
        <w:ind w:firstLine="720"/>
        <w:rPr>
          <w:rFonts w:asciiTheme="majorHAnsi" w:hAnsiTheme="majorHAnsi" w:cstheme="majorHAnsi"/>
          <w:sz w:val="22"/>
          <w:szCs w:val="22"/>
        </w:rPr>
      </w:pPr>
    </w:p>
    <w:p w14:paraId="40230DD1" w14:textId="77777777" w:rsidR="00903365" w:rsidRPr="00CB6C5C" w:rsidRDefault="00903365" w:rsidP="00E40EC9">
      <w:pPr>
        <w:spacing w:line="276" w:lineRule="auto"/>
        <w:ind w:firstLine="720"/>
        <w:rPr>
          <w:rFonts w:asciiTheme="majorHAnsi" w:hAnsiTheme="majorHAnsi" w:cstheme="majorHAnsi"/>
          <w:sz w:val="22"/>
          <w:szCs w:val="22"/>
        </w:rPr>
      </w:pPr>
    </w:p>
    <w:p w14:paraId="74A5482E" w14:textId="77777777" w:rsidR="00903365" w:rsidRPr="00CB6C5C" w:rsidRDefault="00903365" w:rsidP="00E40EC9">
      <w:pPr>
        <w:spacing w:line="276" w:lineRule="auto"/>
        <w:ind w:firstLine="720"/>
        <w:rPr>
          <w:rFonts w:asciiTheme="majorHAnsi" w:hAnsiTheme="majorHAnsi" w:cstheme="majorHAnsi"/>
          <w:sz w:val="22"/>
          <w:szCs w:val="22"/>
        </w:rPr>
      </w:pPr>
    </w:p>
    <w:p w14:paraId="353E4C13" w14:textId="77777777" w:rsidR="00903365" w:rsidRPr="00CB6C5C" w:rsidRDefault="00903365" w:rsidP="00E40EC9">
      <w:pPr>
        <w:spacing w:line="276" w:lineRule="auto"/>
        <w:ind w:firstLine="720"/>
        <w:rPr>
          <w:rFonts w:asciiTheme="majorHAnsi" w:hAnsiTheme="majorHAnsi" w:cstheme="majorHAnsi"/>
          <w:sz w:val="22"/>
          <w:szCs w:val="22"/>
        </w:rPr>
      </w:pPr>
    </w:p>
    <w:p w14:paraId="204DDB8A" w14:textId="5E5C2B4E" w:rsidR="003D6057" w:rsidRPr="00CB6C5C" w:rsidRDefault="003D6057" w:rsidP="00CA5DC3">
      <w:pPr>
        <w:spacing w:line="276" w:lineRule="auto"/>
        <w:jc w:val="center"/>
        <w:rPr>
          <w:rFonts w:asciiTheme="majorHAnsi" w:hAnsiTheme="majorHAnsi" w:cstheme="majorHAnsi"/>
          <w:sz w:val="18"/>
          <w:szCs w:val="18"/>
        </w:rPr>
      </w:pPr>
    </w:p>
    <w:p w14:paraId="10F641C1" w14:textId="52454A9A" w:rsidR="00AE4BD8" w:rsidRPr="00CB6C5C" w:rsidRDefault="00AE4BD8" w:rsidP="00CA5DC3">
      <w:pPr>
        <w:spacing w:line="276" w:lineRule="auto"/>
        <w:jc w:val="center"/>
        <w:rPr>
          <w:rFonts w:asciiTheme="majorHAnsi" w:hAnsiTheme="majorHAnsi" w:cstheme="majorHAnsi"/>
          <w:sz w:val="18"/>
          <w:szCs w:val="18"/>
        </w:rPr>
      </w:pPr>
    </w:p>
    <w:p w14:paraId="474BC658" w14:textId="0418D8FB" w:rsidR="00AE4BD8" w:rsidRPr="00CB6C5C" w:rsidRDefault="00AE4BD8" w:rsidP="00CA5DC3">
      <w:pPr>
        <w:spacing w:line="276" w:lineRule="auto"/>
        <w:jc w:val="center"/>
        <w:rPr>
          <w:rFonts w:asciiTheme="majorHAnsi" w:hAnsiTheme="majorHAnsi" w:cstheme="majorHAnsi"/>
          <w:sz w:val="18"/>
          <w:szCs w:val="18"/>
        </w:rPr>
      </w:pPr>
    </w:p>
    <w:p w14:paraId="4848D074" w14:textId="42A8C3FD" w:rsidR="00AE4BD8" w:rsidRPr="00CB6C5C" w:rsidRDefault="00AE4BD8" w:rsidP="00CA5DC3">
      <w:pPr>
        <w:spacing w:line="276" w:lineRule="auto"/>
        <w:jc w:val="center"/>
        <w:rPr>
          <w:rFonts w:asciiTheme="majorHAnsi" w:hAnsiTheme="majorHAnsi" w:cstheme="majorHAnsi"/>
          <w:sz w:val="18"/>
          <w:szCs w:val="18"/>
        </w:rPr>
      </w:pPr>
    </w:p>
    <w:p w14:paraId="5F739E0B" w14:textId="21B30A59" w:rsidR="00AE4BD8" w:rsidRPr="00CB6C5C" w:rsidRDefault="00AE4BD8" w:rsidP="00CA5DC3">
      <w:pPr>
        <w:spacing w:line="276" w:lineRule="auto"/>
        <w:jc w:val="center"/>
        <w:rPr>
          <w:rFonts w:asciiTheme="majorHAnsi" w:hAnsiTheme="majorHAnsi" w:cstheme="majorHAnsi"/>
          <w:sz w:val="18"/>
          <w:szCs w:val="18"/>
        </w:rPr>
      </w:pPr>
    </w:p>
    <w:p w14:paraId="6CA0C98D" w14:textId="68828F16" w:rsidR="00AE4BD8" w:rsidRPr="00CB6C5C" w:rsidRDefault="00AE4BD8" w:rsidP="00CA5DC3">
      <w:pPr>
        <w:spacing w:line="276" w:lineRule="auto"/>
        <w:jc w:val="center"/>
        <w:rPr>
          <w:rFonts w:asciiTheme="majorHAnsi" w:hAnsiTheme="majorHAnsi" w:cstheme="majorHAnsi"/>
          <w:sz w:val="18"/>
          <w:szCs w:val="18"/>
        </w:rPr>
      </w:pPr>
    </w:p>
    <w:p w14:paraId="26BCF21A" w14:textId="77777777" w:rsidR="00AE4BD8" w:rsidRPr="00CB6C5C" w:rsidRDefault="00AE4BD8" w:rsidP="00CA5DC3">
      <w:pPr>
        <w:spacing w:line="276" w:lineRule="auto"/>
        <w:jc w:val="center"/>
        <w:rPr>
          <w:rFonts w:asciiTheme="majorHAnsi" w:hAnsiTheme="majorHAnsi" w:cstheme="majorHAnsi"/>
          <w:sz w:val="18"/>
          <w:szCs w:val="18"/>
        </w:rPr>
      </w:pPr>
    </w:p>
    <w:p w14:paraId="436E400E" w14:textId="35338525" w:rsidR="00CA0BAB" w:rsidRPr="00CB6C5C" w:rsidRDefault="00CA0BAB" w:rsidP="00CA0BAB">
      <w:pPr>
        <w:pStyle w:val="Heading1"/>
        <w:rPr>
          <w:rFonts w:cstheme="majorHAnsi"/>
          <w:sz w:val="26"/>
          <w:szCs w:val="26"/>
        </w:rPr>
      </w:pPr>
      <w:bookmarkStart w:id="6" w:name="_Toc18500187"/>
      <w:r w:rsidRPr="00CB6C5C">
        <w:rPr>
          <w:rFonts w:cstheme="majorHAnsi"/>
          <w:sz w:val="26"/>
          <w:szCs w:val="26"/>
        </w:rPr>
        <w:lastRenderedPageBreak/>
        <w:t>S</w:t>
      </w:r>
      <w:r w:rsidR="00A92BC3" w:rsidRPr="00CB6C5C">
        <w:rPr>
          <w:rFonts w:cstheme="majorHAnsi"/>
          <w:sz w:val="26"/>
          <w:szCs w:val="26"/>
        </w:rPr>
        <w:t>5</w:t>
      </w:r>
      <w:r w:rsidRPr="00CB6C5C">
        <w:rPr>
          <w:rFonts w:cstheme="majorHAnsi"/>
          <w:sz w:val="26"/>
          <w:szCs w:val="26"/>
        </w:rPr>
        <w:tab/>
      </w:r>
      <w:r w:rsidR="00E112A0" w:rsidRPr="00CB6C5C">
        <w:rPr>
          <w:rFonts w:cstheme="majorHAnsi"/>
          <w:sz w:val="26"/>
          <w:szCs w:val="26"/>
        </w:rPr>
        <w:t>Assignments of vessel types to GCC</w:t>
      </w:r>
      <w:bookmarkEnd w:id="6"/>
    </w:p>
    <w:p w14:paraId="5C4C833E" w14:textId="4C72CD2F" w:rsidR="00BC6191" w:rsidRPr="00CB6C5C" w:rsidRDefault="00BC6191" w:rsidP="00BC6191">
      <w:pPr>
        <w:rPr>
          <w:rFonts w:asciiTheme="majorHAnsi" w:hAnsiTheme="majorHAnsi" w:cstheme="majorHAnsi"/>
        </w:rPr>
      </w:pPr>
    </w:p>
    <w:p w14:paraId="6B365A50" w14:textId="1F33B1E4" w:rsidR="00BC6191" w:rsidRPr="00CB6C5C" w:rsidRDefault="00BC6191" w:rsidP="00BC6191">
      <w:pPr>
        <w:rPr>
          <w:rFonts w:asciiTheme="majorHAnsi" w:hAnsiTheme="majorHAnsi" w:cstheme="majorHAnsi"/>
        </w:rPr>
      </w:pPr>
    </w:p>
    <w:p w14:paraId="38F03636" w14:textId="538DEB99" w:rsidR="00AE4BD8" w:rsidRPr="00CB6C5C" w:rsidRDefault="00AE4BD8" w:rsidP="00AE4BD8">
      <w:pPr>
        <w:rPr>
          <w:rFonts w:asciiTheme="majorHAnsi" w:hAnsiTheme="majorHAnsi" w:cstheme="majorHAnsi"/>
          <w:sz w:val="18"/>
          <w:szCs w:val="18"/>
        </w:rPr>
      </w:pPr>
      <w:r w:rsidRPr="00CB6C5C">
        <w:rPr>
          <w:rFonts w:asciiTheme="majorHAnsi" w:hAnsiTheme="majorHAnsi" w:cstheme="majorHAnsi"/>
          <w:b/>
          <w:sz w:val="18"/>
          <w:szCs w:val="18"/>
        </w:rPr>
        <w:t>Table S</w:t>
      </w:r>
      <w:r w:rsidR="00E7215E" w:rsidRPr="00CB6C5C">
        <w:rPr>
          <w:rFonts w:asciiTheme="majorHAnsi" w:hAnsiTheme="majorHAnsi" w:cstheme="majorHAnsi"/>
          <w:b/>
          <w:sz w:val="18"/>
          <w:szCs w:val="18"/>
        </w:rPr>
        <w:t>5</w:t>
      </w:r>
      <w:r w:rsidRPr="00CB6C5C">
        <w:rPr>
          <w:rFonts w:asciiTheme="majorHAnsi" w:hAnsiTheme="majorHAnsi" w:cstheme="majorHAnsi"/>
          <w:b/>
          <w:sz w:val="18"/>
          <w:szCs w:val="18"/>
        </w:rPr>
        <w:t xml:space="preserve">. </w:t>
      </w:r>
      <w:r w:rsidRPr="00CB6C5C">
        <w:rPr>
          <w:rFonts w:asciiTheme="majorHAnsi" w:hAnsiTheme="majorHAnsi" w:cstheme="majorHAnsi"/>
          <w:sz w:val="18"/>
          <w:szCs w:val="18"/>
        </w:rPr>
        <w:t>Vessel types linked to each GCC across all years of analysis in the SOH. The data represent years 2010-2016. The data are uniquely identified by vessel and GCC. Note that the same vessel can be (and is most likely) associated with multiple GCC. For each country, a vessel can only be represented once.</w:t>
      </w:r>
    </w:p>
    <w:p w14:paraId="117B3A29" w14:textId="3F72EC65" w:rsidR="0073083A" w:rsidRPr="00CB6C5C" w:rsidRDefault="0073083A" w:rsidP="00BC6191">
      <w:pPr>
        <w:rPr>
          <w:rFonts w:asciiTheme="majorHAnsi" w:hAnsiTheme="majorHAnsi" w:cstheme="majorHAnsi"/>
          <w:sz w:val="18"/>
          <w:szCs w:val="18"/>
        </w:rPr>
      </w:pPr>
    </w:p>
    <w:p w14:paraId="36E3ACB1" w14:textId="5764DF83" w:rsidR="0073083A" w:rsidRPr="00CB6C5C" w:rsidRDefault="0073083A" w:rsidP="00BC6191">
      <w:pPr>
        <w:rPr>
          <w:rFonts w:asciiTheme="majorHAnsi" w:hAnsiTheme="majorHAnsi" w:cstheme="majorHAnsi"/>
          <w:sz w:val="18"/>
          <w:szCs w:val="18"/>
        </w:rPr>
      </w:pPr>
    </w:p>
    <w:p w14:paraId="53DF7CEE" w14:textId="3FC89638" w:rsidR="0073083A" w:rsidRPr="00CB6C5C" w:rsidRDefault="0073083A" w:rsidP="00BC6191">
      <w:pPr>
        <w:rPr>
          <w:rFonts w:asciiTheme="majorHAnsi" w:hAnsiTheme="majorHAnsi" w:cstheme="majorHAnsi"/>
          <w:sz w:val="18"/>
          <w:szCs w:val="18"/>
        </w:rPr>
      </w:pPr>
    </w:p>
    <w:p w14:paraId="0D37C16E" w14:textId="2F045FB2" w:rsidR="0073083A" w:rsidRPr="00CB6C5C" w:rsidRDefault="0073083A" w:rsidP="00BC6191">
      <w:pPr>
        <w:rPr>
          <w:rFonts w:asciiTheme="majorHAnsi" w:hAnsiTheme="majorHAnsi" w:cstheme="majorHAnsi"/>
          <w:sz w:val="18"/>
          <w:szCs w:val="18"/>
        </w:rPr>
      </w:pPr>
    </w:p>
    <w:p w14:paraId="55D7F51F" w14:textId="58E38EB6" w:rsidR="0073083A" w:rsidRPr="00CB6C5C" w:rsidRDefault="0073083A" w:rsidP="00BC6191">
      <w:pPr>
        <w:rPr>
          <w:rFonts w:asciiTheme="majorHAnsi" w:hAnsiTheme="majorHAnsi" w:cstheme="majorHAnsi"/>
          <w:sz w:val="18"/>
          <w:szCs w:val="18"/>
        </w:rPr>
      </w:pPr>
    </w:p>
    <w:p w14:paraId="2CE6BDE6" w14:textId="2B0FFBF8" w:rsidR="0073083A" w:rsidRPr="00CB6C5C" w:rsidRDefault="0073083A" w:rsidP="00BC6191">
      <w:pPr>
        <w:rPr>
          <w:rFonts w:asciiTheme="majorHAnsi" w:hAnsiTheme="majorHAnsi" w:cstheme="majorHAnsi"/>
          <w:sz w:val="18"/>
          <w:szCs w:val="18"/>
        </w:rPr>
      </w:pPr>
    </w:p>
    <w:p w14:paraId="1F4223A6" w14:textId="77777777" w:rsidR="0073083A" w:rsidRPr="00CB6C5C" w:rsidRDefault="0073083A" w:rsidP="00BC6191">
      <w:pPr>
        <w:rPr>
          <w:rFonts w:asciiTheme="majorHAnsi" w:hAnsiTheme="majorHAnsi" w:cstheme="majorHAnsi"/>
          <w:sz w:val="18"/>
          <w:szCs w:val="18"/>
        </w:rPr>
      </w:pPr>
    </w:p>
    <w:p w14:paraId="6FD1533A" w14:textId="77777777" w:rsidR="00BC6191" w:rsidRPr="00CB6C5C" w:rsidRDefault="00BC6191" w:rsidP="00BC6191">
      <w:pPr>
        <w:rPr>
          <w:rFonts w:asciiTheme="majorHAnsi" w:hAnsiTheme="majorHAnsi" w:cstheme="majorHAnsi"/>
        </w:rPr>
      </w:pPr>
    </w:p>
    <w:tbl>
      <w:tblPr>
        <w:tblpPr w:leftFromText="180" w:rightFromText="180" w:vertAnchor="page" w:horzAnchor="margin" w:tblpXSpec="center" w:tblpY="2731"/>
        <w:tblW w:w="11740" w:type="dxa"/>
        <w:tblLook w:val="04A0" w:firstRow="1" w:lastRow="0" w:firstColumn="1" w:lastColumn="0" w:noHBand="0" w:noVBand="1"/>
      </w:tblPr>
      <w:tblGrid>
        <w:gridCol w:w="3640"/>
        <w:gridCol w:w="900"/>
        <w:gridCol w:w="880"/>
        <w:gridCol w:w="940"/>
        <w:gridCol w:w="1020"/>
        <w:gridCol w:w="1020"/>
        <w:gridCol w:w="1040"/>
        <w:gridCol w:w="1420"/>
        <w:gridCol w:w="880"/>
      </w:tblGrid>
      <w:tr w:rsidR="00BC6191" w:rsidRPr="00CB6C5C" w14:paraId="0075E5C0" w14:textId="77777777" w:rsidTr="00BC6191">
        <w:trPr>
          <w:trHeight w:val="285"/>
        </w:trPr>
        <w:tc>
          <w:tcPr>
            <w:tcW w:w="3640" w:type="dxa"/>
            <w:tcBorders>
              <w:top w:val="single" w:sz="4" w:space="0" w:color="auto"/>
              <w:left w:val="nil"/>
              <w:bottom w:val="single" w:sz="4" w:space="0" w:color="auto"/>
              <w:right w:val="nil"/>
            </w:tcBorders>
            <w:shd w:val="clear" w:color="000000" w:fill="D0CECE"/>
            <w:noWrap/>
            <w:vAlign w:val="bottom"/>
            <w:hideMark/>
          </w:tcPr>
          <w:p w14:paraId="01FD66ED" w14:textId="77777777" w:rsidR="00BC6191" w:rsidRPr="00CB6C5C" w:rsidRDefault="00BC6191" w:rsidP="00BC6191">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Types of tankers</w:t>
            </w:r>
          </w:p>
        </w:tc>
        <w:tc>
          <w:tcPr>
            <w:tcW w:w="900" w:type="dxa"/>
            <w:tcBorders>
              <w:top w:val="single" w:sz="4" w:space="0" w:color="auto"/>
              <w:left w:val="nil"/>
              <w:bottom w:val="single" w:sz="4" w:space="0" w:color="auto"/>
              <w:right w:val="nil"/>
            </w:tcBorders>
            <w:shd w:val="clear" w:color="000000" w:fill="D0CECE"/>
            <w:noWrap/>
            <w:vAlign w:val="bottom"/>
            <w:hideMark/>
          </w:tcPr>
          <w:p w14:paraId="71624EF0"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Bahrain</w:t>
            </w:r>
          </w:p>
        </w:tc>
        <w:tc>
          <w:tcPr>
            <w:tcW w:w="880" w:type="dxa"/>
            <w:tcBorders>
              <w:top w:val="single" w:sz="4" w:space="0" w:color="auto"/>
              <w:left w:val="nil"/>
              <w:bottom w:val="single" w:sz="4" w:space="0" w:color="auto"/>
              <w:right w:val="nil"/>
            </w:tcBorders>
            <w:shd w:val="clear" w:color="000000" w:fill="D0CECE"/>
            <w:noWrap/>
            <w:vAlign w:val="bottom"/>
            <w:hideMark/>
          </w:tcPr>
          <w:p w14:paraId="637B39E9"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Iran</w:t>
            </w:r>
          </w:p>
        </w:tc>
        <w:tc>
          <w:tcPr>
            <w:tcW w:w="940" w:type="dxa"/>
            <w:tcBorders>
              <w:top w:val="single" w:sz="4" w:space="0" w:color="auto"/>
              <w:left w:val="nil"/>
              <w:bottom w:val="single" w:sz="4" w:space="0" w:color="auto"/>
              <w:right w:val="nil"/>
            </w:tcBorders>
            <w:shd w:val="clear" w:color="000000" w:fill="D0CECE"/>
            <w:noWrap/>
            <w:vAlign w:val="bottom"/>
            <w:hideMark/>
          </w:tcPr>
          <w:p w14:paraId="09697FA2"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Iraq</w:t>
            </w:r>
          </w:p>
        </w:tc>
        <w:tc>
          <w:tcPr>
            <w:tcW w:w="1020" w:type="dxa"/>
            <w:tcBorders>
              <w:top w:val="single" w:sz="4" w:space="0" w:color="auto"/>
              <w:left w:val="nil"/>
              <w:bottom w:val="single" w:sz="4" w:space="0" w:color="auto"/>
              <w:right w:val="nil"/>
            </w:tcBorders>
            <w:shd w:val="clear" w:color="000000" w:fill="D0CECE"/>
            <w:noWrap/>
            <w:vAlign w:val="bottom"/>
            <w:hideMark/>
          </w:tcPr>
          <w:p w14:paraId="2F52111E"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Kuwait</w:t>
            </w:r>
          </w:p>
        </w:tc>
        <w:tc>
          <w:tcPr>
            <w:tcW w:w="1020" w:type="dxa"/>
            <w:tcBorders>
              <w:top w:val="single" w:sz="4" w:space="0" w:color="auto"/>
              <w:left w:val="nil"/>
              <w:bottom w:val="single" w:sz="4" w:space="0" w:color="auto"/>
              <w:right w:val="nil"/>
            </w:tcBorders>
            <w:shd w:val="clear" w:color="000000" w:fill="D0CECE"/>
            <w:noWrap/>
            <w:vAlign w:val="bottom"/>
            <w:hideMark/>
          </w:tcPr>
          <w:p w14:paraId="7A676644"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Oman</w:t>
            </w:r>
          </w:p>
        </w:tc>
        <w:tc>
          <w:tcPr>
            <w:tcW w:w="1040" w:type="dxa"/>
            <w:tcBorders>
              <w:top w:val="single" w:sz="4" w:space="0" w:color="auto"/>
              <w:left w:val="nil"/>
              <w:bottom w:val="single" w:sz="4" w:space="0" w:color="auto"/>
              <w:right w:val="nil"/>
            </w:tcBorders>
            <w:shd w:val="clear" w:color="000000" w:fill="D0CECE"/>
            <w:noWrap/>
            <w:vAlign w:val="bottom"/>
            <w:hideMark/>
          </w:tcPr>
          <w:p w14:paraId="6BCB2BA6"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Qatar</w:t>
            </w:r>
          </w:p>
        </w:tc>
        <w:tc>
          <w:tcPr>
            <w:tcW w:w="1420" w:type="dxa"/>
            <w:tcBorders>
              <w:top w:val="single" w:sz="4" w:space="0" w:color="auto"/>
              <w:left w:val="nil"/>
              <w:bottom w:val="single" w:sz="4" w:space="0" w:color="auto"/>
              <w:right w:val="nil"/>
            </w:tcBorders>
            <w:shd w:val="clear" w:color="000000" w:fill="D0CECE"/>
            <w:noWrap/>
            <w:vAlign w:val="bottom"/>
            <w:hideMark/>
          </w:tcPr>
          <w:p w14:paraId="6C565D56"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Saudi Arabia</w:t>
            </w:r>
          </w:p>
        </w:tc>
        <w:tc>
          <w:tcPr>
            <w:tcW w:w="880" w:type="dxa"/>
            <w:tcBorders>
              <w:top w:val="single" w:sz="4" w:space="0" w:color="auto"/>
              <w:left w:val="nil"/>
              <w:bottom w:val="single" w:sz="4" w:space="0" w:color="auto"/>
              <w:right w:val="nil"/>
            </w:tcBorders>
            <w:shd w:val="clear" w:color="000000" w:fill="D0CECE"/>
            <w:noWrap/>
            <w:vAlign w:val="bottom"/>
            <w:hideMark/>
          </w:tcPr>
          <w:p w14:paraId="4847AAF2"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UAE</w:t>
            </w:r>
          </w:p>
        </w:tc>
      </w:tr>
      <w:tr w:rsidR="00BC6191" w:rsidRPr="00CB6C5C" w14:paraId="5698DF0E" w14:textId="77777777" w:rsidTr="00BC6191">
        <w:trPr>
          <w:trHeight w:val="285"/>
        </w:trPr>
        <w:tc>
          <w:tcPr>
            <w:tcW w:w="3640" w:type="dxa"/>
            <w:tcBorders>
              <w:top w:val="nil"/>
              <w:left w:val="nil"/>
              <w:bottom w:val="nil"/>
              <w:right w:val="nil"/>
            </w:tcBorders>
            <w:shd w:val="clear" w:color="000000" w:fill="FFFFFF"/>
            <w:noWrap/>
            <w:vAlign w:val="bottom"/>
            <w:hideMark/>
          </w:tcPr>
          <w:p w14:paraId="45FBB670"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Bunkering tanker</w:t>
            </w:r>
          </w:p>
        </w:tc>
        <w:tc>
          <w:tcPr>
            <w:tcW w:w="900" w:type="dxa"/>
            <w:tcBorders>
              <w:top w:val="nil"/>
              <w:left w:val="nil"/>
              <w:bottom w:val="nil"/>
              <w:right w:val="nil"/>
            </w:tcBorders>
            <w:shd w:val="clear" w:color="000000" w:fill="FFFFFF"/>
            <w:noWrap/>
            <w:vAlign w:val="bottom"/>
            <w:hideMark/>
          </w:tcPr>
          <w:p w14:paraId="6492CFA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6F357E0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940" w:type="dxa"/>
            <w:tcBorders>
              <w:top w:val="nil"/>
              <w:left w:val="nil"/>
              <w:bottom w:val="nil"/>
              <w:right w:val="nil"/>
            </w:tcBorders>
            <w:shd w:val="clear" w:color="000000" w:fill="FFFFFF"/>
            <w:noWrap/>
            <w:vAlign w:val="bottom"/>
            <w:hideMark/>
          </w:tcPr>
          <w:p w14:paraId="7231BBF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7906087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1020" w:type="dxa"/>
            <w:tcBorders>
              <w:top w:val="nil"/>
              <w:left w:val="nil"/>
              <w:bottom w:val="nil"/>
              <w:right w:val="nil"/>
            </w:tcBorders>
            <w:shd w:val="clear" w:color="000000" w:fill="FFFFFF"/>
            <w:noWrap/>
            <w:vAlign w:val="bottom"/>
            <w:hideMark/>
          </w:tcPr>
          <w:p w14:paraId="777FAD8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1040" w:type="dxa"/>
            <w:tcBorders>
              <w:top w:val="nil"/>
              <w:left w:val="nil"/>
              <w:bottom w:val="nil"/>
              <w:right w:val="nil"/>
            </w:tcBorders>
            <w:shd w:val="clear" w:color="000000" w:fill="FFFFFF"/>
            <w:noWrap/>
            <w:vAlign w:val="bottom"/>
            <w:hideMark/>
          </w:tcPr>
          <w:p w14:paraId="7831B87C" w14:textId="63D6CF8D"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420" w:type="dxa"/>
            <w:tcBorders>
              <w:top w:val="nil"/>
              <w:left w:val="nil"/>
              <w:bottom w:val="nil"/>
              <w:right w:val="nil"/>
            </w:tcBorders>
            <w:shd w:val="clear" w:color="000000" w:fill="FFFFFF"/>
            <w:noWrap/>
            <w:vAlign w:val="bottom"/>
            <w:hideMark/>
          </w:tcPr>
          <w:p w14:paraId="267F6B2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013E859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w:t>
            </w:r>
          </w:p>
        </w:tc>
      </w:tr>
      <w:tr w:rsidR="00BC6191" w:rsidRPr="00CB6C5C" w14:paraId="736B2642" w14:textId="77777777" w:rsidTr="00BC6191">
        <w:trPr>
          <w:trHeight w:val="285"/>
        </w:trPr>
        <w:tc>
          <w:tcPr>
            <w:tcW w:w="3640" w:type="dxa"/>
            <w:tcBorders>
              <w:top w:val="nil"/>
              <w:left w:val="nil"/>
              <w:bottom w:val="nil"/>
              <w:right w:val="nil"/>
            </w:tcBorders>
            <w:shd w:val="clear" w:color="000000" w:fill="FFFFFF"/>
            <w:noWrap/>
            <w:vAlign w:val="bottom"/>
            <w:hideMark/>
          </w:tcPr>
          <w:p w14:paraId="41B20211"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Chemical tanker</w:t>
            </w:r>
          </w:p>
        </w:tc>
        <w:tc>
          <w:tcPr>
            <w:tcW w:w="900" w:type="dxa"/>
            <w:tcBorders>
              <w:top w:val="nil"/>
              <w:left w:val="nil"/>
              <w:bottom w:val="nil"/>
              <w:right w:val="nil"/>
            </w:tcBorders>
            <w:shd w:val="clear" w:color="000000" w:fill="FFFFFF"/>
            <w:noWrap/>
            <w:vAlign w:val="bottom"/>
            <w:hideMark/>
          </w:tcPr>
          <w:p w14:paraId="65060D48" w14:textId="59A61EBD"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c>
          <w:tcPr>
            <w:tcW w:w="880" w:type="dxa"/>
            <w:tcBorders>
              <w:top w:val="nil"/>
              <w:left w:val="nil"/>
              <w:bottom w:val="nil"/>
              <w:right w:val="nil"/>
            </w:tcBorders>
            <w:shd w:val="clear" w:color="000000" w:fill="FFFFFF"/>
            <w:noWrap/>
            <w:vAlign w:val="bottom"/>
            <w:hideMark/>
          </w:tcPr>
          <w:p w14:paraId="34386B75" w14:textId="6C613B18"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r w:rsidR="000C5758" w:rsidRPr="00CB6C5C">
              <w:rPr>
                <w:rFonts w:asciiTheme="majorHAnsi" w:eastAsia="Times New Roman" w:hAnsiTheme="majorHAnsi" w:cstheme="majorHAnsi"/>
                <w:color w:val="000000"/>
                <w:sz w:val="21"/>
                <w:szCs w:val="21"/>
                <w:lang w:eastAsia="ja-JP"/>
              </w:rPr>
              <w:t>4</w:t>
            </w:r>
          </w:p>
        </w:tc>
        <w:tc>
          <w:tcPr>
            <w:tcW w:w="940" w:type="dxa"/>
            <w:tcBorders>
              <w:top w:val="nil"/>
              <w:left w:val="nil"/>
              <w:bottom w:val="nil"/>
              <w:right w:val="nil"/>
            </w:tcBorders>
            <w:shd w:val="clear" w:color="000000" w:fill="FFFFFF"/>
            <w:noWrap/>
            <w:vAlign w:val="bottom"/>
            <w:hideMark/>
          </w:tcPr>
          <w:p w14:paraId="737F3B59" w14:textId="6A3B1A92"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1020" w:type="dxa"/>
            <w:tcBorders>
              <w:top w:val="nil"/>
              <w:left w:val="nil"/>
              <w:bottom w:val="nil"/>
              <w:right w:val="nil"/>
            </w:tcBorders>
            <w:shd w:val="clear" w:color="000000" w:fill="FFFFFF"/>
            <w:noWrap/>
            <w:vAlign w:val="bottom"/>
            <w:hideMark/>
          </w:tcPr>
          <w:p w14:paraId="7314A8FC" w14:textId="06A616D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3</w:t>
            </w:r>
          </w:p>
        </w:tc>
        <w:tc>
          <w:tcPr>
            <w:tcW w:w="1020" w:type="dxa"/>
            <w:tcBorders>
              <w:top w:val="nil"/>
              <w:left w:val="nil"/>
              <w:bottom w:val="nil"/>
              <w:right w:val="nil"/>
            </w:tcBorders>
            <w:shd w:val="clear" w:color="000000" w:fill="FFFFFF"/>
            <w:noWrap/>
            <w:vAlign w:val="bottom"/>
            <w:hideMark/>
          </w:tcPr>
          <w:p w14:paraId="7AA3BBDC" w14:textId="3ED40664"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7</w:t>
            </w:r>
          </w:p>
        </w:tc>
        <w:tc>
          <w:tcPr>
            <w:tcW w:w="1040" w:type="dxa"/>
            <w:tcBorders>
              <w:top w:val="nil"/>
              <w:left w:val="nil"/>
              <w:bottom w:val="nil"/>
              <w:right w:val="nil"/>
            </w:tcBorders>
            <w:shd w:val="clear" w:color="000000" w:fill="FFFFFF"/>
            <w:noWrap/>
            <w:vAlign w:val="bottom"/>
            <w:hideMark/>
          </w:tcPr>
          <w:p w14:paraId="766AF1E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w:t>
            </w:r>
          </w:p>
        </w:tc>
        <w:tc>
          <w:tcPr>
            <w:tcW w:w="1420" w:type="dxa"/>
            <w:tcBorders>
              <w:top w:val="nil"/>
              <w:left w:val="nil"/>
              <w:bottom w:val="nil"/>
              <w:right w:val="nil"/>
            </w:tcBorders>
            <w:shd w:val="clear" w:color="000000" w:fill="FFFFFF"/>
            <w:noWrap/>
            <w:vAlign w:val="bottom"/>
            <w:hideMark/>
          </w:tcPr>
          <w:p w14:paraId="7FCF75BF" w14:textId="1D92D2FC"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120</w:t>
            </w:r>
          </w:p>
        </w:tc>
        <w:tc>
          <w:tcPr>
            <w:tcW w:w="880" w:type="dxa"/>
            <w:tcBorders>
              <w:top w:val="nil"/>
              <w:left w:val="nil"/>
              <w:bottom w:val="nil"/>
              <w:right w:val="nil"/>
            </w:tcBorders>
            <w:shd w:val="clear" w:color="000000" w:fill="FFFFFF"/>
            <w:noWrap/>
            <w:vAlign w:val="bottom"/>
            <w:hideMark/>
          </w:tcPr>
          <w:p w14:paraId="54E51533" w14:textId="716AE0E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AE4BD8" w:rsidRPr="00CB6C5C">
              <w:rPr>
                <w:rFonts w:asciiTheme="majorHAnsi" w:eastAsia="Times New Roman" w:hAnsiTheme="majorHAnsi" w:cstheme="majorHAnsi"/>
                <w:color w:val="000000"/>
                <w:sz w:val="21"/>
                <w:szCs w:val="21"/>
                <w:lang w:eastAsia="ja-JP"/>
              </w:rPr>
              <w:t>17</w:t>
            </w:r>
          </w:p>
        </w:tc>
      </w:tr>
      <w:tr w:rsidR="00BC6191" w:rsidRPr="00CB6C5C" w14:paraId="34AD415E" w14:textId="77777777" w:rsidTr="00BC6191">
        <w:trPr>
          <w:trHeight w:val="285"/>
        </w:trPr>
        <w:tc>
          <w:tcPr>
            <w:tcW w:w="3640" w:type="dxa"/>
            <w:tcBorders>
              <w:top w:val="nil"/>
              <w:left w:val="nil"/>
              <w:bottom w:val="nil"/>
              <w:right w:val="nil"/>
            </w:tcBorders>
            <w:shd w:val="clear" w:color="000000" w:fill="FFFFFF"/>
            <w:noWrap/>
            <w:vAlign w:val="bottom"/>
            <w:hideMark/>
          </w:tcPr>
          <w:p w14:paraId="70A79EEB"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Combined chemical and oil tanker</w:t>
            </w:r>
          </w:p>
        </w:tc>
        <w:tc>
          <w:tcPr>
            <w:tcW w:w="900" w:type="dxa"/>
            <w:tcBorders>
              <w:top w:val="nil"/>
              <w:left w:val="nil"/>
              <w:bottom w:val="nil"/>
              <w:right w:val="nil"/>
            </w:tcBorders>
            <w:shd w:val="clear" w:color="000000" w:fill="FFFFFF"/>
            <w:noWrap/>
            <w:vAlign w:val="bottom"/>
            <w:hideMark/>
          </w:tcPr>
          <w:p w14:paraId="6988A1C4" w14:textId="7E6D12F6"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0C5758" w:rsidRPr="00CB6C5C">
              <w:rPr>
                <w:rFonts w:asciiTheme="majorHAnsi" w:eastAsia="Times New Roman" w:hAnsiTheme="majorHAnsi" w:cstheme="majorHAnsi"/>
                <w:color w:val="000000"/>
                <w:sz w:val="21"/>
                <w:szCs w:val="21"/>
                <w:lang w:eastAsia="ja-JP"/>
              </w:rPr>
              <w:t>3</w:t>
            </w:r>
          </w:p>
        </w:tc>
        <w:tc>
          <w:tcPr>
            <w:tcW w:w="880" w:type="dxa"/>
            <w:tcBorders>
              <w:top w:val="nil"/>
              <w:left w:val="nil"/>
              <w:bottom w:val="nil"/>
              <w:right w:val="nil"/>
            </w:tcBorders>
            <w:shd w:val="clear" w:color="000000" w:fill="FFFFFF"/>
            <w:noWrap/>
            <w:vAlign w:val="bottom"/>
            <w:hideMark/>
          </w:tcPr>
          <w:p w14:paraId="39B2DAE8" w14:textId="4C79FCCF"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11</w:t>
            </w:r>
            <w:r w:rsidR="000C5758" w:rsidRPr="00CB6C5C">
              <w:rPr>
                <w:rFonts w:asciiTheme="majorHAnsi" w:eastAsia="Times New Roman" w:hAnsiTheme="majorHAnsi" w:cstheme="majorHAnsi"/>
                <w:color w:val="000000"/>
                <w:sz w:val="21"/>
                <w:szCs w:val="21"/>
                <w:lang w:eastAsia="ja-JP"/>
              </w:rPr>
              <w:t>3</w:t>
            </w:r>
          </w:p>
        </w:tc>
        <w:tc>
          <w:tcPr>
            <w:tcW w:w="940" w:type="dxa"/>
            <w:tcBorders>
              <w:top w:val="nil"/>
              <w:left w:val="nil"/>
              <w:bottom w:val="nil"/>
              <w:right w:val="nil"/>
            </w:tcBorders>
            <w:shd w:val="clear" w:color="000000" w:fill="FFFFFF"/>
            <w:noWrap/>
            <w:vAlign w:val="bottom"/>
            <w:hideMark/>
          </w:tcPr>
          <w:p w14:paraId="1D84D60B" w14:textId="0FD07C1A"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r w:rsidR="000C5758" w:rsidRPr="00CB6C5C">
              <w:rPr>
                <w:rFonts w:asciiTheme="majorHAnsi" w:eastAsia="Times New Roman" w:hAnsiTheme="majorHAnsi" w:cstheme="majorHAnsi"/>
                <w:color w:val="000000"/>
                <w:sz w:val="21"/>
                <w:szCs w:val="21"/>
                <w:lang w:eastAsia="ja-JP"/>
              </w:rPr>
              <w:t>8</w:t>
            </w:r>
          </w:p>
        </w:tc>
        <w:tc>
          <w:tcPr>
            <w:tcW w:w="1020" w:type="dxa"/>
            <w:tcBorders>
              <w:top w:val="nil"/>
              <w:left w:val="nil"/>
              <w:bottom w:val="nil"/>
              <w:right w:val="nil"/>
            </w:tcBorders>
            <w:shd w:val="clear" w:color="000000" w:fill="FFFFFF"/>
            <w:noWrap/>
            <w:vAlign w:val="bottom"/>
            <w:hideMark/>
          </w:tcPr>
          <w:p w14:paraId="0C141CB8"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7A9E8593" w14:textId="5A698BE9"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90</w:t>
            </w:r>
          </w:p>
        </w:tc>
        <w:tc>
          <w:tcPr>
            <w:tcW w:w="1040" w:type="dxa"/>
            <w:tcBorders>
              <w:top w:val="nil"/>
              <w:left w:val="nil"/>
              <w:bottom w:val="nil"/>
              <w:right w:val="nil"/>
            </w:tcBorders>
            <w:shd w:val="clear" w:color="000000" w:fill="FFFFFF"/>
            <w:noWrap/>
            <w:vAlign w:val="bottom"/>
            <w:hideMark/>
          </w:tcPr>
          <w:p w14:paraId="2E77443A" w14:textId="648751B5"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w:t>
            </w:r>
          </w:p>
        </w:tc>
        <w:tc>
          <w:tcPr>
            <w:tcW w:w="1420" w:type="dxa"/>
            <w:tcBorders>
              <w:top w:val="nil"/>
              <w:left w:val="nil"/>
              <w:bottom w:val="nil"/>
              <w:right w:val="nil"/>
            </w:tcBorders>
            <w:shd w:val="clear" w:color="000000" w:fill="FFFFFF"/>
            <w:noWrap/>
            <w:vAlign w:val="bottom"/>
            <w:hideMark/>
          </w:tcPr>
          <w:p w14:paraId="3081273C" w14:textId="7C7457ED"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190</w:t>
            </w:r>
          </w:p>
        </w:tc>
        <w:tc>
          <w:tcPr>
            <w:tcW w:w="880" w:type="dxa"/>
            <w:tcBorders>
              <w:top w:val="nil"/>
              <w:left w:val="nil"/>
              <w:bottom w:val="nil"/>
              <w:right w:val="nil"/>
            </w:tcBorders>
            <w:shd w:val="clear" w:color="000000" w:fill="FFFFFF"/>
            <w:noWrap/>
            <w:vAlign w:val="bottom"/>
            <w:hideMark/>
          </w:tcPr>
          <w:p w14:paraId="65CAEB2E" w14:textId="7D9F2DDA"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r w:rsidR="00AE4BD8" w:rsidRPr="00CB6C5C">
              <w:rPr>
                <w:rFonts w:asciiTheme="majorHAnsi" w:eastAsia="Times New Roman" w:hAnsiTheme="majorHAnsi" w:cstheme="majorHAnsi"/>
                <w:color w:val="000000"/>
                <w:sz w:val="21"/>
                <w:szCs w:val="21"/>
                <w:lang w:eastAsia="ja-JP"/>
              </w:rPr>
              <w:t>29</w:t>
            </w:r>
          </w:p>
        </w:tc>
      </w:tr>
      <w:tr w:rsidR="00BC6191" w:rsidRPr="00CB6C5C" w14:paraId="21CB96D4" w14:textId="77777777" w:rsidTr="00BC6191">
        <w:trPr>
          <w:trHeight w:val="285"/>
        </w:trPr>
        <w:tc>
          <w:tcPr>
            <w:tcW w:w="3640" w:type="dxa"/>
            <w:tcBorders>
              <w:top w:val="nil"/>
              <w:left w:val="nil"/>
              <w:bottom w:val="nil"/>
              <w:right w:val="nil"/>
            </w:tcBorders>
            <w:shd w:val="clear" w:color="000000" w:fill="FFFFFF"/>
            <w:noWrap/>
            <w:vAlign w:val="bottom"/>
            <w:hideMark/>
          </w:tcPr>
          <w:p w14:paraId="75B17E13"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Combined LNG and LPG carrier</w:t>
            </w:r>
          </w:p>
        </w:tc>
        <w:tc>
          <w:tcPr>
            <w:tcW w:w="900" w:type="dxa"/>
            <w:tcBorders>
              <w:top w:val="nil"/>
              <w:left w:val="nil"/>
              <w:bottom w:val="nil"/>
              <w:right w:val="nil"/>
            </w:tcBorders>
            <w:shd w:val="clear" w:color="000000" w:fill="FFFFFF"/>
            <w:noWrap/>
            <w:vAlign w:val="bottom"/>
            <w:hideMark/>
          </w:tcPr>
          <w:p w14:paraId="353E9152"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3C59B85A" w14:textId="1C838974"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940" w:type="dxa"/>
            <w:tcBorders>
              <w:top w:val="nil"/>
              <w:left w:val="nil"/>
              <w:bottom w:val="nil"/>
              <w:right w:val="nil"/>
            </w:tcBorders>
            <w:shd w:val="clear" w:color="000000" w:fill="FFFFFF"/>
            <w:noWrap/>
            <w:vAlign w:val="bottom"/>
            <w:hideMark/>
          </w:tcPr>
          <w:p w14:paraId="59022C0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436133B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0309950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21A7D59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3EB9A85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c>
          <w:tcPr>
            <w:tcW w:w="880" w:type="dxa"/>
            <w:tcBorders>
              <w:top w:val="nil"/>
              <w:left w:val="nil"/>
              <w:bottom w:val="nil"/>
              <w:right w:val="nil"/>
            </w:tcBorders>
            <w:shd w:val="clear" w:color="000000" w:fill="FFFFFF"/>
            <w:noWrap/>
            <w:vAlign w:val="bottom"/>
            <w:hideMark/>
          </w:tcPr>
          <w:p w14:paraId="737D1CE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p>
        </w:tc>
      </w:tr>
      <w:tr w:rsidR="00BC6191" w:rsidRPr="00CB6C5C" w14:paraId="6481E836" w14:textId="77777777" w:rsidTr="00BC6191">
        <w:trPr>
          <w:trHeight w:val="285"/>
        </w:trPr>
        <w:tc>
          <w:tcPr>
            <w:tcW w:w="3640" w:type="dxa"/>
            <w:tcBorders>
              <w:top w:val="nil"/>
              <w:left w:val="nil"/>
              <w:bottom w:val="nil"/>
              <w:right w:val="nil"/>
            </w:tcBorders>
            <w:shd w:val="clear" w:color="000000" w:fill="FFFFFF"/>
            <w:noWrap/>
            <w:vAlign w:val="bottom"/>
            <w:hideMark/>
          </w:tcPr>
          <w:p w14:paraId="1A65F7B1"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Combined ore and oil carrier</w:t>
            </w:r>
          </w:p>
        </w:tc>
        <w:tc>
          <w:tcPr>
            <w:tcW w:w="900" w:type="dxa"/>
            <w:tcBorders>
              <w:top w:val="nil"/>
              <w:left w:val="nil"/>
              <w:bottom w:val="nil"/>
              <w:right w:val="nil"/>
            </w:tcBorders>
            <w:shd w:val="clear" w:color="000000" w:fill="FFFFFF"/>
            <w:noWrap/>
            <w:vAlign w:val="bottom"/>
            <w:hideMark/>
          </w:tcPr>
          <w:p w14:paraId="54DC0F6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1946BA0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495C7F4E" w14:textId="42803256"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1020" w:type="dxa"/>
            <w:tcBorders>
              <w:top w:val="nil"/>
              <w:left w:val="nil"/>
              <w:bottom w:val="nil"/>
              <w:right w:val="nil"/>
            </w:tcBorders>
            <w:shd w:val="clear" w:color="000000" w:fill="FFFFFF"/>
            <w:noWrap/>
            <w:vAlign w:val="bottom"/>
            <w:hideMark/>
          </w:tcPr>
          <w:p w14:paraId="7C8CB37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3CCDDE28"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40D07D2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195ED641"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880" w:type="dxa"/>
            <w:tcBorders>
              <w:top w:val="nil"/>
              <w:left w:val="nil"/>
              <w:bottom w:val="nil"/>
              <w:right w:val="nil"/>
            </w:tcBorders>
            <w:shd w:val="clear" w:color="000000" w:fill="FFFFFF"/>
            <w:noWrap/>
            <w:vAlign w:val="bottom"/>
            <w:hideMark/>
          </w:tcPr>
          <w:p w14:paraId="664E4A3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r>
      <w:tr w:rsidR="00BC6191" w:rsidRPr="00CB6C5C" w14:paraId="67B723AE" w14:textId="77777777" w:rsidTr="00BC6191">
        <w:trPr>
          <w:trHeight w:val="285"/>
        </w:trPr>
        <w:tc>
          <w:tcPr>
            <w:tcW w:w="3640" w:type="dxa"/>
            <w:tcBorders>
              <w:top w:val="nil"/>
              <w:left w:val="nil"/>
              <w:bottom w:val="nil"/>
              <w:right w:val="nil"/>
            </w:tcBorders>
            <w:shd w:val="clear" w:color="000000" w:fill="FFFFFF"/>
            <w:noWrap/>
            <w:vAlign w:val="bottom"/>
            <w:hideMark/>
          </w:tcPr>
          <w:p w14:paraId="66B63D5A"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Crude oil tanker</w:t>
            </w:r>
          </w:p>
        </w:tc>
        <w:tc>
          <w:tcPr>
            <w:tcW w:w="900" w:type="dxa"/>
            <w:tcBorders>
              <w:top w:val="nil"/>
              <w:left w:val="nil"/>
              <w:bottom w:val="nil"/>
              <w:right w:val="nil"/>
            </w:tcBorders>
            <w:shd w:val="clear" w:color="000000" w:fill="FFFFFF"/>
            <w:noWrap/>
            <w:vAlign w:val="bottom"/>
            <w:hideMark/>
          </w:tcPr>
          <w:p w14:paraId="785C8873" w14:textId="1CAA4A64"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880" w:type="dxa"/>
            <w:tcBorders>
              <w:top w:val="nil"/>
              <w:left w:val="nil"/>
              <w:bottom w:val="nil"/>
              <w:right w:val="nil"/>
            </w:tcBorders>
            <w:shd w:val="clear" w:color="000000" w:fill="FFFFFF"/>
            <w:noWrap/>
            <w:vAlign w:val="bottom"/>
            <w:hideMark/>
          </w:tcPr>
          <w:p w14:paraId="10EB8D0E" w14:textId="24509D6A"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w:t>
            </w:r>
            <w:r w:rsidR="000C5758" w:rsidRPr="00CB6C5C">
              <w:rPr>
                <w:rFonts w:asciiTheme="majorHAnsi" w:eastAsia="Times New Roman" w:hAnsiTheme="majorHAnsi" w:cstheme="majorHAnsi"/>
                <w:color w:val="000000"/>
                <w:sz w:val="21"/>
                <w:szCs w:val="21"/>
                <w:lang w:eastAsia="ja-JP"/>
              </w:rPr>
              <w:t>0</w:t>
            </w:r>
          </w:p>
        </w:tc>
        <w:tc>
          <w:tcPr>
            <w:tcW w:w="940" w:type="dxa"/>
            <w:tcBorders>
              <w:top w:val="nil"/>
              <w:left w:val="nil"/>
              <w:bottom w:val="nil"/>
              <w:right w:val="nil"/>
            </w:tcBorders>
            <w:shd w:val="clear" w:color="000000" w:fill="FFFFFF"/>
            <w:noWrap/>
            <w:vAlign w:val="bottom"/>
            <w:hideMark/>
          </w:tcPr>
          <w:p w14:paraId="378F0D81" w14:textId="2945733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0C5758" w:rsidRPr="00CB6C5C">
              <w:rPr>
                <w:rFonts w:asciiTheme="majorHAnsi" w:eastAsia="Times New Roman" w:hAnsiTheme="majorHAnsi" w:cstheme="majorHAnsi"/>
                <w:color w:val="000000"/>
                <w:sz w:val="21"/>
                <w:szCs w:val="21"/>
                <w:lang w:eastAsia="ja-JP"/>
              </w:rPr>
              <w:t>79</w:t>
            </w:r>
          </w:p>
        </w:tc>
        <w:tc>
          <w:tcPr>
            <w:tcW w:w="1020" w:type="dxa"/>
            <w:tcBorders>
              <w:top w:val="nil"/>
              <w:left w:val="nil"/>
              <w:bottom w:val="nil"/>
              <w:right w:val="nil"/>
            </w:tcBorders>
            <w:shd w:val="clear" w:color="000000" w:fill="FFFFFF"/>
            <w:noWrap/>
            <w:vAlign w:val="bottom"/>
            <w:hideMark/>
          </w:tcPr>
          <w:p w14:paraId="0605E948" w14:textId="6A36682C"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56</w:t>
            </w:r>
          </w:p>
        </w:tc>
        <w:tc>
          <w:tcPr>
            <w:tcW w:w="1020" w:type="dxa"/>
            <w:tcBorders>
              <w:top w:val="nil"/>
              <w:left w:val="nil"/>
              <w:bottom w:val="nil"/>
              <w:right w:val="nil"/>
            </w:tcBorders>
            <w:shd w:val="clear" w:color="000000" w:fill="FFFFFF"/>
            <w:noWrap/>
            <w:vAlign w:val="bottom"/>
            <w:hideMark/>
          </w:tcPr>
          <w:p w14:paraId="2BD31359" w14:textId="336A370D"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AE4BD8" w:rsidRPr="00CB6C5C">
              <w:rPr>
                <w:rFonts w:asciiTheme="majorHAnsi" w:eastAsia="Times New Roman" w:hAnsiTheme="majorHAnsi" w:cstheme="majorHAnsi"/>
                <w:color w:val="000000"/>
                <w:sz w:val="21"/>
                <w:szCs w:val="21"/>
                <w:lang w:eastAsia="ja-JP"/>
              </w:rPr>
              <w:t>0</w:t>
            </w:r>
          </w:p>
        </w:tc>
        <w:tc>
          <w:tcPr>
            <w:tcW w:w="1040" w:type="dxa"/>
            <w:tcBorders>
              <w:top w:val="nil"/>
              <w:left w:val="nil"/>
              <w:bottom w:val="nil"/>
              <w:right w:val="nil"/>
            </w:tcBorders>
            <w:shd w:val="clear" w:color="000000" w:fill="FFFFFF"/>
            <w:noWrap/>
            <w:vAlign w:val="bottom"/>
            <w:hideMark/>
          </w:tcPr>
          <w:p w14:paraId="5B9A0CE8" w14:textId="64671A58"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00</w:t>
            </w:r>
          </w:p>
        </w:tc>
        <w:tc>
          <w:tcPr>
            <w:tcW w:w="1420" w:type="dxa"/>
            <w:tcBorders>
              <w:top w:val="nil"/>
              <w:left w:val="nil"/>
              <w:bottom w:val="nil"/>
              <w:right w:val="nil"/>
            </w:tcBorders>
            <w:shd w:val="clear" w:color="000000" w:fill="FFFFFF"/>
            <w:noWrap/>
            <w:vAlign w:val="bottom"/>
            <w:hideMark/>
          </w:tcPr>
          <w:p w14:paraId="3FEDF660" w14:textId="7EE16D0C"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565</w:t>
            </w:r>
          </w:p>
        </w:tc>
        <w:tc>
          <w:tcPr>
            <w:tcW w:w="880" w:type="dxa"/>
            <w:tcBorders>
              <w:top w:val="nil"/>
              <w:left w:val="nil"/>
              <w:bottom w:val="nil"/>
              <w:right w:val="nil"/>
            </w:tcBorders>
            <w:shd w:val="clear" w:color="000000" w:fill="FFFFFF"/>
            <w:noWrap/>
            <w:vAlign w:val="bottom"/>
            <w:hideMark/>
          </w:tcPr>
          <w:p w14:paraId="27118F67" w14:textId="1750344B"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w:t>
            </w:r>
            <w:r w:rsidR="00AE4BD8" w:rsidRPr="00CB6C5C">
              <w:rPr>
                <w:rFonts w:asciiTheme="majorHAnsi" w:eastAsia="Times New Roman" w:hAnsiTheme="majorHAnsi" w:cstheme="majorHAnsi"/>
                <w:color w:val="000000"/>
                <w:sz w:val="21"/>
                <w:szCs w:val="21"/>
                <w:lang w:eastAsia="ja-JP"/>
              </w:rPr>
              <w:t>00</w:t>
            </w:r>
          </w:p>
        </w:tc>
      </w:tr>
      <w:tr w:rsidR="00BC6191" w:rsidRPr="00CB6C5C" w14:paraId="4814D4A3" w14:textId="77777777" w:rsidTr="00BC6191">
        <w:trPr>
          <w:trHeight w:val="285"/>
        </w:trPr>
        <w:tc>
          <w:tcPr>
            <w:tcW w:w="3640" w:type="dxa"/>
            <w:tcBorders>
              <w:top w:val="nil"/>
              <w:left w:val="nil"/>
              <w:bottom w:val="nil"/>
              <w:right w:val="nil"/>
            </w:tcBorders>
            <w:shd w:val="clear" w:color="000000" w:fill="FFFFFF"/>
            <w:noWrap/>
            <w:vAlign w:val="bottom"/>
            <w:hideMark/>
          </w:tcPr>
          <w:p w14:paraId="77E0AC10"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Edible oil tanker</w:t>
            </w:r>
          </w:p>
        </w:tc>
        <w:tc>
          <w:tcPr>
            <w:tcW w:w="900" w:type="dxa"/>
            <w:tcBorders>
              <w:top w:val="nil"/>
              <w:left w:val="nil"/>
              <w:bottom w:val="nil"/>
              <w:right w:val="nil"/>
            </w:tcBorders>
            <w:shd w:val="clear" w:color="000000" w:fill="FFFFFF"/>
            <w:noWrap/>
            <w:vAlign w:val="bottom"/>
            <w:hideMark/>
          </w:tcPr>
          <w:p w14:paraId="0135EA90" w14:textId="4BF493FA" w:rsidR="00BC6191" w:rsidRPr="00CB6C5C" w:rsidRDefault="00BC6191" w:rsidP="00BC6191">
            <w:pPr>
              <w:jc w:val="center"/>
              <w:rPr>
                <w:rFonts w:asciiTheme="majorHAnsi" w:eastAsia="Times New Roman" w:hAnsiTheme="majorHAnsi" w:cstheme="majorHAnsi"/>
                <w:color w:val="000000"/>
                <w:sz w:val="21"/>
                <w:szCs w:val="21"/>
                <w:lang w:eastAsia="ja-JP"/>
              </w:rPr>
            </w:pPr>
          </w:p>
        </w:tc>
        <w:tc>
          <w:tcPr>
            <w:tcW w:w="880" w:type="dxa"/>
            <w:tcBorders>
              <w:top w:val="nil"/>
              <w:left w:val="nil"/>
              <w:bottom w:val="nil"/>
              <w:right w:val="nil"/>
            </w:tcBorders>
            <w:shd w:val="clear" w:color="000000" w:fill="FFFFFF"/>
            <w:noWrap/>
            <w:vAlign w:val="bottom"/>
            <w:hideMark/>
          </w:tcPr>
          <w:p w14:paraId="0C743676" w14:textId="19C50F9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r w:rsidR="000C5758" w:rsidRPr="00CB6C5C">
              <w:rPr>
                <w:rFonts w:asciiTheme="majorHAnsi" w:eastAsia="Times New Roman" w:hAnsiTheme="majorHAnsi" w:cstheme="majorHAnsi"/>
                <w:color w:val="000000"/>
                <w:sz w:val="21"/>
                <w:szCs w:val="21"/>
                <w:lang w:eastAsia="ja-JP"/>
              </w:rPr>
              <w:t>1</w:t>
            </w:r>
          </w:p>
        </w:tc>
        <w:tc>
          <w:tcPr>
            <w:tcW w:w="940" w:type="dxa"/>
            <w:tcBorders>
              <w:top w:val="nil"/>
              <w:left w:val="nil"/>
              <w:bottom w:val="nil"/>
              <w:right w:val="nil"/>
            </w:tcBorders>
            <w:shd w:val="clear" w:color="000000" w:fill="FFFFFF"/>
            <w:noWrap/>
            <w:vAlign w:val="bottom"/>
            <w:hideMark/>
          </w:tcPr>
          <w:p w14:paraId="6159FD6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545BF22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6666E46A"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1455B391"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420" w:type="dxa"/>
            <w:tcBorders>
              <w:top w:val="nil"/>
              <w:left w:val="nil"/>
              <w:bottom w:val="nil"/>
              <w:right w:val="nil"/>
            </w:tcBorders>
            <w:shd w:val="clear" w:color="000000" w:fill="FFFFFF"/>
            <w:noWrap/>
            <w:vAlign w:val="bottom"/>
            <w:hideMark/>
          </w:tcPr>
          <w:p w14:paraId="36D67B3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5D42005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r>
      <w:tr w:rsidR="00BC6191" w:rsidRPr="00CB6C5C" w14:paraId="4208F95D" w14:textId="77777777" w:rsidTr="00BC6191">
        <w:trPr>
          <w:trHeight w:val="285"/>
        </w:trPr>
        <w:tc>
          <w:tcPr>
            <w:tcW w:w="3640" w:type="dxa"/>
            <w:tcBorders>
              <w:top w:val="nil"/>
              <w:left w:val="nil"/>
              <w:bottom w:val="nil"/>
              <w:right w:val="nil"/>
            </w:tcBorders>
            <w:shd w:val="clear" w:color="000000" w:fill="FFFFFF"/>
            <w:noWrap/>
            <w:vAlign w:val="bottom"/>
            <w:hideMark/>
          </w:tcPr>
          <w:p w14:paraId="622E5DC9"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Floating production tanker</w:t>
            </w:r>
          </w:p>
        </w:tc>
        <w:tc>
          <w:tcPr>
            <w:tcW w:w="900" w:type="dxa"/>
            <w:tcBorders>
              <w:top w:val="nil"/>
              <w:left w:val="nil"/>
              <w:bottom w:val="nil"/>
              <w:right w:val="nil"/>
            </w:tcBorders>
            <w:shd w:val="clear" w:color="000000" w:fill="FFFFFF"/>
            <w:noWrap/>
            <w:vAlign w:val="bottom"/>
            <w:hideMark/>
          </w:tcPr>
          <w:p w14:paraId="27D0C96E"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0FCC3989" w14:textId="60B84F3F"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940" w:type="dxa"/>
            <w:tcBorders>
              <w:top w:val="nil"/>
              <w:left w:val="nil"/>
              <w:bottom w:val="nil"/>
              <w:right w:val="nil"/>
            </w:tcBorders>
            <w:shd w:val="clear" w:color="000000" w:fill="FFFFFF"/>
            <w:noWrap/>
            <w:vAlign w:val="bottom"/>
            <w:hideMark/>
          </w:tcPr>
          <w:p w14:paraId="28C7F591" w14:textId="0C971C82"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020" w:type="dxa"/>
            <w:tcBorders>
              <w:top w:val="nil"/>
              <w:left w:val="nil"/>
              <w:bottom w:val="nil"/>
              <w:right w:val="nil"/>
            </w:tcBorders>
            <w:shd w:val="clear" w:color="000000" w:fill="FFFFFF"/>
            <w:noWrap/>
            <w:vAlign w:val="bottom"/>
            <w:hideMark/>
          </w:tcPr>
          <w:p w14:paraId="1A248961" w14:textId="7E8482A9"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06B70F94" w14:textId="0CCEC28C" w:rsidR="00BC6191" w:rsidRPr="00CB6C5C" w:rsidRDefault="00BC6191" w:rsidP="00BC6191">
            <w:pPr>
              <w:jc w:val="center"/>
              <w:rPr>
                <w:rFonts w:asciiTheme="majorHAnsi" w:eastAsia="Times New Roman" w:hAnsiTheme="majorHAnsi" w:cstheme="majorHAnsi"/>
                <w:color w:val="000000"/>
                <w:sz w:val="21"/>
                <w:szCs w:val="21"/>
                <w:lang w:eastAsia="ja-JP"/>
              </w:rPr>
            </w:pPr>
          </w:p>
        </w:tc>
        <w:tc>
          <w:tcPr>
            <w:tcW w:w="1040" w:type="dxa"/>
            <w:tcBorders>
              <w:top w:val="nil"/>
              <w:left w:val="nil"/>
              <w:bottom w:val="nil"/>
              <w:right w:val="nil"/>
            </w:tcBorders>
            <w:shd w:val="clear" w:color="000000" w:fill="FFFFFF"/>
            <w:noWrap/>
            <w:vAlign w:val="bottom"/>
            <w:hideMark/>
          </w:tcPr>
          <w:p w14:paraId="37DD633A" w14:textId="2D4CE125"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1420" w:type="dxa"/>
            <w:tcBorders>
              <w:top w:val="nil"/>
              <w:left w:val="nil"/>
              <w:bottom w:val="nil"/>
              <w:right w:val="nil"/>
            </w:tcBorders>
            <w:shd w:val="clear" w:color="000000" w:fill="FFFFFF"/>
            <w:noWrap/>
            <w:vAlign w:val="bottom"/>
            <w:hideMark/>
          </w:tcPr>
          <w:p w14:paraId="43348655" w14:textId="2CB4F0D8"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c>
          <w:tcPr>
            <w:tcW w:w="880" w:type="dxa"/>
            <w:tcBorders>
              <w:top w:val="nil"/>
              <w:left w:val="nil"/>
              <w:bottom w:val="nil"/>
              <w:right w:val="nil"/>
            </w:tcBorders>
            <w:shd w:val="clear" w:color="000000" w:fill="FFFFFF"/>
            <w:noWrap/>
            <w:vAlign w:val="bottom"/>
            <w:hideMark/>
          </w:tcPr>
          <w:p w14:paraId="511231AF" w14:textId="4FCC3AE8"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0</w:t>
            </w:r>
          </w:p>
        </w:tc>
      </w:tr>
      <w:tr w:rsidR="00BC6191" w:rsidRPr="00CB6C5C" w14:paraId="02133CDB" w14:textId="77777777" w:rsidTr="00BC6191">
        <w:trPr>
          <w:trHeight w:val="285"/>
        </w:trPr>
        <w:tc>
          <w:tcPr>
            <w:tcW w:w="3640" w:type="dxa"/>
            <w:tcBorders>
              <w:top w:val="nil"/>
              <w:left w:val="nil"/>
              <w:bottom w:val="nil"/>
              <w:right w:val="nil"/>
            </w:tcBorders>
            <w:shd w:val="clear" w:color="000000" w:fill="FFFFFF"/>
            <w:noWrap/>
            <w:vAlign w:val="bottom"/>
            <w:hideMark/>
          </w:tcPr>
          <w:p w14:paraId="6D53491D"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Floating storage tanker</w:t>
            </w:r>
          </w:p>
        </w:tc>
        <w:tc>
          <w:tcPr>
            <w:tcW w:w="900" w:type="dxa"/>
            <w:tcBorders>
              <w:top w:val="nil"/>
              <w:left w:val="nil"/>
              <w:bottom w:val="nil"/>
              <w:right w:val="nil"/>
            </w:tcBorders>
            <w:shd w:val="clear" w:color="000000" w:fill="FFFFFF"/>
            <w:noWrap/>
            <w:vAlign w:val="bottom"/>
            <w:hideMark/>
          </w:tcPr>
          <w:p w14:paraId="2F28BFB1"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494EC157" w14:textId="760E87E3"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940" w:type="dxa"/>
            <w:tcBorders>
              <w:top w:val="nil"/>
              <w:left w:val="nil"/>
              <w:bottom w:val="nil"/>
              <w:right w:val="nil"/>
            </w:tcBorders>
            <w:shd w:val="clear" w:color="000000" w:fill="FFFFFF"/>
            <w:noWrap/>
            <w:vAlign w:val="bottom"/>
            <w:hideMark/>
          </w:tcPr>
          <w:p w14:paraId="6D5C10DA"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020" w:type="dxa"/>
            <w:tcBorders>
              <w:top w:val="nil"/>
              <w:left w:val="nil"/>
              <w:bottom w:val="nil"/>
              <w:right w:val="nil"/>
            </w:tcBorders>
            <w:shd w:val="clear" w:color="000000" w:fill="FFFFFF"/>
            <w:noWrap/>
            <w:vAlign w:val="bottom"/>
            <w:hideMark/>
          </w:tcPr>
          <w:p w14:paraId="7FFF6AC3" w14:textId="518B2B23"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04AFA68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6193CA2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420" w:type="dxa"/>
            <w:tcBorders>
              <w:top w:val="nil"/>
              <w:left w:val="nil"/>
              <w:bottom w:val="nil"/>
              <w:right w:val="nil"/>
            </w:tcBorders>
            <w:shd w:val="clear" w:color="000000" w:fill="FFFFFF"/>
            <w:noWrap/>
            <w:vAlign w:val="bottom"/>
            <w:hideMark/>
          </w:tcPr>
          <w:p w14:paraId="7DC01156" w14:textId="6C399CDB"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880" w:type="dxa"/>
            <w:tcBorders>
              <w:top w:val="nil"/>
              <w:left w:val="nil"/>
              <w:bottom w:val="nil"/>
              <w:right w:val="nil"/>
            </w:tcBorders>
            <w:shd w:val="clear" w:color="000000" w:fill="FFFFFF"/>
            <w:noWrap/>
            <w:vAlign w:val="bottom"/>
            <w:hideMark/>
          </w:tcPr>
          <w:p w14:paraId="4C660D26" w14:textId="05A29550"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p>
        </w:tc>
      </w:tr>
      <w:tr w:rsidR="00BC6191" w:rsidRPr="00CB6C5C" w14:paraId="4C9B4844" w14:textId="77777777" w:rsidTr="00BC6191">
        <w:trPr>
          <w:trHeight w:val="285"/>
        </w:trPr>
        <w:tc>
          <w:tcPr>
            <w:tcW w:w="3640" w:type="dxa"/>
            <w:tcBorders>
              <w:top w:val="nil"/>
              <w:left w:val="nil"/>
              <w:bottom w:val="nil"/>
              <w:right w:val="nil"/>
            </w:tcBorders>
            <w:shd w:val="clear" w:color="000000" w:fill="FFFFFF"/>
            <w:noWrap/>
            <w:vAlign w:val="bottom"/>
            <w:hideMark/>
          </w:tcPr>
          <w:p w14:paraId="37124D10"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Liquefied natural gas carrier</w:t>
            </w:r>
          </w:p>
        </w:tc>
        <w:tc>
          <w:tcPr>
            <w:tcW w:w="900" w:type="dxa"/>
            <w:tcBorders>
              <w:top w:val="nil"/>
              <w:left w:val="nil"/>
              <w:bottom w:val="nil"/>
              <w:right w:val="nil"/>
            </w:tcBorders>
            <w:shd w:val="clear" w:color="000000" w:fill="FFFFFF"/>
            <w:noWrap/>
            <w:vAlign w:val="bottom"/>
            <w:hideMark/>
          </w:tcPr>
          <w:p w14:paraId="54233EC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672CFCB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43E8B65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51A77BE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p>
        </w:tc>
        <w:tc>
          <w:tcPr>
            <w:tcW w:w="1020" w:type="dxa"/>
            <w:tcBorders>
              <w:top w:val="nil"/>
              <w:left w:val="nil"/>
              <w:bottom w:val="nil"/>
              <w:right w:val="nil"/>
            </w:tcBorders>
            <w:shd w:val="clear" w:color="000000" w:fill="FFFFFF"/>
            <w:noWrap/>
            <w:vAlign w:val="bottom"/>
            <w:hideMark/>
          </w:tcPr>
          <w:p w14:paraId="2149EA8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w:t>
            </w:r>
          </w:p>
        </w:tc>
        <w:tc>
          <w:tcPr>
            <w:tcW w:w="1040" w:type="dxa"/>
            <w:tcBorders>
              <w:top w:val="nil"/>
              <w:left w:val="nil"/>
              <w:bottom w:val="nil"/>
              <w:right w:val="nil"/>
            </w:tcBorders>
            <w:shd w:val="clear" w:color="000000" w:fill="FFFFFF"/>
            <w:noWrap/>
            <w:vAlign w:val="bottom"/>
            <w:hideMark/>
          </w:tcPr>
          <w:p w14:paraId="2BB7C039" w14:textId="3400D112"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53</w:t>
            </w:r>
          </w:p>
        </w:tc>
        <w:tc>
          <w:tcPr>
            <w:tcW w:w="1420" w:type="dxa"/>
            <w:tcBorders>
              <w:top w:val="nil"/>
              <w:left w:val="nil"/>
              <w:bottom w:val="nil"/>
              <w:right w:val="nil"/>
            </w:tcBorders>
            <w:shd w:val="clear" w:color="000000" w:fill="FFFFFF"/>
            <w:noWrap/>
            <w:vAlign w:val="bottom"/>
            <w:hideMark/>
          </w:tcPr>
          <w:p w14:paraId="4356097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56B72F37" w14:textId="20E4E9BB"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29</w:t>
            </w:r>
          </w:p>
        </w:tc>
      </w:tr>
      <w:tr w:rsidR="00BC6191" w:rsidRPr="00CB6C5C" w14:paraId="60902E3A" w14:textId="77777777" w:rsidTr="00BC6191">
        <w:trPr>
          <w:trHeight w:val="285"/>
        </w:trPr>
        <w:tc>
          <w:tcPr>
            <w:tcW w:w="3640" w:type="dxa"/>
            <w:tcBorders>
              <w:top w:val="nil"/>
              <w:left w:val="nil"/>
              <w:bottom w:val="nil"/>
              <w:right w:val="nil"/>
            </w:tcBorders>
            <w:shd w:val="clear" w:color="000000" w:fill="FFFFFF"/>
            <w:noWrap/>
            <w:vAlign w:val="bottom"/>
            <w:hideMark/>
          </w:tcPr>
          <w:p w14:paraId="7C303922"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Liquefied petroleum gas carrier</w:t>
            </w:r>
          </w:p>
        </w:tc>
        <w:tc>
          <w:tcPr>
            <w:tcW w:w="900" w:type="dxa"/>
            <w:tcBorders>
              <w:top w:val="nil"/>
              <w:left w:val="nil"/>
              <w:bottom w:val="nil"/>
              <w:right w:val="nil"/>
            </w:tcBorders>
            <w:shd w:val="clear" w:color="000000" w:fill="FFFFFF"/>
            <w:noWrap/>
            <w:vAlign w:val="bottom"/>
            <w:hideMark/>
          </w:tcPr>
          <w:p w14:paraId="610CC4C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880" w:type="dxa"/>
            <w:tcBorders>
              <w:top w:val="nil"/>
              <w:left w:val="nil"/>
              <w:bottom w:val="nil"/>
              <w:right w:val="nil"/>
            </w:tcBorders>
            <w:shd w:val="clear" w:color="000000" w:fill="FFFFFF"/>
            <w:noWrap/>
            <w:vAlign w:val="bottom"/>
            <w:hideMark/>
          </w:tcPr>
          <w:p w14:paraId="41E6418A" w14:textId="11B067F4"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35</w:t>
            </w:r>
          </w:p>
        </w:tc>
        <w:tc>
          <w:tcPr>
            <w:tcW w:w="940" w:type="dxa"/>
            <w:tcBorders>
              <w:top w:val="nil"/>
              <w:left w:val="nil"/>
              <w:bottom w:val="nil"/>
              <w:right w:val="nil"/>
            </w:tcBorders>
            <w:shd w:val="clear" w:color="000000" w:fill="FFFFFF"/>
            <w:noWrap/>
            <w:vAlign w:val="bottom"/>
            <w:hideMark/>
          </w:tcPr>
          <w:p w14:paraId="396D21E7" w14:textId="15564209"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1020" w:type="dxa"/>
            <w:tcBorders>
              <w:top w:val="nil"/>
              <w:left w:val="nil"/>
              <w:bottom w:val="nil"/>
              <w:right w:val="nil"/>
            </w:tcBorders>
            <w:shd w:val="clear" w:color="000000" w:fill="FFFFFF"/>
            <w:noWrap/>
            <w:vAlign w:val="bottom"/>
            <w:hideMark/>
          </w:tcPr>
          <w:p w14:paraId="2ABA5B6F" w14:textId="7B81E628"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p>
        </w:tc>
        <w:tc>
          <w:tcPr>
            <w:tcW w:w="1020" w:type="dxa"/>
            <w:tcBorders>
              <w:top w:val="nil"/>
              <w:left w:val="nil"/>
              <w:bottom w:val="nil"/>
              <w:right w:val="nil"/>
            </w:tcBorders>
            <w:shd w:val="clear" w:color="000000" w:fill="FFFFFF"/>
            <w:noWrap/>
            <w:vAlign w:val="bottom"/>
            <w:hideMark/>
          </w:tcPr>
          <w:p w14:paraId="4A5273DC" w14:textId="6586D643"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3</w:t>
            </w:r>
          </w:p>
        </w:tc>
        <w:tc>
          <w:tcPr>
            <w:tcW w:w="1040" w:type="dxa"/>
            <w:tcBorders>
              <w:top w:val="nil"/>
              <w:left w:val="nil"/>
              <w:bottom w:val="nil"/>
              <w:right w:val="nil"/>
            </w:tcBorders>
            <w:shd w:val="clear" w:color="000000" w:fill="FFFFFF"/>
            <w:noWrap/>
            <w:vAlign w:val="bottom"/>
            <w:hideMark/>
          </w:tcPr>
          <w:p w14:paraId="5833A426" w14:textId="0834282D"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69</w:t>
            </w:r>
          </w:p>
        </w:tc>
        <w:tc>
          <w:tcPr>
            <w:tcW w:w="1420" w:type="dxa"/>
            <w:tcBorders>
              <w:top w:val="nil"/>
              <w:left w:val="nil"/>
              <w:bottom w:val="nil"/>
              <w:right w:val="nil"/>
            </w:tcBorders>
            <w:shd w:val="clear" w:color="000000" w:fill="FFFFFF"/>
            <w:noWrap/>
            <w:vAlign w:val="bottom"/>
            <w:hideMark/>
          </w:tcPr>
          <w:p w14:paraId="502D2EDA" w14:textId="45CFEC16"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64</w:t>
            </w:r>
          </w:p>
        </w:tc>
        <w:tc>
          <w:tcPr>
            <w:tcW w:w="880" w:type="dxa"/>
            <w:tcBorders>
              <w:top w:val="nil"/>
              <w:left w:val="nil"/>
              <w:bottom w:val="nil"/>
              <w:right w:val="nil"/>
            </w:tcBorders>
            <w:shd w:val="clear" w:color="000000" w:fill="FFFFFF"/>
            <w:noWrap/>
            <w:vAlign w:val="bottom"/>
            <w:hideMark/>
          </w:tcPr>
          <w:p w14:paraId="706B545C" w14:textId="7ADB7A7D"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AE4BD8" w:rsidRPr="00CB6C5C">
              <w:rPr>
                <w:rFonts w:asciiTheme="majorHAnsi" w:eastAsia="Times New Roman" w:hAnsiTheme="majorHAnsi" w:cstheme="majorHAnsi"/>
                <w:color w:val="000000"/>
                <w:sz w:val="21"/>
                <w:szCs w:val="21"/>
                <w:lang w:eastAsia="ja-JP"/>
              </w:rPr>
              <w:t>83</w:t>
            </w:r>
          </w:p>
        </w:tc>
      </w:tr>
      <w:tr w:rsidR="00BC6191" w:rsidRPr="00CB6C5C" w14:paraId="3F7753E3" w14:textId="77777777" w:rsidTr="00BC6191">
        <w:trPr>
          <w:trHeight w:val="285"/>
        </w:trPr>
        <w:tc>
          <w:tcPr>
            <w:tcW w:w="3640" w:type="dxa"/>
            <w:tcBorders>
              <w:top w:val="nil"/>
              <w:left w:val="nil"/>
              <w:bottom w:val="nil"/>
              <w:right w:val="nil"/>
            </w:tcBorders>
            <w:shd w:val="clear" w:color="000000" w:fill="FFFFFF"/>
            <w:noWrap/>
            <w:vAlign w:val="bottom"/>
            <w:hideMark/>
          </w:tcPr>
          <w:p w14:paraId="164A5AFD"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LNG floating storage regasification unit</w:t>
            </w:r>
          </w:p>
        </w:tc>
        <w:tc>
          <w:tcPr>
            <w:tcW w:w="900" w:type="dxa"/>
            <w:tcBorders>
              <w:top w:val="nil"/>
              <w:left w:val="nil"/>
              <w:bottom w:val="nil"/>
              <w:right w:val="nil"/>
            </w:tcBorders>
            <w:shd w:val="clear" w:color="000000" w:fill="FFFFFF"/>
            <w:noWrap/>
            <w:vAlign w:val="bottom"/>
            <w:hideMark/>
          </w:tcPr>
          <w:p w14:paraId="3D914F5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0A9C7AC5"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301E8EB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1F55D055"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3A261C2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6312E4C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1420" w:type="dxa"/>
            <w:tcBorders>
              <w:top w:val="nil"/>
              <w:left w:val="nil"/>
              <w:bottom w:val="nil"/>
              <w:right w:val="nil"/>
            </w:tcBorders>
            <w:shd w:val="clear" w:color="000000" w:fill="FFFFFF"/>
            <w:noWrap/>
            <w:vAlign w:val="bottom"/>
            <w:hideMark/>
          </w:tcPr>
          <w:p w14:paraId="66DE78C2"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7FCB909A" w14:textId="2D87D7C0"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r>
      <w:tr w:rsidR="00BC6191" w:rsidRPr="00CB6C5C" w14:paraId="54B300EE" w14:textId="77777777" w:rsidTr="00BC6191">
        <w:trPr>
          <w:trHeight w:val="285"/>
        </w:trPr>
        <w:tc>
          <w:tcPr>
            <w:tcW w:w="3640" w:type="dxa"/>
            <w:tcBorders>
              <w:top w:val="nil"/>
              <w:left w:val="nil"/>
              <w:bottom w:val="nil"/>
              <w:right w:val="nil"/>
            </w:tcBorders>
            <w:shd w:val="clear" w:color="000000" w:fill="FFFFFF"/>
            <w:noWrap/>
            <w:vAlign w:val="bottom"/>
            <w:hideMark/>
          </w:tcPr>
          <w:p w14:paraId="5FDA13B0"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Naval auxiliary tanker</w:t>
            </w:r>
          </w:p>
        </w:tc>
        <w:tc>
          <w:tcPr>
            <w:tcW w:w="900" w:type="dxa"/>
            <w:tcBorders>
              <w:top w:val="nil"/>
              <w:left w:val="nil"/>
              <w:bottom w:val="nil"/>
              <w:right w:val="nil"/>
            </w:tcBorders>
            <w:shd w:val="clear" w:color="000000" w:fill="FFFFFF"/>
            <w:noWrap/>
            <w:vAlign w:val="bottom"/>
            <w:hideMark/>
          </w:tcPr>
          <w:p w14:paraId="4C323A2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880" w:type="dxa"/>
            <w:tcBorders>
              <w:top w:val="nil"/>
              <w:left w:val="nil"/>
              <w:bottom w:val="nil"/>
              <w:right w:val="nil"/>
            </w:tcBorders>
            <w:shd w:val="clear" w:color="000000" w:fill="FFFFFF"/>
            <w:noWrap/>
            <w:vAlign w:val="bottom"/>
            <w:hideMark/>
          </w:tcPr>
          <w:p w14:paraId="3DEEB82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0A1A6D0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32D68C3A"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6BCE544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40" w:type="dxa"/>
            <w:tcBorders>
              <w:top w:val="nil"/>
              <w:left w:val="nil"/>
              <w:bottom w:val="nil"/>
              <w:right w:val="nil"/>
            </w:tcBorders>
            <w:shd w:val="clear" w:color="000000" w:fill="FFFFFF"/>
            <w:noWrap/>
            <w:vAlign w:val="bottom"/>
            <w:hideMark/>
          </w:tcPr>
          <w:p w14:paraId="65830A8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420" w:type="dxa"/>
            <w:tcBorders>
              <w:top w:val="nil"/>
              <w:left w:val="nil"/>
              <w:bottom w:val="nil"/>
              <w:right w:val="nil"/>
            </w:tcBorders>
            <w:shd w:val="clear" w:color="000000" w:fill="FFFFFF"/>
            <w:noWrap/>
            <w:vAlign w:val="bottom"/>
            <w:hideMark/>
          </w:tcPr>
          <w:p w14:paraId="6F37601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3A6F2389" w14:textId="183F300A"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r>
      <w:tr w:rsidR="00BC6191" w:rsidRPr="00CB6C5C" w14:paraId="22C245E1" w14:textId="77777777" w:rsidTr="00BC6191">
        <w:trPr>
          <w:trHeight w:val="285"/>
        </w:trPr>
        <w:tc>
          <w:tcPr>
            <w:tcW w:w="3640" w:type="dxa"/>
            <w:tcBorders>
              <w:top w:val="nil"/>
              <w:left w:val="nil"/>
              <w:bottom w:val="nil"/>
              <w:right w:val="nil"/>
            </w:tcBorders>
            <w:shd w:val="clear" w:color="000000" w:fill="FFFFFF"/>
            <w:noWrap/>
            <w:vAlign w:val="bottom"/>
            <w:hideMark/>
          </w:tcPr>
          <w:p w14:paraId="72379335"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Product tanker</w:t>
            </w:r>
          </w:p>
        </w:tc>
        <w:tc>
          <w:tcPr>
            <w:tcW w:w="900" w:type="dxa"/>
            <w:tcBorders>
              <w:top w:val="nil"/>
              <w:left w:val="nil"/>
              <w:bottom w:val="nil"/>
              <w:right w:val="nil"/>
            </w:tcBorders>
            <w:shd w:val="clear" w:color="000000" w:fill="FFFFFF"/>
            <w:noWrap/>
            <w:vAlign w:val="bottom"/>
            <w:hideMark/>
          </w:tcPr>
          <w:p w14:paraId="591755E8" w14:textId="184C1A82"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49</w:t>
            </w:r>
          </w:p>
        </w:tc>
        <w:tc>
          <w:tcPr>
            <w:tcW w:w="880" w:type="dxa"/>
            <w:tcBorders>
              <w:top w:val="nil"/>
              <w:left w:val="nil"/>
              <w:bottom w:val="nil"/>
              <w:right w:val="nil"/>
            </w:tcBorders>
            <w:shd w:val="clear" w:color="000000" w:fill="FFFFFF"/>
            <w:noWrap/>
            <w:vAlign w:val="bottom"/>
            <w:hideMark/>
          </w:tcPr>
          <w:p w14:paraId="6F4796A5" w14:textId="6F9D29E5"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88</w:t>
            </w:r>
          </w:p>
        </w:tc>
        <w:tc>
          <w:tcPr>
            <w:tcW w:w="940" w:type="dxa"/>
            <w:tcBorders>
              <w:top w:val="nil"/>
              <w:left w:val="nil"/>
              <w:bottom w:val="nil"/>
              <w:right w:val="nil"/>
            </w:tcBorders>
            <w:shd w:val="clear" w:color="000000" w:fill="FFFFFF"/>
            <w:noWrap/>
            <w:vAlign w:val="bottom"/>
            <w:hideMark/>
          </w:tcPr>
          <w:p w14:paraId="286B3154" w14:textId="35961B7F"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0C5758" w:rsidRPr="00CB6C5C">
              <w:rPr>
                <w:rFonts w:asciiTheme="majorHAnsi" w:eastAsia="Times New Roman" w:hAnsiTheme="majorHAnsi" w:cstheme="majorHAnsi"/>
                <w:color w:val="000000"/>
                <w:sz w:val="21"/>
                <w:szCs w:val="21"/>
                <w:lang w:eastAsia="ja-JP"/>
              </w:rPr>
              <w:t>6</w:t>
            </w:r>
          </w:p>
        </w:tc>
        <w:tc>
          <w:tcPr>
            <w:tcW w:w="1020" w:type="dxa"/>
            <w:tcBorders>
              <w:top w:val="nil"/>
              <w:left w:val="nil"/>
              <w:bottom w:val="nil"/>
              <w:right w:val="nil"/>
            </w:tcBorders>
            <w:shd w:val="clear" w:color="000000" w:fill="FFFFFF"/>
            <w:noWrap/>
            <w:vAlign w:val="bottom"/>
            <w:hideMark/>
          </w:tcPr>
          <w:p w14:paraId="335020E2" w14:textId="06477C0E"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37</w:t>
            </w:r>
          </w:p>
        </w:tc>
        <w:tc>
          <w:tcPr>
            <w:tcW w:w="1020" w:type="dxa"/>
            <w:tcBorders>
              <w:top w:val="nil"/>
              <w:left w:val="nil"/>
              <w:bottom w:val="nil"/>
              <w:right w:val="nil"/>
            </w:tcBorders>
            <w:shd w:val="clear" w:color="000000" w:fill="FFFFFF"/>
            <w:noWrap/>
            <w:vAlign w:val="bottom"/>
            <w:hideMark/>
          </w:tcPr>
          <w:p w14:paraId="240A4EE0" w14:textId="3101C65F"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74</w:t>
            </w:r>
          </w:p>
        </w:tc>
        <w:tc>
          <w:tcPr>
            <w:tcW w:w="1040" w:type="dxa"/>
            <w:tcBorders>
              <w:top w:val="nil"/>
              <w:left w:val="nil"/>
              <w:bottom w:val="nil"/>
              <w:right w:val="nil"/>
            </w:tcBorders>
            <w:shd w:val="clear" w:color="000000" w:fill="FFFFFF"/>
            <w:noWrap/>
            <w:vAlign w:val="bottom"/>
            <w:hideMark/>
          </w:tcPr>
          <w:p w14:paraId="3A80B9DF" w14:textId="1ED9E13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r w:rsidR="00AE4BD8" w:rsidRPr="00CB6C5C">
              <w:rPr>
                <w:rFonts w:asciiTheme="majorHAnsi" w:eastAsia="Times New Roman" w:hAnsiTheme="majorHAnsi" w:cstheme="majorHAnsi"/>
                <w:color w:val="000000"/>
                <w:sz w:val="21"/>
                <w:szCs w:val="21"/>
                <w:lang w:eastAsia="ja-JP"/>
              </w:rPr>
              <w:t>5</w:t>
            </w:r>
          </w:p>
        </w:tc>
        <w:tc>
          <w:tcPr>
            <w:tcW w:w="1420" w:type="dxa"/>
            <w:tcBorders>
              <w:top w:val="nil"/>
              <w:left w:val="nil"/>
              <w:bottom w:val="nil"/>
              <w:right w:val="nil"/>
            </w:tcBorders>
            <w:shd w:val="clear" w:color="000000" w:fill="FFFFFF"/>
            <w:noWrap/>
            <w:vAlign w:val="bottom"/>
            <w:hideMark/>
          </w:tcPr>
          <w:p w14:paraId="77677953" w14:textId="346D6AC5"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AE4BD8" w:rsidRPr="00CB6C5C">
              <w:rPr>
                <w:rFonts w:asciiTheme="majorHAnsi" w:eastAsia="Times New Roman" w:hAnsiTheme="majorHAnsi" w:cstheme="majorHAnsi"/>
                <w:color w:val="000000"/>
                <w:sz w:val="21"/>
                <w:szCs w:val="21"/>
                <w:lang w:eastAsia="ja-JP"/>
              </w:rPr>
              <w:t>16</w:t>
            </w:r>
          </w:p>
        </w:tc>
        <w:tc>
          <w:tcPr>
            <w:tcW w:w="880" w:type="dxa"/>
            <w:tcBorders>
              <w:top w:val="nil"/>
              <w:left w:val="nil"/>
              <w:bottom w:val="nil"/>
              <w:right w:val="nil"/>
            </w:tcBorders>
            <w:shd w:val="clear" w:color="000000" w:fill="FFFFFF"/>
            <w:noWrap/>
            <w:vAlign w:val="bottom"/>
            <w:hideMark/>
          </w:tcPr>
          <w:p w14:paraId="57A652C5" w14:textId="3C20542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w:t>
            </w:r>
            <w:r w:rsidR="00AE4BD8" w:rsidRPr="00CB6C5C">
              <w:rPr>
                <w:rFonts w:asciiTheme="majorHAnsi" w:eastAsia="Times New Roman" w:hAnsiTheme="majorHAnsi" w:cstheme="majorHAnsi"/>
                <w:color w:val="000000"/>
                <w:sz w:val="21"/>
                <w:szCs w:val="21"/>
                <w:lang w:eastAsia="ja-JP"/>
              </w:rPr>
              <w:t>19</w:t>
            </w:r>
          </w:p>
        </w:tc>
      </w:tr>
      <w:tr w:rsidR="00BC6191" w:rsidRPr="00CB6C5C" w14:paraId="098C1CD5" w14:textId="77777777" w:rsidTr="00BC6191">
        <w:trPr>
          <w:trHeight w:val="285"/>
        </w:trPr>
        <w:tc>
          <w:tcPr>
            <w:tcW w:w="3640" w:type="dxa"/>
            <w:tcBorders>
              <w:top w:val="nil"/>
              <w:left w:val="nil"/>
              <w:bottom w:val="nil"/>
              <w:right w:val="nil"/>
            </w:tcBorders>
            <w:shd w:val="clear" w:color="000000" w:fill="FFFFFF"/>
            <w:noWrap/>
            <w:vAlign w:val="bottom"/>
            <w:hideMark/>
          </w:tcPr>
          <w:p w14:paraId="11FF9B50"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Tanker (unspecified)</w:t>
            </w:r>
          </w:p>
        </w:tc>
        <w:tc>
          <w:tcPr>
            <w:tcW w:w="900" w:type="dxa"/>
            <w:tcBorders>
              <w:top w:val="nil"/>
              <w:left w:val="nil"/>
              <w:bottom w:val="nil"/>
              <w:right w:val="nil"/>
            </w:tcBorders>
            <w:shd w:val="clear" w:color="000000" w:fill="FFFFFF"/>
            <w:noWrap/>
            <w:vAlign w:val="bottom"/>
            <w:hideMark/>
          </w:tcPr>
          <w:p w14:paraId="15F605F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1A5057AF"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940" w:type="dxa"/>
            <w:tcBorders>
              <w:top w:val="nil"/>
              <w:left w:val="nil"/>
              <w:bottom w:val="nil"/>
              <w:right w:val="nil"/>
            </w:tcBorders>
            <w:shd w:val="clear" w:color="000000" w:fill="FFFFFF"/>
            <w:noWrap/>
            <w:vAlign w:val="bottom"/>
            <w:hideMark/>
          </w:tcPr>
          <w:p w14:paraId="1740A4D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1020" w:type="dxa"/>
            <w:tcBorders>
              <w:top w:val="nil"/>
              <w:left w:val="nil"/>
              <w:bottom w:val="nil"/>
              <w:right w:val="nil"/>
            </w:tcBorders>
            <w:shd w:val="clear" w:color="000000" w:fill="FFFFFF"/>
            <w:noWrap/>
            <w:vAlign w:val="bottom"/>
            <w:hideMark/>
          </w:tcPr>
          <w:p w14:paraId="25FFFAB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6842CE18" w14:textId="785B3552"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040" w:type="dxa"/>
            <w:tcBorders>
              <w:top w:val="nil"/>
              <w:left w:val="nil"/>
              <w:bottom w:val="nil"/>
              <w:right w:val="nil"/>
            </w:tcBorders>
            <w:shd w:val="clear" w:color="000000" w:fill="FFFFFF"/>
            <w:noWrap/>
            <w:vAlign w:val="bottom"/>
            <w:hideMark/>
          </w:tcPr>
          <w:p w14:paraId="65E959B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4423AA01" w14:textId="64A5E334" w:rsidR="00BC6191" w:rsidRPr="00CB6C5C" w:rsidRDefault="00BC6191" w:rsidP="00BC6191">
            <w:pPr>
              <w:jc w:val="center"/>
              <w:rPr>
                <w:rFonts w:asciiTheme="majorHAnsi" w:eastAsia="Times New Roman" w:hAnsiTheme="majorHAnsi" w:cstheme="majorHAnsi"/>
                <w:color w:val="000000"/>
                <w:sz w:val="21"/>
                <w:szCs w:val="21"/>
                <w:lang w:eastAsia="ja-JP"/>
              </w:rPr>
            </w:pPr>
          </w:p>
        </w:tc>
        <w:tc>
          <w:tcPr>
            <w:tcW w:w="880" w:type="dxa"/>
            <w:tcBorders>
              <w:top w:val="nil"/>
              <w:left w:val="nil"/>
              <w:bottom w:val="nil"/>
              <w:right w:val="nil"/>
            </w:tcBorders>
            <w:shd w:val="clear" w:color="000000" w:fill="FFFFFF"/>
            <w:noWrap/>
            <w:vAlign w:val="bottom"/>
            <w:hideMark/>
          </w:tcPr>
          <w:p w14:paraId="273DD11D" w14:textId="4D7CF6A3"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5</w:t>
            </w:r>
          </w:p>
        </w:tc>
      </w:tr>
      <w:tr w:rsidR="00BC6191" w:rsidRPr="00CB6C5C" w14:paraId="4B3ED72F" w14:textId="77777777" w:rsidTr="00BC6191">
        <w:trPr>
          <w:trHeight w:val="285"/>
        </w:trPr>
        <w:tc>
          <w:tcPr>
            <w:tcW w:w="3640" w:type="dxa"/>
            <w:tcBorders>
              <w:top w:val="single" w:sz="4" w:space="0" w:color="auto"/>
              <w:left w:val="nil"/>
              <w:bottom w:val="single" w:sz="4" w:space="0" w:color="auto"/>
              <w:right w:val="nil"/>
            </w:tcBorders>
            <w:shd w:val="clear" w:color="000000" w:fill="D0CECE"/>
            <w:noWrap/>
            <w:vAlign w:val="bottom"/>
            <w:hideMark/>
          </w:tcPr>
          <w:p w14:paraId="5F3ABBF1" w14:textId="77777777" w:rsidR="00BC6191" w:rsidRPr="00CB6C5C" w:rsidRDefault="00BC6191" w:rsidP="00BC6191">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Types of bulk carriers</w:t>
            </w:r>
          </w:p>
        </w:tc>
        <w:tc>
          <w:tcPr>
            <w:tcW w:w="900" w:type="dxa"/>
            <w:tcBorders>
              <w:top w:val="single" w:sz="4" w:space="0" w:color="auto"/>
              <w:left w:val="nil"/>
              <w:bottom w:val="single" w:sz="4" w:space="0" w:color="auto"/>
              <w:right w:val="nil"/>
            </w:tcBorders>
            <w:shd w:val="clear" w:color="000000" w:fill="D0CECE"/>
            <w:noWrap/>
            <w:vAlign w:val="bottom"/>
            <w:hideMark/>
          </w:tcPr>
          <w:p w14:paraId="6B48FEF7"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Bahrain</w:t>
            </w:r>
          </w:p>
        </w:tc>
        <w:tc>
          <w:tcPr>
            <w:tcW w:w="880" w:type="dxa"/>
            <w:tcBorders>
              <w:top w:val="single" w:sz="4" w:space="0" w:color="auto"/>
              <w:left w:val="nil"/>
              <w:bottom w:val="single" w:sz="4" w:space="0" w:color="auto"/>
              <w:right w:val="nil"/>
            </w:tcBorders>
            <w:shd w:val="clear" w:color="000000" w:fill="D0CECE"/>
            <w:noWrap/>
            <w:vAlign w:val="bottom"/>
            <w:hideMark/>
          </w:tcPr>
          <w:p w14:paraId="6A6A3194"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Iran</w:t>
            </w:r>
          </w:p>
        </w:tc>
        <w:tc>
          <w:tcPr>
            <w:tcW w:w="940" w:type="dxa"/>
            <w:tcBorders>
              <w:top w:val="single" w:sz="4" w:space="0" w:color="auto"/>
              <w:left w:val="nil"/>
              <w:bottom w:val="single" w:sz="4" w:space="0" w:color="auto"/>
              <w:right w:val="nil"/>
            </w:tcBorders>
            <w:shd w:val="clear" w:color="000000" w:fill="D0CECE"/>
            <w:noWrap/>
            <w:vAlign w:val="bottom"/>
            <w:hideMark/>
          </w:tcPr>
          <w:p w14:paraId="06FCF1AE"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Iraq</w:t>
            </w:r>
          </w:p>
        </w:tc>
        <w:tc>
          <w:tcPr>
            <w:tcW w:w="1020" w:type="dxa"/>
            <w:tcBorders>
              <w:top w:val="single" w:sz="4" w:space="0" w:color="auto"/>
              <w:left w:val="nil"/>
              <w:bottom w:val="single" w:sz="4" w:space="0" w:color="auto"/>
              <w:right w:val="nil"/>
            </w:tcBorders>
            <w:shd w:val="clear" w:color="000000" w:fill="D0CECE"/>
            <w:noWrap/>
            <w:vAlign w:val="bottom"/>
            <w:hideMark/>
          </w:tcPr>
          <w:p w14:paraId="30D05DCE"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Kuwait</w:t>
            </w:r>
          </w:p>
        </w:tc>
        <w:tc>
          <w:tcPr>
            <w:tcW w:w="1020" w:type="dxa"/>
            <w:tcBorders>
              <w:top w:val="single" w:sz="4" w:space="0" w:color="auto"/>
              <w:left w:val="nil"/>
              <w:bottom w:val="single" w:sz="4" w:space="0" w:color="auto"/>
              <w:right w:val="nil"/>
            </w:tcBorders>
            <w:shd w:val="clear" w:color="000000" w:fill="D0CECE"/>
            <w:noWrap/>
            <w:vAlign w:val="bottom"/>
            <w:hideMark/>
          </w:tcPr>
          <w:p w14:paraId="44AB6726"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Oman</w:t>
            </w:r>
          </w:p>
        </w:tc>
        <w:tc>
          <w:tcPr>
            <w:tcW w:w="1040" w:type="dxa"/>
            <w:tcBorders>
              <w:top w:val="single" w:sz="4" w:space="0" w:color="auto"/>
              <w:left w:val="nil"/>
              <w:bottom w:val="single" w:sz="4" w:space="0" w:color="auto"/>
              <w:right w:val="nil"/>
            </w:tcBorders>
            <w:shd w:val="clear" w:color="000000" w:fill="D0CECE"/>
            <w:noWrap/>
            <w:vAlign w:val="bottom"/>
            <w:hideMark/>
          </w:tcPr>
          <w:p w14:paraId="7EA1094C"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Qatar</w:t>
            </w:r>
          </w:p>
        </w:tc>
        <w:tc>
          <w:tcPr>
            <w:tcW w:w="1420" w:type="dxa"/>
            <w:tcBorders>
              <w:top w:val="single" w:sz="4" w:space="0" w:color="auto"/>
              <w:left w:val="nil"/>
              <w:bottom w:val="single" w:sz="4" w:space="0" w:color="auto"/>
              <w:right w:val="nil"/>
            </w:tcBorders>
            <w:shd w:val="clear" w:color="000000" w:fill="D0CECE"/>
            <w:noWrap/>
            <w:vAlign w:val="bottom"/>
            <w:hideMark/>
          </w:tcPr>
          <w:p w14:paraId="02EEA96A"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Saudi Arabia</w:t>
            </w:r>
          </w:p>
        </w:tc>
        <w:tc>
          <w:tcPr>
            <w:tcW w:w="880" w:type="dxa"/>
            <w:tcBorders>
              <w:top w:val="single" w:sz="4" w:space="0" w:color="auto"/>
              <w:left w:val="nil"/>
              <w:bottom w:val="single" w:sz="4" w:space="0" w:color="auto"/>
              <w:right w:val="nil"/>
            </w:tcBorders>
            <w:shd w:val="clear" w:color="000000" w:fill="D0CECE"/>
            <w:noWrap/>
            <w:vAlign w:val="bottom"/>
            <w:hideMark/>
          </w:tcPr>
          <w:p w14:paraId="18E60447" w14:textId="77777777" w:rsidR="00BC6191" w:rsidRPr="00CB6C5C" w:rsidRDefault="00BC6191" w:rsidP="00BC619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UAE</w:t>
            </w:r>
          </w:p>
        </w:tc>
      </w:tr>
      <w:tr w:rsidR="00BC6191" w:rsidRPr="00CB6C5C" w14:paraId="7A2FEA0B" w14:textId="77777777" w:rsidTr="00BC6191">
        <w:trPr>
          <w:trHeight w:val="285"/>
        </w:trPr>
        <w:tc>
          <w:tcPr>
            <w:tcW w:w="3640" w:type="dxa"/>
            <w:tcBorders>
              <w:top w:val="nil"/>
              <w:left w:val="nil"/>
              <w:bottom w:val="nil"/>
              <w:right w:val="nil"/>
            </w:tcBorders>
            <w:shd w:val="clear" w:color="000000" w:fill="FFFFFF"/>
            <w:noWrap/>
            <w:vAlign w:val="bottom"/>
            <w:hideMark/>
          </w:tcPr>
          <w:p w14:paraId="44D20A2E"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Bulk aggregates carrier</w:t>
            </w:r>
          </w:p>
        </w:tc>
        <w:tc>
          <w:tcPr>
            <w:tcW w:w="900" w:type="dxa"/>
            <w:tcBorders>
              <w:top w:val="nil"/>
              <w:left w:val="nil"/>
              <w:bottom w:val="nil"/>
              <w:right w:val="nil"/>
            </w:tcBorders>
            <w:shd w:val="clear" w:color="000000" w:fill="FFFFFF"/>
            <w:noWrap/>
            <w:vAlign w:val="bottom"/>
            <w:hideMark/>
          </w:tcPr>
          <w:p w14:paraId="48DD53F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6DEAE89E"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67EAF6F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3C10A45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657E66B0"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3D36652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6AD33C4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44BBF84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r>
      <w:tr w:rsidR="00BC6191" w:rsidRPr="00CB6C5C" w14:paraId="69BE5C8F" w14:textId="77777777" w:rsidTr="00BC6191">
        <w:trPr>
          <w:trHeight w:val="285"/>
        </w:trPr>
        <w:tc>
          <w:tcPr>
            <w:tcW w:w="3640" w:type="dxa"/>
            <w:tcBorders>
              <w:top w:val="nil"/>
              <w:left w:val="nil"/>
              <w:bottom w:val="nil"/>
              <w:right w:val="nil"/>
            </w:tcBorders>
            <w:shd w:val="clear" w:color="000000" w:fill="FFFFFF"/>
            <w:noWrap/>
            <w:vAlign w:val="bottom"/>
            <w:hideMark/>
          </w:tcPr>
          <w:p w14:paraId="1B32A1AF"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Bulk carrier</w:t>
            </w:r>
          </w:p>
        </w:tc>
        <w:tc>
          <w:tcPr>
            <w:tcW w:w="900" w:type="dxa"/>
            <w:tcBorders>
              <w:top w:val="nil"/>
              <w:left w:val="nil"/>
              <w:bottom w:val="nil"/>
              <w:right w:val="nil"/>
            </w:tcBorders>
            <w:shd w:val="clear" w:color="000000" w:fill="FFFFFF"/>
            <w:noWrap/>
            <w:vAlign w:val="bottom"/>
            <w:hideMark/>
          </w:tcPr>
          <w:p w14:paraId="0071697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60</w:t>
            </w:r>
          </w:p>
        </w:tc>
        <w:tc>
          <w:tcPr>
            <w:tcW w:w="880" w:type="dxa"/>
            <w:tcBorders>
              <w:top w:val="nil"/>
              <w:left w:val="nil"/>
              <w:bottom w:val="nil"/>
              <w:right w:val="nil"/>
            </w:tcBorders>
            <w:shd w:val="clear" w:color="000000" w:fill="FFFFFF"/>
            <w:noWrap/>
            <w:vAlign w:val="bottom"/>
            <w:hideMark/>
          </w:tcPr>
          <w:p w14:paraId="19E7476F" w14:textId="6300E87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0C5758" w:rsidRPr="00CB6C5C">
              <w:rPr>
                <w:rFonts w:asciiTheme="majorHAnsi" w:eastAsia="Times New Roman" w:hAnsiTheme="majorHAnsi" w:cstheme="majorHAnsi"/>
                <w:color w:val="000000"/>
                <w:sz w:val="21"/>
                <w:szCs w:val="21"/>
                <w:lang w:eastAsia="ja-JP"/>
              </w:rPr>
              <w:t>11</w:t>
            </w:r>
          </w:p>
        </w:tc>
        <w:tc>
          <w:tcPr>
            <w:tcW w:w="940" w:type="dxa"/>
            <w:tcBorders>
              <w:top w:val="nil"/>
              <w:left w:val="nil"/>
              <w:bottom w:val="nil"/>
              <w:right w:val="nil"/>
            </w:tcBorders>
            <w:shd w:val="clear" w:color="000000" w:fill="FFFFFF"/>
            <w:noWrap/>
            <w:vAlign w:val="bottom"/>
            <w:hideMark/>
          </w:tcPr>
          <w:p w14:paraId="58AC1AF5" w14:textId="1E72571A"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81</w:t>
            </w:r>
          </w:p>
        </w:tc>
        <w:tc>
          <w:tcPr>
            <w:tcW w:w="1020" w:type="dxa"/>
            <w:tcBorders>
              <w:top w:val="nil"/>
              <w:left w:val="nil"/>
              <w:bottom w:val="nil"/>
              <w:right w:val="nil"/>
            </w:tcBorders>
            <w:shd w:val="clear" w:color="000000" w:fill="FFFFFF"/>
            <w:noWrap/>
            <w:vAlign w:val="bottom"/>
            <w:hideMark/>
          </w:tcPr>
          <w:p w14:paraId="5D92FFBB" w14:textId="09CAB504"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15</w:t>
            </w:r>
          </w:p>
        </w:tc>
        <w:tc>
          <w:tcPr>
            <w:tcW w:w="1020" w:type="dxa"/>
            <w:tcBorders>
              <w:top w:val="nil"/>
              <w:left w:val="nil"/>
              <w:bottom w:val="nil"/>
              <w:right w:val="nil"/>
            </w:tcBorders>
            <w:shd w:val="clear" w:color="000000" w:fill="FFFFFF"/>
            <w:noWrap/>
            <w:vAlign w:val="bottom"/>
            <w:hideMark/>
          </w:tcPr>
          <w:p w14:paraId="6B699F78" w14:textId="6673F176"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73</w:t>
            </w:r>
          </w:p>
        </w:tc>
        <w:tc>
          <w:tcPr>
            <w:tcW w:w="1040" w:type="dxa"/>
            <w:tcBorders>
              <w:top w:val="nil"/>
              <w:left w:val="nil"/>
              <w:bottom w:val="nil"/>
              <w:right w:val="nil"/>
            </w:tcBorders>
            <w:shd w:val="clear" w:color="000000" w:fill="FFFFFF"/>
            <w:noWrap/>
            <w:vAlign w:val="bottom"/>
            <w:hideMark/>
          </w:tcPr>
          <w:p w14:paraId="4E17A612" w14:textId="28BD8E5A"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467</w:t>
            </w:r>
          </w:p>
        </w:tc>
        <w:tc>
          <w:tcPr>
            <w:tcW w:w="1420" w:type="dxa"/>
            <w:tcBorders>
              <w:top w:val="nil"/>
              <w:left w:val="nil"/>
              <w:bottom w:val="nil"/>
              <w:right w:val="nil"/>
            </w:tcBorders>
            <w:shd w:val="clear" w:color="000000" w:fill="FFFFFF"/>
            <w:noWrap/>
            <w:vAlign w:val="bottom"/>
            <w:hideMark/>
          </w:tcPr>
          <w:p w14:paraId="7C4AD488" w14:textId="49865D76"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AE4BD8" w:rsidRPr="00CB6C5C">
              <w:rPr>
                <w:rFonts w:asciiTheme="majorHAnsi" w:eastAsia="Times New Roman" w:hAnsiTheme="majorHAnsi" w:cstheme="majorHAnsi"/>
                <w:color w:val="000000"/>
                <w:sz w:val="21"/>
                <w:szCs w:val="21"/>
                <w:lang w:eastAsia="ja-JP"/>
              </w:rPr>
              <w:t>03</w:t>
            </w:r>
          </w:p>
        </w:tc>
        <w:tc>
          <w:tcPr>
            <w:tcW w:w="880" w:type="dxa"/>
            <w:tcBorders>
              <w:top w:val="nil"/>
              <w:left w:val="nil"/>
              <w:bottom w:val="nil"/>
              <w:right w:val="nil"/>
            </w:tcBorders>
            <w:shd w:val="clear" w:color="000000" w:fill="FFFFFF"/>
            <w:noWrap/>
            <w:vAlign w:val="bottom"/>
            <w:hideMark/>
          </w:tcPr>
          <w:p w14:paraId="5DC856FF" w14:textId="44123C8D"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643</w:t>
            </w:r>
          </w:p>
        </w:tc>
      </w:tr>
      <w:tr w:rsidR="00BC6191" w:rsidRPr="00CB6C5C" w14:paraId="2D241130" w14:textId="77777777" w:rsidTr="00BC6191">
        <w:trPr>
          <w:trHeight w:val="285"/>
        </w:trPr>
        <w:tc>
          <w:tcPr>
            <w:tcW w:w="3640" w:type="dxa"/>
            <w:tcBorders>
              <w:top w:val="nil"/>
              <w:left w:val="nil"/>
              <w:bottom w:val="nil"/>
              <w:right w:val="nil"/>
            </w:tcBorders>
            <w:shd w:val="clear" w:color="000000" w:fill="FFFFFF"/>
            <w:noWrap/>
            <w:vAlign w:val="bottom"/>
            <w:hideMark/>
          </w:tcPr>
          <w:p w14:paraId="46F1D7AE"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Bulk carrier with container capacity</w:t>
            </w:r>
          </w:p>
        </w:tc>
        <w:tc>
          <w:tcPr>
            <w:tcW w:w="900" w:type="dxa"/>
            <w:tcBorders>
              <w:top w:val="nil"/>
              <w:left w:val="nil"/>
              <w:bottom w:val="nil"/>
              <w:right w:val="nil"/>
            </w:tcBorders>
            <w:shd w:val="clear" w:color="000000" w:fill="FFFFFF"/>
            <w:noWrap/>
            <w:vAlign w:val="bottom"/>
            <w:hideMark/>
          </w:tcPr>
          <w:p w14:paraId="46EC001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66CCFA1A"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w:t>
            </w:r>
          </w:p>
        </w:tc>
        <w:tc>
          <w:tcPr>
            <w:tcW w:w="940" w:type="dxa"/>
            <w:tcBorders>
              <w:top w:val="nil"/>
              <w:left w:val="nil"/>
              <w:bottom w:val="nil"/>
              <w:right w:val="nil"/>
            </w:tcBorders>
            <w:shd w:val="clear" w:color="000000" w:fill="FFFFFF"/>
            <w:noWrap/>
            <w:vAlign w:val="bottom"/>
            <w:hideMark/>
          </w:tcPr>
          <w:p w14:paraId="60A39FAB"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020" w:type="dxa"/>
            <w:tcBorders>
              <w:top w:val="nil"/>
              <w:left w:val="nil"/>
              <w:bottom w:val="nil"/>
              <w:right w:val="nil"/>
            </w:tcBorders>
            <w:shd w:val="clear" w:color="000000" w:fill="FFFFFF"/>
            <w:noWrap/>
            <w:vAlign w:val="bottom"/>
            <w:hideMark/>
          </w:tcPr>
          <w:p w14:paraId="0031565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7FCAEF32"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1040" w:type="dxa"/>
            <w:tcBorders>
              <w:top w:val="nil"/>
              <w:left w:val="nil"/>
              <w:bottom w:val="nil"/>
              <w:right w:val="nil"/>
            </w:tcBorders>
            <w:shd w:val="clear" w:color="000000" w:fill="FFFFFF"/>
            <w:noWrap/>
            <w:vAlign w:val="bottom"/>
            <w:hideMark/>
          </w:tcPr>
          <w:p w14:paraId="274740F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7393DF87" w14:textId="4C248F1C"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880" w:type="dxa"/>
            <w:tcBorders>
              <w:top w:val="nil"/>
              <w:left w:val="nil"/>
              <w:bottom w:val="nil"/>
              <w:right w:val="nil"/>
            </w:tcBorders>
            <w:shd w:val="clear" w:color="000000" w:fill="FFFFFF"/>
            <w:noWrap/>
            <w:vAlign w:val="bottom"/>
            <w:hideMark/>
          </w:tcPr>
          <w:p w14:paraId="0AF326CC" w14:textId="2399696C"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15</w:t>
            </w:r>
          </w:p>
        </w:tc>
      </w:tr>
      <w:tr w:rsidR="00BC6191" w:rsidRPr="00CB6C5C" w14:paraId="2439941B" w14:textId="77777777" w:rsidTr="00BC6191">
        <w:trPr>
          <w:trHeight w:val="285"/>
        </w:trPr>
        <w:tc>
          <w:tcPr>
            <w:tcW w:w="3640" w:type="dxa"/>
            <w:tcBorders>
              <w:top w:val="nil"/>
              <w:left w:val="nil"/>
              <w:bottom w:val="nil"/>
              <w:right w:val="nil"/>
            </w:tcBorders>
            <w:shd w:val="clear" w:color="000000" w:fill="FFFFFF"/>
            <w:noWrap/>
            <w:vAlign w:val="bottom"/>
            <w:hideMark/>
          </w:tcPr>
          <w:p w14:paraId="5BB4374D"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Bulk cement carrier</w:t>
            </w:r>
          </w:p>
        </w:tc>
        <w:tc>
          <w:tcPr>
            <w:tcW w:w="900" w:type="dxa"/>
            <w:tcBorders>
              <w:top w:val="nil"/>
              <w:left w:val="nil"/>
              <w:bottom w:val="nil"/>
              <w:right w:val="nil"/>
            </w:tcBorders>
            <w:shd w:val="clear" w:color="000000" w:fill="FFFFFF"/>
            <w:noWrap/>
            <w:vAlign w:val="bottom"/>
            <w:hideMark/>
          </w:tcPr>
          <w:p w14:paraId="2BBA6F2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2A46C70B"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p>
        </w:tc>
        <w:tc>
          <w:tcPr>
            <w:tcW w:w="940" w:type="dxa"/>
            <w:tcBorders>
              <w:top w:val="nil"/>
              <w:left w:val="nil"/>
              <w:bottom w:val="nil"/>
              <w:right w:val="nil"/>
            </w:tcBorders>
            <w:shd w:val="clear" w:color="000000" w:fill="FFFFFF"/>
            <w:noWrap/>
            <w:vAlign w:val="bottom"/>
            <w:hideMark/>
          </w:tcPr>
          <w:p w14:paraId="784EBA5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20" w:type="dxa"/>
            <w:tcBorders>
              <w:top w:val="nil"/>
              <w:left w:val="nil"/>
              <w:bottom w:val="nil"/>
              <w:right w:val="nil"/>
            </w:tcBorders>
            <w:shd w:val="clear" w:color="000000" w:fill="FFFFFF"/>
            <w:noWrap/>
            <w:vAlign w:val="bottom"/>
            <w:hideMark/>
          </w:tcPr>
          <w:p w14:paraId="7F4FE1D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3698CD1A" w14:textId="5AABC127"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c>
          <w:tcPr>
            <w:tcW w:w="1040" w:type="dxa"/>
            <w:tcBorders>
              <w:top w:val="nil"/>
              <w:left w:val="nil"/>
              <w:bottom w:val="nil"/>
              <w:right w:val="nil"/>
            </w:tcBorders>
            <w:shd w:val="clear" w:color="000000" w:fill="FFFFFF"/>
            <w:noWrap/>
            <w:vAlign w:val="bottom"/>
            <w:hideMark/>
          </w:tcPr>
          <w:p w14:paraId="1F0134FD"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0C5A9FE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880" w:type="dxa"/>
            <w:tcBorders>
              <w:top w:val="nil"/>
              <w:left w:val="nil"/>
              <w:bottom w:val="nil"/>
              <w:right w:val="nil"/>
            </w:tcBorders>
            <w:shd w:val="clear" w:color="000000" w:fill="FFFFFF"/>
            <w:noWrap/>
            <w:vAlign w:val="bottom"/>
            <w:hideMark/>
          </w:tcPr>
          <w:p w14:paraId="0BB47001" w14:textId="4D414ABC"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1</w:t>
            </w:r>
          </w:p>
        </w:tc>
      </w:tr>
      <w:tr w:rsidR="00BC6191" w:rsidRPr="00CB6C5C" w14:paraId="59368ADC" w14:textId="77777777" w:rsidTr="00BC6191">
        <w:trPr>
          <w:trHeight w:val="285"/>
        </w:trPr>
        <w:tc>
          <w:tcPr>
            <w:tcW w:w="3640" w:type="dxa"/>
            <w:tcBorders>
              <w:top w:val="nil"/>
              <w:left w:val="nil"/>
              <w:bottom w:val="nil"/>
              <w:right w:val="nil"/>
            </w:tcBorders>
            <w:shd w:val="clear" w:color="000000" w:fill="FFFFFF"/>
            <w:noWrap/>
            <w:vAlign w:val="bottom"/>
            <w:hideMark/>
          </w:tcPr>
          <w:p w14:paraId="4FF39D0F"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Bulk ore carrier</w:t>
            </w:r>
          </w:p>
        </w:tc>
        <w:tc>
          <w:tcPr>
            <w:tcW w:w="900" w:type="dxa"/>
            <w:tcBorders>
              <w:top w:val="nil"/>
              <w:left w:val="nil"/>
              <w:bottom w:val="nil"/>
              <w:right w:val="nil"/>
            </w:tcBorders>
            <w:shd w:val="clear" w:color="000000" w:fill="FFFFFF"/>
            <w:noWrap/>
            <w:vAlign w:val="bottom"/>
            <w:hideMark/>
          </w:tcPr>
          <w:p w14:paraId="4FDD2CB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7308D09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940" w:type="dxa"/>
            <w:tcBorders>
              <w:top w:val="nil"/>
              <w:left w:val="nil"/>
              <w:bottom w:val="nil"/>
              <w:right w:val="nil"/>
            </w:tcBorders>
            <w:shd w:val="clear" w:color="000000" w:fill="FFFFFF"/>
            <w:noWrap/>
            <w:vAlign w:val="bottom"/>
            <w:hideMark/>
          </w:tcPr>
          <w:p w14:paraId="343699C7" w14:textId="254C6DEE"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1020" w:type="dxa"/>
            <w:tcBorders>
              <w:top w:val="nil"/>
              <w:left w:val="nil"/>
              <w:bottom w:val="nil"/>
              <w:right w:val="nil"/>
            </w:tcBorders>
            <w:shd w:val="clear" w:color="000000" w:fill="FFFFFF"/>
            <w:noWrap/>
            <w:vAlign w:val="bottom"/>
            <w:hideMark/>
          </w:tcPr>
          <w:p w14:paraId="2DB6433B"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443E0367"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40" w:type="dxa"/>
            <w:tcBorders>
              <w:top w:val="nil"/>
              <w:left w:val="nil"/>
              <w:bottom w:val="nil"/>
              <w:right w:val="nil"/>
            </w:tcBorders>
            <w:shd w:val="clear" w:color="000000" w:fill="FFFFFF"/>
            <w:noWrap/>
            <w:vAlign w:val="bottom"/>
            <w:hideMark/>
          </w:tcPr>
          <w:p w14:paraId="1A155F83"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40FDD6F1" w14:textId="13064FDF"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w:t>
            </w:r>
          </w:p>
        </w:tc>
        <w:tc>
          <w:tcPr>
            <w:tcW w:w="880" w:type="dxa"/>
            <w:tcBorders>
              <w:top w:val="nil"/>
              <w:left w:val="nil"/>
              <w:bottom w:val="nil"/>
              <w:right w:val="nil"/>
            </w:tcBorders>
            <w:shd w:val="clear" w:color="000000" w:fill="FFFFFF"/>
            <w:noWrap/>
            <w:vAlign w:val="bottom"/>
            <w:hideMark/>
          </w:tcPr>
          <w:p w14:paraId="652BB7C9" w14:textId="70DF4EEA"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w:t>
            </w:r>
          </w:p>
        </w:tc>
      </w:tr>
      <w:tr w:rsidR="00BC6191" w:rsidRPr="00CB6C5C" w14:paraId="352660F5" w14:textId="77777777" w:rsidTr="00BC6191">
        <w:trPr>
          <w:trHeight w:val="285"/>
        </w:trPr>
        <w:tc>
          <w:tcPr>
            <w:tcW w:w="3640" w:type="dxa"/>
            <w:tcBorders>
              <w:top w:val="nil"/>
              <w:left w:val="nil"/>
              <w:bottom w:val="nil"/>
              <w:right w:val="nil"/>
            </w:tcBorders>
            <w:shd w:val="clear" w:color="000000" w:fill="FFFFFF"/>
            <w:noWrap/>
            <w:vAlign w:val="bottom"/>
            <w:hideMark/>
          </w:tcPr>
          <w:p w14:paraId="1C7A08E5"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Combined bulk and oil carrier</w:t>
            </w:r>
          </w:p>
        </w:tc>
        <w:tc>
          <w:tcPr>
            <w:tcW w:w="900" w:type="dxa"/>
            <w:tcBorders>
              <w:top w:val="nil"/>
              <w:left w:val="nil"/>
              <w:bottom w:val="nil"/>
              <w:right w:val="nil"/>
            </w:tcBorders>
            <w:shd w:val="clear" w:color="000000" w:fill="FFFFFF"/>
            <w:noWrap/>
            <w:vAlign w:val="bottom"/>
            <w:hideMark/>
          </w:tcPr>
          <w:p w14:paraId="10B3ED0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880" w:type="dxa"/>
            <w:tcBorders>
              <w:top w:val="nil"/>
              <w:left w:val="nil"/>
              <w:bottom w:val="nil"/>
              <w:right w:val="nil"/>
            </w:tcBorders>
            <w:shd w:val="clear" w:color="000000" w:fill="FFFFFF"/>
            <w:noWrap/>
            <w:vAlign w:val="bottom"/>
            <w:hideMark/>
          </w:tcPr>
          <w:p w14:paraId="61998D25"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nil"/>
              <w:right w:val="nil"/>
            </w:tcBorders>
            <w:shd w:val="clear" w:color="000000" w:fill="FFFFFF"/>
            <w:noWrap/>
            <w:vAlign w:val="bottom"/>
            <w:hideMark/>
          </w:tcPr>
          <w:p w14:paraId="5AC8AF96" w14:textId="002204F4" w:rsidR="00BC6191" w:rsidRPr="00CB6C5C" w:rsidRDefault="00BC6191" w:rsidP="00BC6191">
            <w:pPr>
              <w:jc w:val="center"/>
              <w:rPr>
                <w:rFonts w:asciiTheme="majorHAnsi" w:eastAsia="Times New Roman" w:hAnsiTheme="majorHAnsi" w:cstheme="majorHAnsi"/>
                <w:color w:val="000000"/>
                <w:sz w:val="21"/>
                <w:szCs w:val="21"/>
                <w:lang w:eastAsia="ja-JP"/>
              </w:rPr>
            </w:pPr>
          </w:p>
        </w:tc>
        <w:tc>
          <w:tcPr>
            <w:tcW w:w="1020" w:type="dxa"/>
            <w:tcBorders>
              <w:top w:val="nil"/>
              <w:left w:val="nil"/>
              <w:bottom w:val="nil"/>
              <w:right w:val="nil"/>
            </w:tcBorders>
            <w:shd w:val="clear" w:color="000000" w:fill="FFFFFF"/>
            <w:noWrap/>
            <w:vAlign w:val="bottom"/>
            <w:hideMark/>
          </w:tcPr>
          <w:p w14:paraId="600503F4"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20" w:type="dxa"/>
            <w:tcBorders>
              <w:top w:val="nil"/>
              <w:left w:val="nil"/>
              <w:bottom w:val="nil"/>
              <w:right w:val="nil"/>
            </w:tcBorders>
            <w:shd w:val="clear" w:color="000000" w:fill="FFFFFF"/>
            <w:noWrap/>
            <w:vAlign w:val="bottom"/>
            <w:hideMark/>
          </w:tcPr>
          <w:p w14:paraId="3B758826"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40" w:type="dxa"/>
            <w:tcBorders>
              <w:top w:val="nil"/>
              <w:left w:val="nil"/>
              <w:bottom w:val="nil"/>
              <w:right w:val="nil"/>
            </w:tcBorders>
            <w:shd w:val="clear" w:color="000000" w:fill="FFFFFF"/>
            <w:noWrap/>
            <w:vAlign w:val="bottom"/>
            <w:hideMark/>
          </w:tcPr>
          <w:p w14:paraId="26F4F1D9"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1DEED5B8" w14:textId="5C33FEBD"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p>
        </w:tc>
        <w:tc>
          <w:tcPr>
            <w:tcW w:w="880" w:type="dxa"/>
            <w:tcBorders>
              <w:top w:val="nil"/>
              <w:left w:val="nil"/>
              <w:bottom w:val="nil"/>
              <w:right w:val="nil"/>
            </w:tcBorders>
            <w:shd w:val="clear" w:color="000000" w:fill="FFFFFF"/>
            <w:noWrap/>
            <w:vAlign w:val="bottom"/>
            <w:hideMark/>
          </w:tcPr>
          <w:p w14:paraId="6E89BD0C" w14:textId="4A7745BF"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w:t>
            </w:r>
          </w:p>
        </w:tc>
      </w:tr>
      <w:tr w:rsidR="00BC6191" w:rsidRPr="00CB6C5C" w14:paraId="0AC992CC" w14:textId="77777777" w:rsidTr="00BC6191">
        <w:trPr>
          <w:trHeight w:val="285"/>
        </w:trPr>
        <w:tc>
          <w:tcPr>
            <w:tcW w:w="3640" w:type="dxa"/>
            <w:tcBorders>
              <w:top w:val="nil"/>
              <w:left w:val="nil"/>
              <w:bottom w:val="nil"/>
              <w:right w:val="nil"/>
            </w:tcBorders>
            <w:shd w:val="clear" w:color="000000" w:fill="FFFFFF"/>
            <w:noWrap/>
            <w:vAlign w:val="bottom"/>
            <w:hideMark/>
          </w:tcPr>
          <w:p w14:paraId="1C626A8D"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General cargo</w:t>
            </w:r>
          </w:p>
        </w:tc>
        <w:tc>
          <w:tcPr>
            <w:tcW w:w="900" w:type="dxa"/>
            <w:tcBorders>
              <w:top w:val="nil"/>
              <w:left w:val="nil"/>
              <w:bottom w:val="nil"/>
              <w:right w:val="nil"/>
            </w:tcBorders>
            <w:shd w:val="clear" w:color="000000" w:fill="FFFFFF"/>
            <w:noWrap/>
            <w:vAlign w:val="bottom"/>
            <w:hideMark/>
          </w:tcPr>
          <w:p w14:paraId="069E6B02"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w:t>
            </w:r>
          </w:p>
        </w:tc>
        <w:tc>
          <w:tcPr>
            <w:tcW w:w="880" w:type="dxa"/>
            <w:tcBorders>
              <w:top w:val="nil"/>
              <w:left w:val="nil"/>
              <w:bottom w:val="nil"/>
              <w:right w:val="nil"/>
            </w:tcBorders>
            <w:shd w:val="clear" w:color="000000" w:fill="FFFFFF"/>
            <w:noWrap/>
            <w:vAlign w:val="bottom"/>
            <w:hideMark/>
          </w:tcPr>
          <w:p w14:paraId="067BDFA8"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47</w:t>
            </w:r>
          </w:p>
        </w:tc>
        <w:tc>
          <w:tcPr>
            <w:tcW w:w="940" w:type="dxa"/>
            <w:tcBorders>
              <w:top w:val="nil"/>
              <w:left w:val="nil"/>
              <w:bottom w:val="nil"/>
              <w:right w:val="nil"/>
            </w:tcBorders>
            <w:shd w:val="clear" w:color="000000" w:fill="FFFFFF"/>
            <w:noWrap/>
            <w:vAlign w:val="bottom"/>
            <w:hideMark/>
          </w:tcPr>
          <w:p w14:paraId="593FDEC9" w14:textId="7E4DF8DD"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0C5758" w:rsidRPr="00CB6C5C">
              <w:rPr>
                <w:rFonts w:asciiTheme="majorHAnsi" w:eastAsia="Times New Roman" w:hAnsiTheme="majorHAnsi" w:cstheme="majorHAnsi"/>
                <w:color w:val="000000"/>
                <w:sz w:val="21"/>
                <w:szCs w:val="21"/>
                <w:lang w:eastAsia="ja-JP"/>
              </w:rPr>
              <w:t>8</w:t>
            </w:r>
          </w:p>
        </w:tc>
        <w:tc>
          <w:tcPr>
            <w:tcW w:w="1020" w:type="dxa"/>
            <w:tcBorders>
              <w:top w:val="nil"/>
              <w:left w:val="nil"/>
              <w:bottom w:val="nil"/>
              <w:right w:val="nil"/>
            </w:tcBorders>
            <w:shd w:val="clear" w:color="000000" w:fill="FFFFFF"/>
            <w:noWrap/>
            <w:vAlign w:val="bottom"/>
            <w:hideMark/>
          </w:tcPr>
          <w:p w14:paraId="0252AC0D" w14:textId="4A24BFFF"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6</w:t>
            </w:r>
          </w:p>
        </w:tc>
        <w:tc>
          <w:tcPr>
            <w:tcW w:w="1020" w:type="dxa"/>
            <w:tcBorders>
              <w:top w:val="nil"/>
              <w:left w:val="nil"/>
              <w:bottom w:val="nil"/>
              <w:right w:val="nil"/>
            </w:tcBorders>
            <w:shd w:val="clear" w:color="000000" w:fill="FFFFFF"/>
            <w:noWrap/>
            <w:vAlign w:val="bottom"/>
            <w:hideMark/>
          </w:tcPr>
          <w:p w14:paraId="389F18D5" w14:textId="2015620F"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w:t>
            </w:r>
          </w:p>
        </w:tc>
        <w:tc>
          <w:tcPr>
            <w:tcW w:w="1040" w:type="dxa"/>
            <w:tcBorders>
              <w:top w:val="nil"/>
              <w:left w:val="nil"/>
              <w:bottom w:val="nil"/>
              <w:right w:val="nil"/>
            </w:tcBorders>
            <w:shd w:val="clear" w:color="000000" w:fill="FFFFFF"/>
            <w:noWrap/>
            <w:vAlign w:val="bottom"/>
            <w:hideMark/>
          </w:tcPr>
          <w:p w14:paraId="4A88805E" w14:textId="3BAB6641"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AE4BD8" w:rsidRPr="00CB6C5C">
              <w:rPr>
                <w:rFonts w:asciiTheme="majorHAnsi" w:eastAsia="Times New Roman" w:hAnsiTheme="majorHAnsi" w:cstheme="majorHAnsi"/>
                <w:color w:val="000000"/>
                <w:sz w:val="21"/>
                <w:szCs w:val="21"/>
                <w:lang w:eastAsia="ja-JP"/>
              </w:rPr>
              <w:t>1</w:t>
            </w:r>
          </w:p>
        </w:tc>
        <w:tc>
          <w:tcPr>
            <w:tcW w:w="1420" w:type="dxa"/>
            <w:tcBorders>
              <w:top w:val="nil"/>
              <w:left w:val="nil"/>
              <w:bottom w:val="nil"/>
              <w:right w:val="nil"/>
            </w:tcBorders>
            <w:shd w:val="clear" w:color="000000" w:fill="FFFFFF"/>
            <w:noWrap/>
            <w:vAlign w:val="bottom"/>
            <w:hideMark/>
          </w:tcPr>
          <w:p w14:paraId="71B17096" w14:textId="5E26737B"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AE4BD8" w:rsidRPr="00CB6C5C">
              <w:rPr>
                <w:rFonts w:asciiTheme="majorHAnsi" w:eastAsia="Times New Roman" w:hAnsiTheme="majorHAnsi" w:cstheme="majorHAnsi"/>
                <w:color w:val="000000"/>
                <w:sz w:val="21"/>
                <w:szCs w:val="21"/>
                <w:lang w:eastAsia="ja-JP"/>
              </w:rPr>
              <w:t>0</w:t>
            </w:r>
          </w:p>
        </w:tc>
        <w:tc>
          <w:tcPr>
            <w:tcW w:w="880" w:type="dxa"/>
            <w:tcBorders>
              <w:top w:val="nil"/>
              <w:left w:val="nil"/>
              <w:bottom w:val="nil"/>
              <w:right w:val="nil"/>
            </w:tcBorders>
            <w:shd w:val="clear" w:color="000000" w:fill="FFFFFF"/>
            <w:noWrap/>
            <w:vAlign w:val="bottom"/>
            <w:hideMark/>
          </w:tcPr>
          <w:p w14:paraId="3F390D8C" w14:textId="0B74E1A2"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37</w:t>
            </w:r>
          </w:p>
        </w:tc>
      </w:tr>
      <w:tr w:rsidR="00BC6191" w:rsidRPr="00CB6C5C" w14:paraId="55110D7C" w14:textId="77777777" w:rsidTr="00BC6191">
        <w:trPr>
          <w:trHeight w:val="285"/>
        </w:trPr>
        <w:tc>
          <w:tcPr>
            <w:tcW w:w="3640" w:type="dxa"/>
            <w:tcBorders>
              <w:top w:val="nil"/>
              <w:left w:val="nil"/>
              <w:bottom w:val="nil"/>
              <w:right w:val="nil"/>
            </w:tcBorders>
            <w:shd w:val="clear" w:color="000000" w:fill="FFFFFF"/>
            <w:noWrap/>
            <w:vAlign w:val="bottom"/>
            <w:hideMark/>
          </w:tcPr>
          <w:p w14:paraId="721154E7"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General cargo with container capacity</w:t>
            </w:r>
          </w:p>
        </w:tc>
        <w:tc>
          <w:tcPr>
            <w:tcW w:w="900" w:type="dxa"/>
            <w:tcBorders>
              <w:top w:val="nil"/>
              <w:left w:val="nil"/>
              <w:bottom w:val="nil"/>
              <w:right w:val="nil"/>
            </w:tcBorders>
            <w:shd w:val="clear" w:color="000000" w:fill="FFFFFF"/>
            <w:noWrap/>
            <w:vAlign w:val="bottom"/>
            <w:hideMark/>
          </w:tcPr>
          <w:p w14:paraId="1DF315FC"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880" w:type="dxa"/>
            <w:tcBorders>
              <w:top w:val="nil"/>
              <w:left w:val="nil"/>
              <w:bottom w:val="nil"/>
              <w:right w:val="nil"/>
            </w:tcBorders>
            <w:shd w:val="clear" w:color="000000" w:fill="FFFFFF"/>
            <w:noWrap/>
            <w:vAlign w:val="bottom"/>
            <w:hideMark/>
          </w:tcPr>
          <w:p w14:paraId="119F25F6" w14:textId="117380FA" w:rsidR="00BC6191" w:rsidRPr="00CB6C5C" w:rsidRDefault="000C575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72</w:t>
            </w:r>
          </w:p>
        </w:tc>
        <w:tc>
          <w:tcPr>
            <w:tcW w:w="940" w:type="dxa"/>
            <w:tcBorders>
              <w:top w:val="nil"/>
              <w:left w:val="nil"/>
              <w:bottom w:val="nil"/>
              <w:right w:val="nil"/>
            </w:tcBorders>
            <w:shd w:val="clear" w:color="000000" w:fill="FFFFFF"/>
            <w:noWrap/>
            <w:vAlign w:val="bottom"/>
            <w:hideMark/>
          </w:tcPr>
          <w:p w14:paraId="218017CD" w14:textId="706D597B"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53</w:t>
            </w:r>
          </w:p>
        </w:tc>
        <w:tc>
          <w:tcPr>
            <w:tcW w:w="1020" w:type="dxa"/>
            <w:tcBorders>
              <w:top w:val="nil"/>
              <w:left w:val="nil"/>
              <w:bottom w:val="nil"/>
              <w:right w:val="nil"/>
            </w:tcBorders>
            <w:shd w:val="clear" w:color="000000" w:fill="FFFFFF"/>
            <w:noWrap/>
            <w:vAlign w:val="bottom"/>
            <w:hideMark/>
          </w:tcPr>
          <w:p w14:paraId="4A1DC73F" w14:textId="69FA203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2</w:t>
            </w:r>
          </w:p>
        </w:tc>
        <w:tc>
          <w:tcPr>
            <w:tcW w:w="1020" w:type="dxa"/>
            <w:tcBorders>
              <w:top w:val="nil"/>
              <w:left w:val="nil"/>
              <w:bottom w:val="nil"/>
              <w:right w:val="nil"/>
            </w:tcBorders>
            <w:shd w:val="clear" w:color="000000" w:fill="FFFFFF"/>
            <w:noWrap/>
            <w:vAlign w:val="bottom"/>
            <w:hideMark/>
          </w:tcPr>
          <w:p w14:paraId="7371A96E" w14:textId="6C80E3F8"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18</w:t>
            </w:r>
          </w:p>
        </w:tc>
        <w:tc>
          <w:tcPr>
            <w:tcW w:w="1040" w:type="dxa"/>
            <w:tcBorders>
              <w:top w:val="nil"/>
              <w:left w:val="nil"/>
              <w:bottom w:val="nil"/>
              <w:right w:val="nil"/>
            </w:tcBorders>
            <w:shd w:val="clear" w:color="000000" w:fill="FFFFFF"/>
            <w:noWrap/>
            <w:vAlign w:val="bottom"/>
            <w:hideMark/>
          </w:tcPr>
          <w:p w14:paraId="6A7DD03A" w14:textId="665D91FF"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w:t>
            </w:r>
          </w:p>
        </w:tc>
        <w:tc>
          <w:tcPr>
            <w:tcW w:w="1420" w:type="dxa"/>
            <w:tcBorders>
              <w:top w:val="nil"/>
              <w:left w:val="nil"/>
              <w:bottom w:val="nil"/>
              <w:right w:val="nil"/>
            </w:tcBorders>
            <w:shd w:val="clear" w:color="000000" w:fill="FFFFFF"/>
            <w:noWrap/>
            <w:vAlign w:val="bottom"/>
            <w:hideMark/>
          </w:tcPr>
          <w:p w14:paraId="77AA373B" w14:textId="56D9243D"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07</w:t>
            </w:r>
          </w:p>
        </w:tc>
        <w:tc>
          <w:tcPr>
            <w:tcW w:w="880" w:type="dxa"/>
            <w:tcBorders>
              <w:top w:val="nil"/>
              <w:left w:val="nil"/>
              <w:bottom w:val="nil"/>
              <w:right w:val="nil"/>
            </w:tcBorders>
            <w:shd w:val="clear" w:color="000000" w:fill="FFFFFF"/>
            <w:noWrap/>
            <w:vAlign w:val="bottom"/>
            <w:hideMark/>
          </w:tcPr>
          <w:p w14:paraId="5815BD6E" w14:textId="57A54610"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w:t>
            </w:r>
            <w:r w:rsidR="00AE4BD8" w:rsidRPr="00CB6C5C">
              <w:rPr>
                <w:rFonts w:asciiTheme="majorHAnsi" w:eastAsia="Times New Roman" w:hAnsiTheme="majorHAnsi" w:cstheme="majorHAnsi"/>
                <w:color w:val="000000"/>
                <w:sz w:val="21"/>
                <w:szCs w:val="21"/>
                <w:lang w:eastAsia="ja-JP"/>
              </w:rPr>
              <w:t>39</w:t>
            </w:r>
          </w:p>
        </w:tc>
      </w:tr>
      <w:tr w:rsidR="00BC6191" w:rsidRPr="00CB6C5C" w14:paraId="0987A367" w14:textId="77777777" w:rsidTr="00BC6191">
        <w:trPr>
          <w:trHeight w:val="285"/>
        </w:trPr>
        <w:tc>
          <w:tcPr>
            <w:tcW w:w="3640" w:type="dxa"/>
            <w:tcBorders>
              <w:top w:val="nil"/>
              <w:left w:val="nil"/>
              <w:bottom w:val="single" w:sz="4" w:space="0" w:color="auto"/>
              <w:right w:val="nil"/>
            </w:tcBorders>
            <w:shd w:val="clear" w:color="000000" w:fill="FFFFFF"/>
            <w:noWrap/>
            <w:vAlign w:val="bottom"/>
            <w:hideMark/>
          </w:tcPr>
          <w:p w14:paraId="0A3F36CD" w14:textId="77777777" w:rsidR="00BC6191" w:rsidRPr="00CB6C5C" w:rsidRDefault="00BC6191" w:rsidP="00BC619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Vehicle carrier</w:t>
            </w:r>
          </w:p>
        </w:tc>
        <w:tc>
          <w:tcPr>
            <w:tcW w:w="900" w:type="dxa"/>
            <w:tcBorders>
              <w:top w:val="nil"/>
              <w:left w:val="nil"/>
              <w:bottom w:val="single" w:sz="4" w:space="0" w:color="auto"/>
              <w:right w:val="nil"/>
            </w:tcBorders>
            <w:shd w:val="clear" w:color="000000" w:fill="FFFFFF"/>
            <w:noWrap/>
            <w:vAlign w:val="bottom"/>
            <w:hideMark/>
          </w:tcPr>
          <w:p w14:paraId="36260767" w14:textId="672B993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0C5758" w:rsidRPr="00CB6C5C">
              <w:rPr>
                <w:rFonts w:asciiTheme="majorHAnsi" w:eastAsia="Times New Roman" w:hAnsiTheme="majorHAnsi" w:cstheme="majorHAnsi"/>
                <w:color w:val="000000"/>
                <w:sz w:val="21"/>
                <w:szCs w:val="21"/>
                <w:lang w:eastAsia="ja-JP"/>
              </w:rPr>
              <w:t>5</w:t>
            </w:r>
          </w:p>
        </w:tc>
        <w:tc>
          <w:tcPr>
            <w:tcW w:w="880" w:type="dxa"/>
            <w:tcBorders>
              <w:top w:val="nil"/>
              <w:left w:val="nil"/>
              <w:bottom w:val="single" w:sz="4" w:space="0" w:color="auto"/>
              <w:right w:val="nil"/>
            </w:tcBorders>
            <w:shd w:val="clear" w:color="000000" w:fill="FFFFFF"/>
            <w:noWrap/>
            <w:vAlign w:val="bottom"/>
            <w:hideMark/>
          </w:tcPr>
          <w:p w14:paraId="6BF6C558"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40" w:type="dxa"/>
            <w:tcBorders>
              <w:top w:val="nil"/>
              <w:left w:val="nil"/>
              <w:bottom w:val="single" w:sz="4" w:space="0" w:color="auto"/>
              <w:right w:val="nil"/>
            </w:tcBorders>
            <w:shd w:val="clear" w:color="000000" w:fill="FFFFFF"/>
            <w:noWrap/>
            <w:vAlign w:val="bottom"/>
            <w:hideMark/>
          </w:tcPr>
          <w:p w14:paraId="74FDB362" w14:textId="77777777"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w:t>
            </w:r>
          </w:p>
        </w:tc>
        <w:tc>
          <w:tcPr>
            <w:tcW w:w="1020" w:type="dxa"/>
            <w:tcBorders>
              <w:top w:val="nil"/>
              <w:left w:val="nil"/>
              <w:bottom w:val="single" w:sz="4" w:space="0" w:color="auto"/>
              <w:right w:val="nil"/>
            </w:tcBorders>
            <w:shd w:val="clear" w:color="000000" w:fill="FFFFFF"/>
            <w:noWrap/>
            <w:vAlign w:val="bottom"/>
            <w:hideMark/>
          </w:tcPr>
          <w:p w14:paraId="43D79E87" w14:textId="543CAE33"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w:t>
            </w:r>
            <w:r w:rsidR="00AE4BD8" w:rsidRPr="00CB6C5C">
              <w:rPr>
                <w:rFonts w:asciiTheme="majorHAnsi" w:eastAsia="Times New Roman" w:hAnsiTheme="majorHAnsi" w:cstheme="majorHAnsi"/>
                <w:color w:val="000000"/>
                <w:sz w:val="21"/>
                <w:szCs w:val="21"/>
                <w:lang w:eastAsia="ja-JP"/>
              </w:rPr>
              <w:t>2</w:t>
            </w:r>
          </w:p>
        </w:tc>
        <w:tc>
          <w:tcPr>
            <w:tcW w:w="1020" w:type="dxa"/>
            <w:tcBorders>
              <w:top w:val="nil"/>
              <w:left w:val="nil"/>
              <w:bottom w:val="single" w:sz="4" w:space="0" w:color="auto"/>
              <w:right w:val="nil"/>
            </w:tcBorders>
            <w:shd w:val="clear" w:color="000000" w:fill="FFFFFF"/>
            <w:noWrap/>
            <w:vAlign w:val="bottom"/>
            <w:hideMark/>
          </w:tcPr>
          <w:p w14:paraId="41E9787C" w14:textId="20FE18E6"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0</w:t>
            </w:r>
          </w:p>
        </w:tc>
        <w:tc>
          <w:tcPr>
            <w:tcW w:w="1040" w:type="dxa"/>
            <w:tcBorders>
              <w:top w:val="nil"/>
              <w:left w:val="nil"/>
              <w:bottom w:val="single" w:sz="4" w:space="0" w:color="auto"/>
              <w:right w:val="nil"/>
            </w:tcBorders>
            <w:shd w:val="clear" w:color="000000" w:fill="FFFFFF"/>
            <w:noWrap/>
            <w:vAlign w:val="bottom"/>
            <w:hideMark/>
          </w:tcPr>
          <w:p w14:paraId="34C005EA" w14:textId="385E0BA4"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2</w:t>
            </w:r>
          </w:p>
        </w:tc>
        <w:tc>
          <w:tcPr>
            <w:tcW w:w="1420" w:type="dxa"/>
            <w:tcBorders>
              <w:top w:val="nil"/>
              <w:left w:val="nil"/>
              <w:bottom w:val="single" w:sz="4" w:space="0" w:color="auto"/>
              <w:right w:val="nil"/>
            </w:tcBorders>
            <w:shd w:val="clear" w:color="000000" w:fill="FFFFFF"/>
            <w:noWrap/>
            <w:vAlign w:val="bottom"/>
            <w:hideMark/>
          </w:tcPr>
          <w:p w14:paraId="45AFA5D1" w14:textId="141267A3" w:rsidR="00BC6191" w:rsidRPr="00CB6C5C" w:rsidRDefault="00AE4BD8"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93</w:t>
            </w:r>
          </w:p>
        </w:tc>
        <w:tc>
          <w:tcPr>
            <w:tcW w:w="880" w:type="dxa"/>
            <w:tcBorders>
              <w:top w:val="nil"/>
              <w:left w:val="nil"/>
              <w:bottom w:val="single" w:sz="4" w:space="0" w:color="auto"/>
              <w:right w:val="nil"/>
            </w:tcBorders>
            <w:shd w:val="clear" w:color="000000" w:fill="FFFFFF"/>
            <w:noWrap/>
            <w:vAlign w:val="bottom"/>
            <w:hideMark/>
          </w:tcPr>
          <w:p w14:paraId="7E792B86" w14:textId="29DB6309" w:rsidR="00BC6191" w:rsidRPr="00CB6C5C" w:rsidRDefault="00BC6191" w:rsidP="00BC619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r w:rsidR="00AE4BD8" w:rsidRPr="00CB6C5C">
              <w:rPr>
                <w:rFonts w:asciiTheme="majorHAnsi" w:eastAsia="Times New Roman" w:hAnsiTheme="majorHAnsi" w:cstheme="majorHAnsi"/>
                <w:color w:val="000000"/>
                <w:sz w:val="21"/>
                <w:szCs w:val="21"/>
                <w:lang w:eastAsia="ja-JP"/>
              </w:rPr>
              <w:t>58</w:t>
            </w:r>
          </w:p>
        </w:tc>
      </w:tr>
    </w:tbl>
    <w:p w14:paraId="4118DEB1" w14:textId="39449B09" w:rsidR="00F23C49" w:rsidRPr="00CB6C5C" w:rsidRDefault="00F23C49" w:rsidP="00F23C49">
      <w:pPr>
        <w:rPr>
          <w:rFonts w:asciiTheme="majorHAnsi" w:hAnsiTheme="majorHAnsi" w:cstheme="majorHAnsi"/>
        </w:rPr>
      </w:pPr>
    </w:p>
    <w:p w14:paraId="17FC6CC2" w14:textId="49E502B4" w:rsidR="00AE4BD8" w:rsidRPr="00CB6C5C" w:rsidRDefault="00AE4BD8" w:rsidP="00F23C49">
      <w:pPr>
        <w:rPr>
          <w:rFonts w:asciiTheme="majorHAnsi" w:hAnsiTheme="majorHAnsi" w:cstheme="majorHAnsi"/>
        </w:rPr>
      </w:pPr>
    </w:p>
    <w:p w14:paraId="71A57E04" w14:textId="72DF5C89" w:rsidR="00AE4BD8" w:rsidRPr="00CB6C5C" w:rsidRDefault="00AE4BD8" w:rsidP="00F23C49">
      <w:pPr>
        <w:rPr>
          <w:rFonts w:asciiTheme="majorHAnsi" w:hAnsiTheme="majorHAnsi" w:cstheme="majorHAnsi"/>
        </w:rPr>
      </w:pPr>
    </w:p>
    <w:p w14:paraId="7DEDDAB8" w14:textId="77777777" w:rsidR="00AE4BD8" w:rsidRPr="00CB6C5C" w:rsidRDefault="00AE4BD8" w:rsidP="00F23C49">
      <w:pPr>
        <w:rPr>
          <w:rFonts w:asciiTheme="majorHAnsi" w:hAnsiTheme="majorHAnsi" w:cstheme="majorHAnsi"/>
        </w:rPr>
      </w:pPr>
    </w:p>
    <w:p w14:paraId="1B767646" w14:textId="1146D246" w:rsidR="005D749E" w:rsidRPr="00CB6C5C" w:rsidRDefault="005D749E" w:rsidP="00CA0BAB">
      <w:pPr>
        <w:pStyle w:val="Heading1"/>
        <w:rPr>
          <w:rFonts w:cstheme="majorHAnsi"/>
          <w:sz w:val="26"/>
          <w:szCs w:val="26"/>
        </w:rPr>
      </w:pPr>
      <w:bookmarkStart w:id="7" w:name="_Toc18500188"/>
      <w:r w:rsidRPr="00CB6C5C">
        <w:rPr>
          <w:rFonts w:cstheme="majorHAnsi"/>
          <w:sz w:val="26"/>
          <w:szCs w:val="26"/>
        </w:rPr>
        <w:lastRenderedPageBreak/>
        <w:t>S</w:t>
      </w:r>
      <w:r w:rsidR="00A92BC3" w:rsidRPr="00CB6C5C">
        <w:rPr>
          <w:rFonts w:cstheme="majorHAnsi"/>
          <w:sz w:val="26"/>
          <w:szCs w:val="26"/>
        </w:rPr>
        <w:t>6</w:t>
      </w:r>
      <w:r w:rsidRPr="00CB6C5C">
        <w:rPr>
          <w:rFonts w:cstheme="majorHAnsi"/>
          <w:sz w:val="26"/>
          <w:szCs w:val="26"/>
        </w:rPr>
        <w:tab/>
        <w:t>Randomization</w:t>
      </w:r>
      <w:r w:rsidR="00C162B4" w:rsidRPr="00CB6C5C">
        <w:rPr>
          <w:rFonts w:cstheme="majorHAnsi"/>
          <w:sz w:val="26"/>
          <w:szCs w:val="26"/>
        </w:rPr>
        <w:t xml:space="preserve"> tests on piracy hijackings</w:t>
      </w:r>
      <w:bookmarkEnd w:id="7"/>
    </w:p>
    <w:p w14:paraId="45E4E8F0" w14:textId="79C92277" w:rsidR="00212E83" w:rsidRPr="00CB6C5C" w:rsidRDefault="00212E83" w:rsidP="00212E83">
      <w:pPr>
        <w:rPr>
          <w:rFonts w:asciiTheme="majorHAnsi" w:hAnsiTheme="majorHAnsi" w:cstheme="majorHAnsi"/>
        </w:rPr>
      </w:pPr>
    </w:p>
    <w:p w14:paraId="343C22EC" w14:textId="77777777" w:rsidR="00212E83" w:rsidRPr="00CB6C5C" w:rsidRDefault="00212E83" w:rsidP="00212E83">
      <w:pPr>
        <w:rPr>
          <w:rFonts w:asciiTheme="majorHAnsi" w:hAnsiTheme="majorHAnsi" w:cstheme="majorHAnsi"/>
        </w:rPr>
      </w:pPr>
    </w:p>
    <w:p w14:paraId="42934427" w14:textId="02147C99" w:rsidR="005D749E" w:rsidRPr="00CB6C5C" w:rsidRDefault="005D749E" w:rsidP="00AC7198">
      <w:pPr>
        <w:spacing w:line="276" w:lineRule="auto"/>
        <w:ind w:firstLine="720"/>
        <w:rPr>
          <w:rFonts w:asciiTheme="majorHAnsi" w:hAnsiTheme="majorHAnsi" w:cstheme="majorHAnsi"/>
          <w:iCs/>
          <w:sz w:val="22"/>
          <w:szCs w:val="22"/>
        </w:rPr>
      </w:pPr>
      <w:r w:rsidRPr="00CB6C5C">
        <w:rPr>
          <w:rFonts w:asciiTheme="majorHAnsi" w:hAnsiTheme="majorHAnsi" w:cstheme="majorHAnsi"/>
          <w:iCs/>
          <w:sz w:val="22"/>
          <w:szCs w:val="22"/>
        </w:rPr>
        <w:t xml:space="preserve">A critical criterion for an instrument </w:t>
      </w:r>
      <w:r w:rsidR="005A0E00" w:rsidRPr="00CB6C5C">
        <w:rPr>
          <w:rFonts w:asciiTheme="majorHAnsi" w:hAnsiTheme="majorHAnsi" w:cstheme="majorHAnsi"/>
          <w:iCs/>
          <w:sz w:val="22"/>
          <w:szCs w:val="22"/>
        </w:rPr>
        <w:t xml:space="preserve">in a 2SLS analysis </w:t>
      </w:r>
      <w:r w:rsidRPr="00CB6C5C">
        <w:rPr>
          <w:rFonts w:asciiTheme="majorHAnsi" w:hAnsiTheme="majorHAnsi" w:cstheme="majorHAnsi"/>
          <w:iCs/>
          <w:sz w:val="22"/>
          <w:szCs w:val="22"/>
        </w:rPr>
        <w:t>is its random assignment; the residual in the first stage (</w:t>
      </w:r>
      <m:oMath>
        <m:sSub>
          <m:sSubPr>
            <m:ctrlPr>
              <w:rPr>
                <w:rFonts w:ascii="Cambria Math" w:hAnsi="Cambria Math" w:cstheme="majorHAnsi"/>
                <w:i/>
                <w:iCs/>
                <w:sz w:val="22"/>
                <w:szCs w:val="22"/>
              </w:rPr>
            </m:ctrlPr>
          </m:sSubPr>
          <m:e>
            <m:r>
              <w:rPr>
                <w:rFonts w:ascii="Cambria Math" w:hAnsi="Cambria Math" w:cstheme="majorHAnsi"/>
                <w:sz w:val="22"/>
                <w:szCs w:val="22"/>
              </w:rPr>
              <m:t>ϵ</m:t>
            </m:r>
          </m:e>
          <m:sub>
            <m:r>
              <w:rPr>
                <w:rFonts w:ascii="Cambria Math" w:hAnsi="Cambria Math" w:cstheme="majorHAnsi"/>
                <w:sz w:val="22"/>
                <w:szCs w:val="22"/>
              </w:rPr>
              <m:t>it</m:t>
            </m:r>
          </m:sub>
        </m:sSub>
      </m:oMath>
      <w:r w:rsidRPr="00CB6C5C">
        <w:rPr>
          <w:rFonts w:asciiTheme="majorHAnsi" w:hAnsiTheme="majorHAnsi" w:cstheme="majorHAnsi"/>
          <w:iCs/>
          <w:sz w:val="22"/>
          <w:szCs w:val="22"/>
        </w:rPr>
        <w:t>) cannot be correlated with the predictors of interest (</w:t>
      </w:r>
      <m:oMath>
        <m:sSub>
          <m:sSubPr>
            <m:ctrlPr>
              <w:rPr>
                <w:rFonts w:ascii="Cambria Math" w:hAnsi="Cambria Math" w:cstheme="majorHAnsi"/>
                <w:i/>
                <w:iCs/>
                <w:sz w:val="22"/>
                <w:szCs w:val="22"/>
              </w:rPr>
            </m:ctrlPr>
          </m:sSubPr>
          <m:e>
            <m:r>
              <w:rPr>
                <w:rFonts w:ascii="Cambria Math" w:hAnsi="Cambria Math" w:cstheme="majorHAnsi"/>
                <w:sz w:val="22"/>
                <w:szCs w:val="22"/>
              </w:rPr>
              <m:t>Z</m:t>
            </m:r>
          </m:e>
          <m:sub>
            <m:r>
              <w:rPr>
                <w:rFonts w:ascii="Cambria Math" w:hAnsi="Cambria Math" w:cstheme="majorHAnsi"/>
                <w:sz w:val="22"/>
                <w:szCs w:val="22"/>
              </w:rPr>
              <m:t>i,t-1</m:t>
            </m:r>
          </m:sub>
        </m:sSub>
      </m:oMath>
      <w:r w:rsidRPr="00CB6C5C">
        <w:rPr>
          <w:rFonts w:asciiTheme="majorHAnsi" w:hAnsiTheme="majorHAnsi" w:cstheme="majorHAnsi"/>
          <w:iCs/>
          <w:sz w:val="22"/>
          <w:szCs w:val="22"/>
        </w:rPr>
        <w:t xml:space="preserve"> and </w:t>
      </w:r>
      <m:oMath>
        <m:sSub>
          <m:sSubPr>
            <m:ctrlPr>
              <w:rPr>
                <w:rFonts w:ascii="Cambria Math" w:hAnsi="Cambria Math" w:cstheme="majorHAnsi"/>
                <w:i/>
                <w:iCs/>
                <w:sz w:val="22"/>
                <w:szCs w:val="22"/>
              </w:rPr>
            </m:ctrlPr>
          </m:sSubPr>
          <m:e>
            <m:r>
              <w:rPr>
                <w:rFonts w:ascii="Cambria Math" w:hAnsi="Cambria Math" w:cstheme="majorHAnsi"/>
                <w:sz w:val="22"/>
                <w:szCs w:val="22"/>
              </w:rPr>
              <m:t>Z</m:t>
            </m:r>
          </m:e>
          <m:sub>
            <m:r>
              <w:rPr>
                <w:rFonts w:ascii="Cambria Math" w:hAnsi="Cambria Math" w:cstheme="majorHAnsi"/>
                <w:sz w:val="22"/>
                <w:szCs w:val="22"/>
              </w:rPr>
              <m:t>i,t-2</m:t>
            </m:r>
          </m:sub>
        </m:sSub>
      </m:oMath>
      <w:r w:rsidRPr="00CB6C5C">
        <w:rPr>
          <w:rFonts w:asciiTheme="majorHAnsi" w:hAnsiTheme="majorHAnsi" w:cstheme="majorHAnsi"/>
          <w:iCs/>
          <w:sz w:val="22"/>
          <w:szCs w:val="22"/>
        </w:rPr>
        <w:t xml:space="preserve">). Therefore, for our 2SLS analysis to be valid, piracy hijackings must occur by </w:t>
      </w:r>
      <w:r w:rsidRPr="00CB6C5C">
        <w:rPr>
          <w:rFonts w:asciiTheme="majorHAnsi" w:hAnsiTheme="majorHAnsi" w:cstheme="majorHAnsi"/>
          <w:sz w:val="22"/>
          <w:szCs w:val="22"/>
        </w:rPr>
        <w:t>effectively</w:t>
      </w:r>
      <w:r w:rsidRPr="00CB6C5C">
        <w:rPr>
          <w:rFonts w:asciiTheme="majorHAnsi" w:hAnsiTheme="majorHAnsi" w:cstheme="majorHAnsi"/>
          <w:iCs/>
          <w:sz w:val="22"/>
          <w:szCs w:val="22"/>
        </w:rPr>
        <w:t xml:space="preserve"> random assignment. </w:t>
      </w:r>
    </w:p>
    <w:p w14:paraId="66FCAA49" w14:textId="77777777" w:rsidR="00212E83" w:rsidRPr="00CB6C5C" w:rsidRDefault="00212E83" w:rsidP="00AC7198">
      <w:pPr>
        <w:spacing w:line="276" w:lineRule="auto"/>
        <w:ind w:firstLine="720"/>
        <w:rPr>
          <w:rFonts w:asciiTheme="majorHAnsi" w:hAnsiTheme="majorHAnsi" w:cstheme="majorHAnsi"/>
          <w:iCs/>
          <w:sz w:val="22"/>
          <w:szCs w:val="22"/>
        </w:rPr>
      </w:pPr>
    </w:p>
    <w:p w14:paraId="26AA5E11" w14:textId="655943AD" w:rsidR="005D749E" w:rsidRPr="00CB6C5C" w:rsidRDefault="005D749E" w:rsidP="00AC7198">
      <w:pPr>
        <w:spacing w:line="276" w:lineRule="auto"/>
        <w:ind w:firstLine="720"/>
        <w:rPr>
          <w:rFonts w:asciiTheme="majorHAnsi" w:hAnsiTheme="majorHAnsi" w:cstheme="majorHAnsi"/>
          <w:iCs/>
          <w:sz w:val="22"/>
          <w:szCs w:val="22"/>
        </w:rPr>
      </w:pPr>
      <w:r w:rsidRPr="00CB6C5C">
        <w:rPr>
          <w:rFonts w:asciiTheme="majorHAnsi" w:hAnsiTheme="majorHAnsi" w:cstheme="majorHAnsi"/>
          <w:iCs/>
          <w:sz w:val="22"/>
          <w:szCs w:val="22"/>
        </w:rPr>
        <w:t>The matching algorithm introduced earlier allows us to more accurately link vessels to countries. Using this matching, we build a dataset (for each chokepoint) that is identified by vessel and date of transit. Onto this, we attach an indicator for whether that vessel encountered a piracy incident.</w:t>
      </w:r>
      <w:r w:rsidRPr="00CB6C5C">
        <w:rPr>
          <w:rStyle w:val="FootnoteReference"/>
          <w:rFonts w:asciiTheme="majorHAnsi" w:hAnsiTheme="majorHAnsi" w:cstheme="majorHAnsi"/>
          <w:iCs/>
          <w:sz w:val="22"/>
          <w:szCs w:val="22"/>
        </w:rPr>
        <w:footnoteReference w:id="5"/>
      </w:r>
      <w:r w:rsidRPr="00CB6C5C">
        <w:rPr>
          <w:rFonts w:asciiTheme="majorHAnsi" w:hAnsiTheme="majorHAnsi" w:cstheme="majorHAnsi"/>
          <w:iCs/>
          <w:sz w:val="22"/>
          <w:szCs w:val="22"/>
        </w:rPr>
        <w:t xml:space="preserve"> We then run the following Logit regression to validate the randomization of piracy hijackings:</w:t>
      </w:r>
    </w:p>
    <w:p w14:paraId="2C8637C3" w14:textId="77777777" w:rsidR="005A0E00" w:rsidRPr="00CB6C5C" w:rsidRDefault="005A0E00" w:rsidP="00AC7198">
      <w:pPr>
        <w:spacing w:line="276" w:lineRule="auto"/>
        <w:ind w:firstLine="720"/>
        <w:rPr>
          <w:rFonts w:asciiTheme="majorHAnsi" w:hAnsiTheme="majorHAnsi" w:cstheme="majorHAnsi"/>
          <w:iCs/>
          <w:sz w:val="22"/>
          <w:szCs w:val="22"/>
        </w:rPr>
      </w:pPr>
    </w:p>
    <w:p w14:paraId="29AF70EF" w14:textId="325FAB15" w:rsidR="00AE4BD8" w:rsidRPr="00CB6C5C" w:rsidRDefault="00AE4BD8" w:rsidP="00AE4BD8">
      <w:pPr>
        <w:pStyle w:val="Caption"/>
        <w:keepNext/>
        <w:rPr>
          <w:rFonts w:asciiTheme="majorHAnsi" w:hAnsiTheme="majorHAnsi" w:cstheme="majorHAnsi"/>
        </w:rPr>
      </w:pPr>
      <w:r w:rsidRPr="00CB6C5C">
        <w:rPr>
          <w:rFonts w:asciiTheme="majorHAnsi" w:hAnsiTheme="majorHAnsi" w:cstheme="majorHAnsi"/>
        </w:rPr>
        <w:t xml:space="preserve">Equation </w:t>
      </w:r>
      <w:r w:rsidR="00B60F1F" w:rsidRPr="00CB6C5C">
        <w:rPr>
          <w:rFonts w:asciiTheme="majorHAnsi" w:hAnsiTheme="majorHAnsi" w:cstheme="majorHAnsi"/>
        </w:rPr>
        <w:fldChar w:fldCharType="begin"/>
      </w:r>
      <w:r w:rsidR="00B60F1F" w:rsidRPr="00CB6C5C">
        <w:rPr>
          <w:rFonts w:asciiTheme="majorHAnsi" w:hAnsiTheme="majorHAnsi" w:cstheme="majorHAnsi"/>
        </w:rPr>
        <w:instrText xml:space="preserve"> SEQ Equation \* ARABIC </w:instrText>
      </w:r>
      <w:r w:rsidR="00B60F1F" w:rsidRPr="00CB6C5C">
        <w:rPr>
          <w:rFonts w:asciiTheme="majorHAnsi" w:hAnsiTheme="majorHAnsi" w:cstheme="majorHAnsi"/>
        </w:rPr>
        <w:fldChar w:fldCharType="separate"/>
      </w:r>
      <w:r w:rsidRPr="00CB6C5C">
        <w:rPr>
          <w:rFonts w:asciiTheme="majorHAnsi" w:hAnsiTheme="majorHAnsi" w:cstheme="majorHAnsi"/>
          <w:noProof/>
        </w:rPr>
        <w:t>3</w:t>
      </w:r>
      <w:r w:rsidR="00B60F1F" w:rsidRPr="00CB6C5C">
        <w:rPr>
          <w:rFonts w:asciiTheme="majorHAnsi" w:hAnsiTheme="majorHAnsi" w:cstheme="majorHAnsi"/>
          <w:noProof/>
        </w:rPr>
        <w:fldChar w:fldCharType="end"/>
      </w:r>
    </w:p>
    <w:p w14:paraId="70E77A1B" w14:textId="0BC67491" w:rsidR="005D749E" w:rsidRPr="00CB6C5C" w:rsidRDefault="005B7648" w:rsidP="00AC7198">
      <w:pPr>
        <w:spacing w:line="276" w:lineRule="auto"/>
        <w:rPr>
          <w:rFonts w:asciiTheme="majorHAnsi" w:hAnsiTheme="majorHAnsi" w:cstheme="majorHAnsi"/>
          <w:iCs/>
          <w:sz w:val="22"/>
          <w:szCs w:val="22"/>
        </w:rPr>
      </w:pPr>
      <m:oMathPara>
        <m:oMath>
          <m:sSub>
            <m:sSubPr>
              <m:ctrlPr>
                <w:rPr>
                  <w:rFonts w:ascii="Cambria Math" w:hAnsi="Cambria Math" w:cstheme="majorHAnsi"/>
                  <w:i/>
                  <w:iCs/>
                  <w:sz w:val="22"/>
                  <w:szCs w:val="22"/>
                </w:rPr>
              </m:ctrlPr>
            </m:sSubPr>
            <m:e>
              <m:r>
                <w:rPr>
                  <w:rFonts w:ascii="Cambria Math" w:hAnsi="Cambria Math" w:cstheme="majorHAnsi"/>
                  <w:sz w:val="22"/>
                  <w:szCs w:val="22"/>
                </w:rPr>
                <m:t>P</m:t>
              </m:r>
            </m:e>
            <m:sub>
              <m:r>
                <w:rPr>
                  <w:rFonts w:ascii="Cambria Math" w:hAnsi="Cambria Math" w:cstheme="majorHAnsi"/>
                  <w:sz w:val="22"/>
                  <w:szCs w:val="22"/>
                </w:rPr>
                <m:t>ivt</m:t>
              </m:r>
            </m:sub>
          </m:sSub>
          <m:r>
            <w:rPr>
              <w:rFonts w:ascii="Cambria Math" w:hAnsi="Cambria Math" w:cstheme="majorHAnsi"/>
              <w:sz w:val="22"/>
              <w:szCs w:val="22"/>
            </w:rPr>
            <m:t>=</m:t>
          </m:r>
          <m:sSub>
            <m:sSubPr>
              <m:ctrlPr>
                <w:rPr>
                  <w:rFonts w:ascii="Cambria Math" w:hAnsi="Cambria Math" w:cstheme="majorHAnsi"/>
                  <w:i/>
                  <w:iCs/>
                  <w:sz w:val="22"/>
                  <w:szCs w:val="22"/>
                </w:rPr>
              </m:ctrlPr>
            </m:sSubPr>
            <m:e>
              <m:sSub>
                <m:sSubPr>
                  <m:ctrlPr>
                    <w:rPr>
                      <w:rFonts w:ascii="Cambria Math" w:hAnsi="Cambria Math" w:cstheme="majorHAnsi"/>
                      <w:i/>
                      <w:sz w:val="22"/>
                      <w:szCs w:val="22"/>
                    </w:rPr>
                  </m:ctrlPr>
                </m:sSubPr>
                <m:e>
                  <m:r>
                    <w:rPr>
                      <w:rFonts w:ascii="Cambria Math" w:hAnsi="Cambria Math" w:cstheme="majorHAnsi"/>
                      <w:sz w:val="22"/>
                      <w:szCs w:val="22"/>
                    </w:rPr>
                    <m:t>θ</m:t>
                  </m:r>
                </m:e>
                <m:sub>
                  <m:r>
                    <w:rPr>
                      <w:rFonts w:ascii="Cambria Math" w:hAnsi="Cambria Math" w:cstheme="majorHAnsi"/>
                      <w:sz w:val="22"/>
                      <w:szCs w:val="22"/>
                    </w:rPr>
                    <m:t>1,i</m:t>
                  </m:r>
                </m:sub>
              </m:sSub>
              <m:r>
                <w:rPr>
                  <w:rFonts w:ascii="Cambria Math" w:hAnsi="Cambria Math" w:cstheme="majorHAnsi"/>
                  <w:sz w:val="22"/>
                  <w:szCs w:val="22"/>
                </w:rPr>
                <m:t>λ</m:t>
              </m:r>
            </m:e>
            <m:sub>
              <m:r>
                <w:rPr>
                  <w:rFonts w:ascii="Cambria Math" w:hAnsi="Cambria Math" w:cstheme="majorHAnsi"/>
                  <w:sz w:val="22"/>
                  <w:szCs w:val="22"/>
                </w:rPr>
                <m:t>i</m:t>
              </m:r>
            </m:sub>
          </m:sSub>
          <m:r>
            <w:rPr>
              <w:rFonts w:ascii="Cambria Math" w:hAnsi="Cambria Math" w:cstheme="majorHAnsi"/>
              <w:sz w:val="22"/>
              <w:szCs w:val="22"/>
            </w:rPr>
            <m:t>+</m:t>
          </m:r>
          <m:sSub>
            <m:sSubPr>
              <m:ctrlPr>
                <w:rPr>
                  <w:rFonts w:ascii="Cambria Math" w:hAnsi="Cambria Math" w:cstheme="majorHAnsi"/>
                  <w:i/>
                  <w:iCs/>
                  <w:sz w:val="22"/>
                  <w:szCs w:val="22"/>
                </w:rPr>
              </m:ctrlPr>
            </m:sSubPr>
            <m:e>
              <m:sSub>
                <m:sSubPr>
                  <m:ctrlPr>
                    <w:rPr>
                      <w:rFonts w:ascii="Cambria Math" w:hAnsi="Cambria Math" w:cstheme="majorHAnsi"/>
                      <w:i/>
                      <w:sz w:val="22"/>
                      <w:szCs w:val="22"/>
                    </w:rPr>
                  </m:ctrlPr>
                </m:sSubPr>
                <m:e>
                  <m:r>
                    <w:rPr>
                      <w:rFonts w:ascii="Cambria Math" w:hAnsi="Cambria Math" w:cstheme="majorHAnsi"/>
                      <w:sz w:val="22"/>
                      <w:szCs w:val="22"/>
                    </w:rPr>
                    <m:t>θ</m:t>
                  </m:r>
                </m:e>
                <m:sub>
                  <m:r>
                    <w:rPr>
                      <w:rFonts w:ascii="Cambria Math" w:hAnsi="Cambria Math" w:cstheme="majorHAnsi"/>
                      <w:sz w:val="22"/>
                      <w:szCs w:val="22"/>
                    </w:rPr>
                    <m:t>2,t</m:t>
                  </m:r>
                </m:sub>
              </m:sSub>
              <m:r>
                <w:rPr>
                  <w:rFonts w:ascii="Cambria Math" w:hAnsi="Cambria Math" w:cstheme="majorHAnsi"/>
                  <w:sz w:val="22"/>
                  <w:szCs w:val="22"/>
                </w:rPr>
                <m:t>γ</m:t>
              </m:r>
            </m:e>
            <m:sub>
              <m:r>
                <w:rPr>
                  <w:rFonts w:ascii="Cambria Math" w:hAnsi="Cambria Math" w:cstheme="majorHAnsi"/>
                  <w:sz w:val="22"/>
                  <w:szCs w:val="22"/>
                </w:rPr>
                <m:t>t</m:t>
              </m:r>
            </m:sub>
          </m:sSub>
          <m:r>
            <w:rPr>
              <w:rFonts w:ascii="Cambria Math" w:hAnsi="Cambria Math" w:cstheme="majorHAnsi"/>
              <w:sz w:val="22"/>
              <w:szCs w:val="22"/>
            </w:rPr>
            <m:t>+</m:t>
          </m:r>
          <m:sSub>
            <m:sSubPr>
              <m:ctrlPr>
                <w:rPr>
                  <w:rFonts w:ascii="Cambria Math" w:hAnsi="Cambria Math" w:cstheme="majorHAnsi"/>
                  <w:i/>
                  <w:iCs/>
                  <w:sz w:val="22"/>
                  <w:szCs w:val="22"/>
                </w:rPr>
              </m:ctrlPr>
            </m:sSubPr>
            <m:e>
              <m:r>
                <w:rPr>
                  <w:rFonts w:ascii="Cambria Math" w:hAnsi="Cambria Math" w:cstheme="majorHAnsi"/>
                  <w:sz w:val="22"/>
                  <w:szCs w:val="22"/>
                </w:rPr>
                <m:t>η</m:t>
              </m:r>
            </m:e>
            <m:sub>
              <m:r>
                <w:rPr>
                  <w:rFonts w:ascii="Cambria Math" w:hAnsi="Cambria Math" w:cstheme="majorHAnsi"/>
                  <w:sz w:val="22"/>
                  <w:szCs w:val="22"/>
                </w:rPr>
                <m:t>vt</m:t>
              </m:r>
            </m:sub>
          </m:sSub>
        </m:oMath>
      </m:oMathPara>
    </w:p>
    <w:p w14:paraId="4D14BE03" w14:textId="77777777" w:rsidR="005A0E00" w:rsidRPr="00CB6C5C" w:rsidRDefault="005A0E00" w:rsidP="00AC7198">
      <w:pPr>
        <w:spacing w:line="276" w:lineRule="auto"/>
        <w:rPr>
          <w:rFonts w:asciiTheme="majorHAnsi" w:hAnsiTheme="majorHAnsi" w:cstheme="majorHAnsi"/>
          <w:iCs/>
          <w:sz w:val="22"/>
          <w:szCs w:val="22"/>
        </w:rPr>
      </w:pPr>
    </w:p>
    <w:p w14:paraId="7B444608" w14:textId="4DBEBB5E" w:rsidR="005D749E" w:rsidRPr="00CB6C5C" w:rsidRDefault="005D749E" w:rsidP="00AC7198">
      <w:pPr>
        <w:spacing w:line="276" w:lineRule="auto"/>
        <w:ind w:firstLine="720"/>
        <w:rPr>
          <w:rFonts w:asciiTheme="majorHAnsi" w:hAnsiTheme="majorHAnsi" w:cstheme="majorHAnsi"/>
          <w:iCs/>
          <w:sz w:val="22"/>
          <w:szCs w:val="22"/>
        </w:rPr>
      </w:pPr>
      <w:r w:rsidRPr="00CB6C5C">
        <w:rPr>
          <w:rFonts w:asciiTheme="majorHAnsi" w:hAnsiTheme="majorHAnsi" w:cstheme="majorHAnsi"/>
          <w:iCs/>
          <w:sz w:val="22"/>
          <w:szCs w:val="22"/>
        </w:rPr>
        <w:t xml:space="preserve">Where </w:t>
      </w:r>
      <m:oMath>
        <m:sSub>
          <m:sSubPr>
            <m:ctrlPr>
              <w:rPr>
                <w:rFonts w:ascii="Cambria Math" w:hAnsi="Cambria Math" w:cstheme="majorHAnsi"/>
                <w:i/>
                <w:iCs/>
                <w:sz w:val="22"/>
                <w:szCs w:val="22"/>
              </w:rPr>
            </m:ctrlPr>
          </m:sSubPr>
          <m:e>
            <m:r>
              <w:rPr>
                <w:rFonts w:ascii="Cambria Math" w:hAnsi="Cambria Math" w:cstheme="majorHAnsi"/>
                <w:sz w:val="22"/>
                <w:szCs w:val="22"/>
              </w:rPr>
              <m:t>P</m:t>
            </m:r>
          </m:e>
          <m:sub>
            <m:r>
              <w:rPr>
                <w:rFonts w:ascii="Cambria Math" w:hAnsi="Cambria Math" w:cstheme="majorHAnsi"/>
                <w:sz w:val="22"/>
                <w:szCs w:val="22"/>
              </w:rPr>
              <m:t>ivt</m:t>
            </m:r>
          </m:sub>
        </m:sSub>
      </m:oMath>
      <w:r w:rsidRPr="00CB6C5C">
        <w:rPr>
          <w:rFonts w:asciiTheme="majorHAnsi" w:hAnsiTheme="majorHAnsi" w:cstheme="majorHAnsi"/>
          <w:iCs/>
          <w:sz w:val="22"/>
          <w:szCs w:val="22"/>
        </w:rPr>
        <w:t xml:space="preserve"> is an indicator equal to one if vessel </w:t>
      </w:r>
      <m:oMath>
        <m:r>
          <w:rPr>
            <w:rFonts w:ascii="Cambria Math" w:hAnsi="Cambria Math" w:cstheme="majorHAnsi"/>
            <w:sz w:val="22"/>
            <w:szCs w:val="22"/>
          </w:rPr>
          <m:t>v</m:t>
        </m:r>
      </m:oMath>
      <w:r w:rsidRPr="00CB6C5C">
        <w:rPr>
          <w:rFonts w:asciiTheme="majorHAnsi" w:hAnsiTheme="majorHAnsi" w:cstheme="majorHAnsi"/>
          <w:iCs/>
          <w:sz w:val="22"/>
          <w:szCs w:val="22"/>
        </w:rPr>
        <w:t xml:space="preserve"> encounters a piracy incident, </w:t>
      </w:r>
      <m:oMath>
        <m:sSub>
          <m:sSubPr>
            <m:ctrlPr>
              <w:rPr>
                <w:rFonts w:ascii="Cambria Math" w:hAnsi="Cambria Math" w:cstheme="majorHAnsi"/>
                <w:i/>
                <w:iCs/>
                <w:sz w:val="22"/>
                <w:szCs w:val="22"/>
              </w:rPr>
            </m:ctrlPr>
          </m:sSubPr>
          <m:e>
            <m:r>
              <w:rPr>
                <w:rFonts w:ascii="Cambria Math" w:hAnsi="Cambria Math" w:cstheme="majorHAnsi"/>
                <w:sz w:val="22"/>
                <w:szCs w:val="22"/>
              </w:rPr>
              <m:t>λ</m:t>
            </m:r>
          </m:e>
          <m:sub>
            <m:r>
              <w:rPr>
                <w:rFonts w:ascii="Cambria Math" w:hAnsi="Cambria Math" w:cstheme="majorHAnsi"/>
                <w:sz w:val="22"/>
                <w:szCs w:val="22"/>
              </w:rPr>
              <m:t>i</m:t>
            </m:r>
          </m:sub>
        </m:sSub>
      </m:oMath>
      <w:r w:rsidRPr="00CB6C5C">
        <w:rPr>
          <w:rFonts w:asciiTheme="majorHAnsi" w:hAnsiTheme="majorHAnsi" w:cstheme="majorHAnsi"/>
          <w:iCs/>
          <w:sz w:val="22"/>
          <w:szCs w:val="22"/>
        </w:rPr>
        <w:t xml:space="preserve"> are fixed effects by country, </w:t>
      </w:r>
      <m:oMath>
        <m:sSub>
          <m:sSubPr>
            <m:ctrlPr>
              <w:rPr>
                <w:rFonts w:ascii="Cambria Math" w:hAnsi="Cambria Math" w:cstheme="majorHAnsi"/>
                <w:i/>
                <w:iCs/>
                <w:sz w:val="22"/>
                <w:szCs w:val="22"/>
              </w:rPr>
            </m:ctrlPr>
          </m:sSubPr>
          <m:e>
            <m:r>
              <w:rPr>
                <w:rFonts w:ascii="Cambria Math" w:hAnsi="Cambria Math" w:cstheme="majorHAnsi"/>
                <w:sz w:val="22"/>
                <w:szCs w:val="22"/>
              </w:rPr>
              <m:t>γ</m:t>
            </m:r>
          </m:e>
          <m:sub>
            <m:r>
              <w:rPr>
                <w:rFonts w:ascii="Cambria Math" w:hAnsi="Cambria Math" w:cstheme="majorHAnsi"/>
                <w:sz w:val="22"/>
                <w:szCs w:val="22"/>
              </w:rPr>
              <m:t>t</m:t>
            </m:r>
          </m:sub>
        </m:sSub>
      </m:oMath>
      <w:r w:rsidRPr="00CB6C5C">
        <w:rPr>
          <w:rFonts w:asciiTheme="majorHAnsi" w:hAnsiTheme="majorHAnsi" w:cstheme="majorHAnsi"/>
          <w:iCs/>
          <w:sz w:val="22"/>
          <w:szCs w:val="22"/>
        </w:rPr>
        <w:t xml:space="preserve"> are fixed effects by year, and </w:t>
      </w:r>
      <m:oMath>
        <m:sSub>
          <m:sSubPr>
            <m:ctrlPr>
              <w:rPr>
                <w:rFonts w:ascii="Cambria Math" w:hAnsi="Cambria Math" w:cstheme="majorHAnsi"/>
                <w:i/>
                <w:iCs/>
                <w:sz w:val="22"/>
                <w:szCs w:val="22"/>
              </w:rPr>
            </m:ctrlPr>
          </m:sSubPr>
          <m:e>
            <m:r>
              <w:rPr>
                <w:rFonts w:ascii="Cambria Math" w:hAnsi="Cambria Math" w:cstheme="majorHAnsi"/>
                <w:sz w:val="22"/>
                <w:szCs w:val="22"/>
              </w:rPr>
              <m:t>η</m:t>
            </m:r>
          </m:e>
          <m:sub>
            <m:r>
              <w:rPr>
                <w:rFonts w:ascii="Cambria Math" w:hAnsi="Cambria Math" w:cstheme="majorHAnsi"/>
                <w:sz w:val="22"/>
                <w:szCs w:val="22"/>
              </w:rPr>
              <m:t>ivt</m:t>
            </m:r>
          </m:sub>
        </m:sSub>
      </m:oMath>
      <w:r w:rsidRPr="00CB6C5C">
        <w:rPr>
          <w:rFonts w:asciiTheme="majorHAnsi" w:hAnsiTheme="majorHAnsi" w:cstheme="majorHAnsi"/>
          <w:iCs/>
          <w:sz w:val="22"/>
          <w:szCs w:val="22"/>
        </w:rPr>
        <w:t xml:space="preserve"> is the regression residual. Results indicate that none of the coefficients on country fixed effects are statistically</w:t>
      </w:r>
      <w:r w:rsidR="00D34745" w:rsidRPr="00CB6C5C">
        <w:rPr>
          <w:rFonts w:asciiTheme="majorHAnsi" w:hAnsiTheme="majorHAnsi" w:cstheme="majorHAnsi"/>
          <w:iCs/>
          <w:sz w:val="22"/>
          <w:szCs w:val="22"/>
        </w:rPr>
        <w:t xml:space="preserve"> significant</w:t>
      </w:r>
      <w:r w:rsidR="005A0E00" w:rsidRPr="00CB6C5C">
        <w:rPr>
          <w:rFonts w:asciiTheme="majorHAnsi" w:hAnsiTheme="majorHAnsi" w:cstheme="majorHAnsi"/>
          <w:iCs/>
          <w:sz w:val="22"/>
          <w:szCs w:val="22"/>
        </w:rPr>
        <w:t>. This suggests</w:t>
      </w:r>
      <w:r w:rsidRPr="00CB6C5C">
        <w:rPr>
          <w:rFonts w:asciiTheme="majorHAnsi" w:hAnsiTheme="majorHAnsi" w:cstheme="majorHAnsi"/>
          <w:iCs/>
          <w:sz w:val="22"/>
          <w:szCs w:val="22"/>
        </w:rPr>
        <w:t xml:space="preserve"> that piracy incidents are indeed random by country. </w:t>
      </w:r>
    </w:p>
    <w:p w14:paraId="175CED64" w14:textId="26C94458" w:rsidR="00F37F55" w:rsidRPr="00CB6C5C" w:rsidRDefault="00F37F55" w:rsidP="00D34745">
      <w:pPr>
        <w:spacing w:line="276" w:lineRule="auto"/>
        <w:rPr>
          <w:rFonts w:asciiTheme="majorHAnsi" w:hAnsiTheme="majorHAnsi" w:cstheme="majorHAnsi"/>
          <w:b/>
          <w:sz w:val="22"/>
          <w:szCs w:val="22"/>
        </w:rPr>
      </w:pPr>
    </w:p>
    <w:p w14:paraId="5243D31A" w14:textId="77777777" w:rsidR="00CA742A" w:rsidRPr="00CB6C5C" w:rsidRDefault="00CA742A" w:rsidP="00D34745">
      <w:pPr>
        <w:spacing w:line="276" w:lineRule="auto"/>
        <w:rPr>
          <w:rFonts w:asciiTheme="majorHAnsi" w:hAnsiTheme="majorHAnsi" w:cstheme="majorHAnsi"/>
          <w:b/>
          <w:sz w:val="22"/>
          <w:szCs w:val="22"/>
          <w:u w:val="single"/>
        </w:rPr>
      </w:pPr>
    </w:p>
    <w:p w14:paraId="05AB37E2" w14:textId="77777777" w:rsidR="00CA742A" w:rsidRPr="00CB6C5C" w:rsidRDefault="00CA742A" w:rsidP="00D34745">
      <w:pPr>
        <w:spacing w:line="276" w:lineRule="auto"/>
        <w:rPr>
          <w:rFonts w:asciiTheme="majorHAnsi" w:hAnsiTheme="majorHAnsi" w:cstheme="majorHAnsi"/>
          <w:b/>
          <w:sz w:val="22"/>
          <w:szCs w:val="22"/>
          <w:u w:val="single"/>
        </w:rPr>
      </w:pPr>
    </w:p>
    <w:p w14:paraId="476C2925" w14:textId="77777777" w:rsidR="00CA742A" w:rsidRPr="00CB6C5C" w:rsidRDefault="00CA742A" w:rsidP="00D34745">
      <w:pPr>
        <w:spacing w:line="276" w:lineRule="auto"/>
        <w:rPr>
          <w:rFonts w:asciiTheme="majorHAnsi" w:hAnsiTheme="majorHAnsi" w:cstheme="majorHAnsi"/>
          <w:b/>
          <w:sz w:val="22"/>
          <w:szCs w:val="22"/>
          <w:u w:val="single"/>
        </w:rPr>
      </w:pPr>
    </w:p>
    <w:p w14:paraId="331D6500" w14:textId="77777777" w:rsidR="00CA742A" w:rsidRPr="00CB6C5C" w:rsidRDefault="00CA742A" w:rsidP="00D34745">
      <w:pPr>
        <w:spacing w:line="276" w:lineRule="auto"/>
        <w:rPr>
          <w:rFonts w:asciiTheme="majorHAnsi" w:hAnsiTheme="majorHAnsi" w:cstheme="majorHAnsi"/>
          <w:b/>
          <w:sz w:val="22"/>
          <w:szCs w:val="22"/>
          <w:u w:val="single"/>
        </w:rPr>
      </w:pPr>
    </w:p>
    <w:p w14:paraId="040A15F1" w14:textId="77777777" w:rsidR="00CA742A" w:rsidRPr="00CB6C5C" w:rsidRDefault="00CA742A" w:rsidP="00D34745">
      <w:pPr>
        <w:spacing w:line="276" w:lineRule="auto"/>
        <w:rPr>
          <w:rFonts w:asciiTheme="majorHAnsi" w:hAnsiTheme="majorHAnsi" w:cstheme="majorHAnsi"/>
          <w:b/>
          <w:sz w:val="22"/>
          <w:szCs w:val="22"/>
          <w:u w:val="single"/>
        </w:rPr>
      </w:pPr>
    </w:p>
    <w:p w14:paraId="0346C7B4" w14:textId="77777777" w:rsidR="00CA742A" w:rsidRPr="00CB6C5C" w:rsidRDefault="00CA742A" w:rsidP="00D34745">
      <w:pPr>
        <w:spacing w:line="276" w:lineRule="auto"/>
        <w:rPr>
          <w:rFonts w:asciiTheme="majorHAnsi" w:hAnsiTheme="majorHAnsi" w:cstheme="majorHAnsi"/>
          <w:b/>
          <w:sz w:val="22"/>
          <w:szCs w:val="22"/>
          <w:u w:val="single"/>
        </w:rPr>
      </w:pPr>
    </w:p>
    <w:p w14:paraId="26132E8D" w14:textId="77777777" w:rsidR="00CA742A" w:rsidRPr="00CB6C5C" w:rsidRDefault="00CA742A" w:rsidP="00D34745">
      <w:pPr>
        <w:spacing w:line="276" w:lineRule="auto"/>
        <w:rPr>
          <w:rFonts w:asciiTheme="majorHAnsi" w:hAnsiTheme="majorHAnsi" w:cstheme="majorHAnsi"/>
          <w:b/>
          <w:sz w:val="22"/>
          <w:szCs w:val="22"/>
          <w:u w:val="single"/>
        </w:rPr>
      </w:pPr>
    </w:p>
    <w:p w14:paraId="60E82D68" w14:textId="77777777" w:rsidR="00CA742A" w:rsidRPr="00CB6C5C" w:rsidRDefault="00CA742A" w:rsidP="00D34745">
      <w:pPr>
        <w:spacing w:line="276" w:lineRule="auto"/>
        <w:rPr>
          <w:rFonts w:asciiTheme="majorHAnsi" w:hAnsiTheme="majorHAnsi" w:cstheme="majorHAnsi"/>
          <w:b/>
          <w:sz w:val="22"/>
          <w:szCs w:val="22"/>
          <w:u w:val="single"/>
        </w:rPr>
      </w:pPr>
    </w:p>
    <w:p w14:paraId="41C492EC" w14:textId="77777777" w:rsidR="00CA742A" w:rsidRPr="00CB6C5C" w:rsidRDefault="00CA742A" w:rsidP="00D34745">
      <w:pPr>
        <w:spacing w:line="276" w:lineRule="auto"/>
        <w:rPr>
          <w:rFonts w:asciiTheme="majorHAnsi" w:hAnsiTheme="majorHAnsi" w:cstheme="majorHAnsi"/>
          <w:b/>
          <w:sz w:val="22"/>
          <w:szCs w:val="22"/>
          <w:u w:val="single"/>
        </w:rPr>
      </w:pPr>
    </w:p>
    <w:p w14:paraId="54C09846" w14:textId="77777777" w:rsidR="00CA742A" w:rsidRPr="00CB6C5C" w:rsidRDefault="00CA742A" w:rsidP="00D34745">
      <w:pPr>
        <w:spacing w:line="276" w:lineRule="auto"/>
        <w:rPr>
          <w:rFonts w:asciiTheme="majorHAnsi" w:hAnsiTheme="majorHAnsi" w:cstheme="majorHAnsi"/>
          <w:b/>
          <w:sz w:val="22"/>
          <w:szCs w:val="22"/>
          <w:u w:val="single"/>
        </w:rPr>
      </w:pPr>
    </w:p>
    <w:p w14:paraId="0BDA0807" w14:textId="77777777" w:rsidR="00CA742A" w:rsidRPr="00CB6C5C" w:rsidRDefault="00CA742A" w:rsidP="00D34745">
      <w:pPr>
        <w:spacing w:line="276" w:lineRule="auto"/>
        <w:rPr>
          <w:rFonts w:asciiTheme="majorHAnsi" w:hAnsiTheme="majorHAnsi" w:cstheme="majorHAnsi"/>
          <w:b/>
          <w:sz w:val="22"/>
          <w:szCs w:val="22"/>
          <w:u w:val="single"/>
        </w:rPr>
      </w:pPr>
    </w:p>
    <w:p w14:paraId="38C40C8E" w14:textId="77777777" w:rsidR="00CA742A" w:rsidRPr="00CB6C5C" w:rsidRDefault="00CA742A" w:rsidP="00D34745">
      <w:pPr>
        <w:spacing w:line="276" w:lineRule="auto"/>
        <w:rPr>
          <w:rFonts w:asciiTheme="majorHAnsi" w:hAnsiTheme="majorHAnsi" w:cstheme="majorHAnsi"/>
          <w:b/>
          <w:sz w:val="22"/>
          <w:szCs w:val="22"/>
          <w:u w:val="single"/>
        </w:rPr>
      </w:pPr>
    </w:p>
    <w:p w14:paraId="4B9CBFF9" w14:textId="77777777" w:rsidR="00CA742A" w:rsidRPr="00CB6C5C" w:rsidRDefault="00CA742A" w:rsidP="00D34745">
      <w:pPr>
        <w:spacing w:line="276" w:lineRule="auto"/>
        <w:rPr>
          <w:rFonts w:asciiTheme="majorHAnsi" w:hAnsiTheme="majorHAnsi" w:cstheme="majorHAnsi"/>
          <w:b/>
          <w:sz w:val="22"/>
          <w:szCs w:val="22"/>
          <w:u w:val="single"/>
        </w:rPr>
      </w:pPr>
    </w:p>
    <w:p w14:paraId="093D5048" w14:textId="77777777" w:rsidR="00CA742A" w:rsidRPr="00CB6C5C" w:rsidRDefault="00CA742A" w:rsidP="00D34745">
      <w:pPr>
        <w:spacing w:line="276" w:lineRule="auto"/>
        <w:rPr>
          <w:rFonts w:asciiTheme="majorHAnsi" w:hAnsiTheme="majorHAnsi" w:cstheme="majorHAnsi"/>
          <w:b/>
          <w:sz w:val="22"/>
          <w:szCs w:val="22"/>
          <w:u w:val="single"/>
        </w:rPr>
      </w:pPr>
    </w:p>
    <w:p w14:paraId="24D10D21" w14:textId="77777777" w:rsidR="00CA742A" w:rsidRPr="00CB6C5C" w:rsidRDefault="00CA742A" w:rsidP="00D34745">
      <w:pPr>
        <w:spacing w:line="276" w:lineRule="auto"/>
        <w:rPr>
          <w:rFonts w:asciiTheme="majorHAnsi" w:hAnsiTheme="majorHAnsi" w:cstheme="majorHAnsi"/>
          <w:b/>
          <w:sz w:val="22"/>
          <w:szCs w:val="22"/>
          <w:u w:val="single"/>
        </w:rPr>
      </w:pPr>
    </w:p>
    <w:p w14:paraId="02B036AA" w14:textId="77777777" w:rsidR="00CA742A" w:rsidRPr="00CB6C5C" w:rsidRDefault="00CA742A" w:rsidP="00D34745">
      <w:pPr>
        <w:spacing w:line="276" w:lineRule="auto"/>
        <w:rPr>
          <w:rFonts w:asciiTheme="majorHAnsi" w:hAnsiTheme="majorHAnsi" w:cstheme="majorHAnsi"/>
          <w:b/>
          <w:sz w:val="22"/>
          <w:szCs w:val="22"/>
          <w:u w:val="single"/>
        </w:rPr>
      </w:pPr>
    </w:p>
    <w:p w14:paraId="1E0C05CD" w14:textId="77777777" w:rsidR="00CA742A" w:rsidRPr="00CB6C5C" w:rsidRDefault="00CA742A" w:rsidP="00D34745">
      <w:pPr>
        <w:spacing w:line="276" w:lineRule="auto"/>
        <w:rPr>
          <w:rFonts w:asciiTheme="majorHAnsi" w:hAnsiTheme="majorHAnsi" w:cstheme="majorHAnsi"/>
          <w:b/>
          <w:sz w:val="22"/>
          <w:szCs w:val="22"/>
          <w:u w:val="single"/>
        </w:rPr>
      </w:pPr>
    </w:p>
    <w:p w14:paraId="2052CCEC" w14:textId="77777777" w:rsidR="00CA742A" w:rsidRPr="00CB6C5C" w:rsidRDefault="00CA742A" w:rsidP="00D34745">
      <w:pPr>
        <w:spacing w:line="276" w:lineRule="auto"/>
        <w:rPr>
          <w:rFonts w:asciiTheme="majorHAnsi" w:hAnsiTheme="majorHAnsi" w:cstheme="majorHAnsi"/>
          <w:b/>
          <w:sz w:val="22"/>
          <w:szCs w:val="22"/>
          <w:u w:val="single"/>
        </w:rPr>
      </w:pPr>
    </w:p>
    <w:p w14:paraId="61B8756A" w14:textId="77777777" w:rsidR="00CA742A" w:rsidRPr="00CB6C5C" w:rsidRDefault="00CA742A" w:rsidP="00D34745">
      <w:pPr>
        <w:spacing w:line="276" w:lineRule="auto"/>
        <w:rPr>
          <w:rFonts w:asciiTheme="majorHAnsi" w:hAnsiTheme="majorHAnsi" w:cstheme="majorHAnsi"/>
          <w:b/>
          <w:sz w:val="22"/>
          <w:szCs w:val="22"/>
          <w:u w:val="single"/>
        </w:rPr>
      </w:pPr>
    </w:p>
    <w:p w14:paraId="124FB352" w14:textId="7CEB906E" w:rsidR="00D34745" w:rsidRPr="00CB6C5C" w:rsidRDefault="00D34745" w:rsidP="00212E83">
      <w:pPr>
        <w:pStyle w:val="Heading1"/>
        <w:rPr>
          <w:rFonts w:cstheme="majorHAnsi"/>
          <w:sz w:val="26"/>
          <w:szCs w:val="26"/>
        </w:rPr>
      </w:pPr>
      <w:bookmarkStart w:id="8" w:name="_Toc18500189"/>
      <w:r w:rsidRPr="00CB6C5C">
        <w:rPr>
          <w:rFonts w:cstheme="majorHAnsi"/>
          <w:sz w:val="26"/>
          <w:szCs w:val="26"/>
        </w:rPr>
        <w:lastRenderedPageBreak/>
        <w:t>S</w:t>
      </w:r>
      <w:r w:rsidR="00A92BC3" w:rsidRPr="00CB6C5C">
        <w:rPr>
          <w:rFonts w:cstheme="majorHAnsi"/>
          <w:sz w:val="26"/>
          <w:szCs w:val="26"/>
        </w:rPr>
        <w:t>7</w:t>
      </w:r>
      <w:r w:rsidRPr="00CB6C5C">
        <w:rPr>
          <w:rFonts w:cstheme="majorHAnsi"/>
          <w:sz w:val="26"/>
          <w:szCs w:val="26"/>
        </w:rPr>
        <w:tab/>
        <w:t>First stage regression results</w:t>
      </w:r>
      <w:r w:rsidR="00F23C49" w:rsidRPr="00CB6C5C">
        <w:rPr>
          <w:rFonts w:cstheme="majorHAnsi"/>
          <w:sz w:val="26"/>
          <w:szCs w:val="26"/>
        </w:rPr>
        <w:t xml:space="preserve"> (average effect)</w:t>
      </w:r>
      <w:bookmarkEnd w:id="8"/>
    </w:p>
    <w:p w14:paraId="4AB6ECDE" w14:textId="66A9D5B1" w:rsidR="00F23C49" w:rsidRPr="00CB6C5C" w:rsidRDefault="00F23C49" w:rsidP="00F23C49">
      <w:pPr>
        <w:rPr>
          <w:rFonts w:asciiTheme="majorHAnsi" w:hAnsiTheme="majorHAnsi" w:cstheme="majorHAnsi"/>
        </w:rPr>
      </w:pPr>
    </w:p>
    <w:p w14:paraId="5D24FD9E" w14:textId="77777777" w:rsidR="00F23C49" w:rsidRPr="00CB6C5C" w:rsidRDefault="00F23C49" w:rsidP="00F23C49">
      <w:pPr>
        <w:rPr>
          <w:rFonts w:asciiTheme="majorHAnsi" w:hAnsiTheme="majorHAnsi" w:cstheme="majorHAnsi"/>
          <w:iCs/>
          <w:sz w:val="22"/>
          <w:szCs w:val="22"/>
        </w:rPr>
      </w:pPr>
    </w:p>
    <w:p w14:paraId="1C77C75D" w14:textId="1DF516D8" w:rsidR="00F23C49" w:rsidRPr="00CB6C5C" w:rsidRDefault="00A92BC3" w:rsidP="00CA5DC3">
      <w:pPr>
        <w:rPr>
          <w:rFonts w:asciiTheme="majorHAnsi" w:hAnsiTheme="majorHAnsi" w:cstheme="majorHAnsi"/>
        </w:rPr>
      </w:pPr>
      <w:r w:rsidRPr="00CB6C5C">
        <w:rPr>
          <w:rFonts w:asciiTheme="majorHAnsi" w:hAnsiTheme="majorHAnsi" w:cstheme="majorHAnsi"/>
          <w:iCs/>
          <w:sz w:val="22"/>
          <w:szCs w:val="22"/>
        </w:rPr>
        <w:t>Table S7</w:t>
      </w:r>
      <w:r w:rsidR="00F23C49" w:rsidRPr="00CB6C5C">
        <w:rPr>
          <w:rFonts w:asciiTheme="majorHAnsi" w:hAnsiTheme="majorHAnsi" w:cstheme="majorHAnsi"/>
          <w:iCs/>
          <w:sz w:val="22"/>
          <w:szCs w:val="22"/>
        </w:rPr>
        <w:t xml:space="preserve"> present</w:t>
      </w:r>
      <w:r w:rsidR="00CA5DC3" w:rsidRPr="00CB6C5C">
        <w:rPr>
          <w:rFonts w:asciiTheme="majorHAnsi" w:hAnsiTheme="majorHAnsi" w:cstheme="majorHAnsi"/>
          <w:iCs/>
          <w:sz w:val="22"/>
          <w:szCs w:val="22"/>
        </w:rPr>
        <w:t>s</w:t>
      </w:r>
      <w:r w:rsidR="00F23C49" w:rsidRPr="00CB6C5C">
        <w:rPr>
          <w:rFonts w:asciiTheme="majorHAnsi" w:hAnsiTheme="majorHAnsi" w:cstheme="majorHAnsi"/>
          <w:iCs/>
          <w:sz w:val="22"/>
          <w:szCs w:val="22"/>
        </w:rPr>
        <w:t xml:space="preserve"> the results of the simplified first stage regression, which does not include interactions by country (see Equation </w:t>
      </w:r>
      <w:r w:rsidR="005B4EC4" w:rsidRPr="00CB6C5C">
        <w:rPr>
          <w:rFonts w:asciiTheme="majorHAnsi" w:hAnsiTheme="majorHAnsi" w:cstheme="majorHAnsi"/>
          <w:iCs/>
          <w:sz w:val="22"/>
          <w:szCs w:val="22"/>
        </w:rPr>
        <w:t>3</w:t>
      </w:r>
      <w:r w:rsidR="00F23C49" w:rsidRPr="00CB6C5C">
        <w:rPr>
          <w:rFonts w:asciiTheme="majorHAnsi" w:hAnsiTheme="majorHAnsi" w:cstheme="majorHAnsi"/>
          <w:iCs/>
          <w:sz w:val="22"/>
          <w:szCs w:val="22"/>
        </w:rPr>
        <w:t xml:space="preserve"> in the main text).</w:t>
      </w:r>
    </w:p>
    <w:p w14:paraId="5C82A1D5" w14:textId="658C32D1" w:rsidR="00503D4A" w:rsidRPr="00CB6C5C" w:rsidRDefault="00503D4A" w:rsidP="00D34745">
      <w:pPr>
        <w:spacing w:line="276" w:lineRule="auto"/>
        <w:rPr>
          <w:rFonts w:asciiTheme="majorHAnsi" w:hAnsiTheme="majorHAnsi" w:cstheme="majorHAnsi"/>
          <w:sz w:val="22"/>
          <w:szCs w:val="22"/>
        </w:rPr>
      </w:pPr>
    </w:p>
    <w:p w14:paraId="51CD9279" w14:textId="567906EB" w:rsidR="00503D4A" w:rsidRPr="00CB6C5C" w:rsidRDefault="00503D4A" w:rsidP="00D34745">
      <w:pPr>
        <w:spacing w:line="276" w:lineRule="auto"/>
        <w:rPr>
          <w:rFonts w:asciiTheme="majorHAnsi" w:hAnsiTheme="majorHAnsi" w:cstheme="majorHAnsi"/>
          <w:sz w:val="22"/>
          <w:szCs w:val="22"/>
        </w:rPr>
      </w:pPr>
    </w:p>
    <w:tbl>
      <w:tblPr>
        <w:tblpPr w:leftFromText="180" w:rightFromText="180" w:vertAnchor="page" w:horzAnchor="margin" w:tblpXSpec="center" w:tblpY="3856"/>
        <w:tblW w:w="11160" w:type="dxa"/>
        <w:tblLook w:val="04A0" w:firstRow="1" w:lastRow="0" w:firstColumn="1" w:lastColumn="0" w:noHBand="0" w:noVBand="1"/>
      </w:tblPr>
      <w:tblGrid>
        <w:gridCol w:w="1880"/>
        <w:gridCol w:w="1180"/>
        <w:gridCol w:w="990"/>
        <w:gridCol w:w="990"/>
        <w:gridCol w:w="929"/>
        <w:gridCol w:w="1051"/>
        <w:gridCol w:w="990"/>
        <w:gridCol w:w="990"/>
        <w:gridCol w:w="1080"/>
        <w:gridCol w:w="1080"/>
      </w:tblGrid>
      <w:tr w:rsidR="00CA5DC3" w:rsidRPr="00CB6C5C" w14:paraId="7D99507A" w14:textId="77777777" w:rsidTr="00CA5DC3">
        <w:trPr>
          <w:trHeight w:val="300"/>
        </w:trPr>
        <w:tc>
          <w:tcPr>
            <w:tcW w:w="1880" w:type="dxa"/>
            <w:tcBorders>
              <w:top w:val="single" w:sz="4" w:space="0" w:color="auto"/>
              <w:left w:val="nil"/>
              <w:bottom w:val="nil"/>
              <w:right w:val="nil"/>
            </w:tcBorders>
            <w:shd w:val="clear" w:color="000000" w:fill="FFFFFF"/>
            <w:noWrap/>
            <w:vAlign w:val="bottom"/>
            <w:hideMark/>
          </w:tcPr>
          <w:p w14:paraId="55EB1D0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180" w:type="dxa"/>
            <w:vMerge w:val="restart"/>
            <w:tcBorders>
              <w:top w:val="single" w:sz="4" w:space="0" w:color="auto"/>
              <w:left w:val="nil"/>
              <w:bottom w:val="single" w:sz="4" w:space="0" w:color="000000"/>
              <w:right w:val="nil"/>
            </w:tcBorders>
            <w:shd w:val="clear" w:color="000000" w:fill="E7E6E6"/>
            <w:noWrap/>
            <w:vAlign w:val="center"/>
            <w:hideMark/>
          </w:tcPr>
          <w:p w14:paraId="37C60623" w14:textId="77777777" w:rsidR="00CA5DC3" w:rsidRPr="00CB6C5C" w:rsidRDefault="00CA5DC3" w:rsidP="00CA5DC3">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All</w:t>
            </w:r>
          </w:p>
        </w:tc>
        <w:tc>
          <w:tcPr>
            <w:tcW w:w="3960" w:type="dxa"/>
            <w:gridSpan w:val="4"/>
            <w:tcBorders>
              <w:top w:val="single" w:sz="4" w:space="0" w:color="auto"/>
              <w:left w:val="nil"/>
              <w:bottom w:val="nil"/>
              <w:right w:val="nil"/>
            </w:tcBorders>
            <w:shd w:val="clear" w:color="000000" w:fill="FFFFFF"/>
            <w:noWrap/>
            <w:vAlign w:val="bottom"/>
            <w:hideMark/>
          </w:tcPr>
          <w:p w14:paraId="42E65012" w14:textId="77777777" w:rsidR="00CA5DC3" w:rsidRPr="00CB6C5C" w:rsidRDefault="00CA5DC3" w:rsidP="00CA5DC3">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Tankers</w:t>
            </w:r>
          </w:p>
        </w:tc>
        <w:tc>
          <w:tcPr>
            <w:tcW w:w="4140" w:type="dxa"/>
            <w:gridSpan w:val="4"/>
            <w:tcBorders>
              <w:top w:val="single" w:sz="4" w:space="0" w:color="auto"/>
              <w:left w:val="nil"/>
              <w:bottom w:val="nil"/>
              <w:right w:val="nil"/>
            </w:tcBorders>
            <w:shd w:val="clear" w:color="000000" w:fill="E7E6E6"/>
            <w:noWrap/>
            <w:vAlign w:val="bottom"/>
            <w:hideMark/>
          </w:tcPr>
          <w:p w14:paraId="189A96D6" w14:textId="77777777" w:rsidR="00CA5DC3" w:rsidRPr="00CB6C5C" w:rsidRDefault="00CA5DC3" w:rsidP="00CA5DC3">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Bulk Carriers</w:t>
            </w:r>
          </w:p>
        </w:tc>
      </w:tr>
      <w:tr w:rsidR="00CA5DC3" w:rsidRPr="00CB6C5C" w14:paraId="70C83DBE" w14:textId="77777777" w:rsidTr="00CA5DC3">
        <w:trPr>
          <w:trHeight w:val="300"/>
        </w:trPr>
        <w:tc>
          <w:tcPr>
            <w:tcW w:w="1880" w:type="dxa"/>
            <w:tcBorders>
              <w:top w:val="nil"/>
              <w:left w:val="nil"/>
              <w:bottom w:val="single" w:sz="4" w:space="0" w:color="auto"/>
              <w:right w:val="nil"/>
            </w:tcBorders>
            <w:shd w:val="clear" w:color="000000" w:fill="FFFFFF"/>
            <w:noWrap/>
            <w:vAlign w:val="bottom"/>
            <w:hideMark/>
          </w:tcPr>
          <w:p w14:paraId="7DB1561F"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vMerge/>
            <w:tcBorders>
              <w:top w:val="single" w:sz="4" w:space="0" w:color="auto"/>
              <w:left w:val="nil"/>
              <w:bottom w:val="single" w:sz="4" w:space="0" w:color="000000"/>
              <w:right w:val="nil"/>
            </w:tcBorders>
            <w:vAlign w:val="center"/>
            <w:hideMark/>
          </w:tcPr>
          <w:p w14:paraId="1741E291" w14:textId="77777777" w:rsidR="00CA5DC3" w:rsidRPr="00CB6C5C" w:rsidRDefault="00CA5DC3" w:rsidP="00CA5DC3">
            <w:pPr>
              <w:rPr>
                <w:rFonts w:asciiTheme="majorHAnsi" w:eastAsia="Times New Roman" w:hAnsiTheme="majorHAnsi" w:cstheme="majorHAnsi"/>
                <w:b/>
                <w:bCs/>
                <w:color w:val="000000"/>
                <w:sz w:val="21"/>
                <w:szCs w:val="21"/>
                <w:u w:val="single"/>
                <w:lang w:eastAsia="ja-JP"/>
              </w:rPr>
            </w:pPr>
          </w:p>
        </w:tc>
        <w:tc>
          <w:tcPr>
            <w:tcW w:w="990" w:type="dxa"/>
            <w:tcBorders>
              <w:top w:val="nil"/>
              <w:left w:val="nil"/>
              <w:bottom w:val="single" w:sz="4" w:space="0" w:color="auto"/>
              <w:right w:val="nil"/>
            </w:tcBorders>
            <w:shd w:val="clear" w:color="000000" w:fill="FFFFFF"/>
            <w:noWrap/>
            <w:vAlign w:val="bottom"/>
            <w:hideMark/>
          </w:tcPr>
          <w:p w14:paraId="559D9F87"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All</w:t>
            </w:r>
          </w:p>
        </w:tc>
        <w:tc>
          <w:tcPr>
            <w:tcW w:w="990" w:type="dxa"/>
            <w:tcBorders>
              <w:top w:val="nil"/>
              <w:left w:val="nil"/>
              <w:bottom w:val="single" w:sz="4" w:space="0" w:color="auto"/>
              <w:right w:val="nil"/>
            </w:tcBorders>
            <w:shd w:val="clear" w:color="000000" w:fill="FFFFFF"/>
            <w:noWrap/>
            <w:vAlign w:val="bottom"/>
            <w:hideMark/>
          </w:tcPr>
          <w:p w14:paraId="1AFDE97E"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Small</w:t>
            </w:r>
          </w:p>
        </w:tc>
        <w:tc>
          <w:tcPr>
            <w:tcW w:w="929" w:type="dxa"/>
            <w:tcBorders>
              <w:top w:val="nil"/>
              <w:left w:val="nil"/>
              <w:bottom w:val="single" w:sz="4" w:space="0" w:color="auto"/>
              <w:right w:val="nil"/>
            </w:tcBorders>
            <w:shd w:val="clear" w:color="000000" w:fill="FFFFFF"/>
            <w:noWrap/>
            <w:vAlign w:val="bottom"/>
            <w:hideMark/>
          </w:tcPr>
          <w:p w14:paraId="19F34C62"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Medium</w:t>
            </w:r>
          </w:p>
        </w:tc>
        <w:tc>
          <w:tcPr>
            <w:tcW w:w="1051" w:type="dxa"/>
            <w:tcBorders>
              <w:top w:val="nil"/>
              <w:left w:val="nil"/>
              <w:bottom w:val="single" w:sz="4" w:space="0" w:color="auto"/>
              <w:right w:val="nil"/>
            </w:tcBorders>
            <w:shd w:val="clear" w:color="000000" w:fill="FFFFFF"/>
            <w:noWrap/>
            <w:vAlign w:val="bottom"/>
            <w:hideMark/>
          </w:tcPr>
          <w:p w14:paraId="25C61BA0"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Large</w:t>
            </w:r>
          </w:p>
        </w:tc>
        <w:tc>
          <w:tcPr>
            <w:tcW w:w="990" w:type="dxa"/>
            <w:tcBorders>
              <w:top w:val="nil"/>
              <w:left w:val="nil"/>
              <w:bottom w:val="single" w:sz="4" w:space="0" w:color="auto"/>
              <w:right w:val="nil"/>
            </w:tcBorders>
            <w:shd w:val="clear" w:color="000000" w:fill="E7E6E6"/>
            <w:noWrap/>
            <w:vAlign w:val="bottom"/>
            <w:hideMark/>
          </w:tcPr>
          <w:p w14:paraId="3C1EA2AA"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All</w:t>
            </w:r>
          </w:p>
        </w:tc>
        <w:tc>
          <w:tcPr>
            <w:tcW w:w="990" w:type="dxa"/>
            <w:tcBorders>
              <w:top w:val="nil"/>
              <w:left w:val="nil"/>
              <w:bottom w:val="single" w:sz="4" w:space="0" w:color="auto"/>
              <w:right w:val="nil"/>
            </w:tcBorders>
            <w:shd w:val="clear" w:color="000000" w:fill="E7E6E6"/>
            <w:noWrap/>
            <w:vAlign w:val="bottom"/>
            <w:hideMark/>
          </w:tcPr>
          <w:p w14:paraId="7E532FEB"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Small</w:t>
            </w:r>
          </w:p>
        </w:tc>
        <w:tc>
          <w:tcPr>
            <w:tcW w:w="1080" w:type="dxa"/>
            <w:tcBorders>
              <w:top w:val="nil"/>
              <w:left w:val="nil"/>
              <w:bottom w:val="single" w:sz="4" w:space="0" w:color="auto"/>
              <w:right w:val="nil"/>
            </w:tcBorders>
            <w:shd w:val="clear" w:color="000000" w:fill="E7E6E6"/>
            <w:noWrap/>
            <w:vAlign w:val="bottom"/>
            <w:hideMark/>
          </w:tcPr>
          <w:p w14:paraId="5862343E"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Medium</w:t>
            </w:r>
          </w:p>
        </w:tc>
        <w:tc>
          <w:tcPr>
            <w:tcW w:w="1080" w:type="dxa"/>
            <w:tcBorders>
              <w:top w:val="nil"/>
              <w:left w:val="nil"/>
              <w:bottom w:val="single" w:sz="4" w:space="0" w:color="auto"/>
              <w:right w:val="nil"/>
            </w:tcBorders>
            <w:shd w:val="clear" w:color="000000" w:fill="E7E6E6"/>
            <w:noWrap/>
            <w:vAlign w:val="bottom"/>
            <w:hideMark/>
          </w:tcPr>
          <w:p w14:paraId="4A7B21B0" w14:textId="77777777" w:rsidR="00CA5DC3" w:rsidRPr="00CB6C5C" w:rsidRDefault="00CA5DC3" w:rsidP="00CA5DC3">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Large</w:t>
            </w:r>
          </w:p>
        </w:tc>
      </w:tr>
      <w:tr w:rsidR="00CA5DC3" w:rsidRPr="00CB6C5C" w14:paraId="65C6AA17" w14:textId="77777777" w:rsidTr="00CA5DC3">
        <w:trPr>
          <w:trHeight w:val="300"/>
        </w:trPr>
        <w:tc>
          <w:tcPr>
            <w:tcW w:w="1880" w:type="dxa"/>
            <w:tcBorders>
              <w:top w:val="nil"/>
              <w:left w:val="nil"/>
              <w:bottom w:val="nil"/>
              <w:right w:val="nil"/>
            </w:tcBorders>
            <w:shd w:val="clear" w:color="000000" w:fill="FFFFFF"/>
            <w:noWrap/>
            <w:vAlign w:val="bottom"/>
            <w:hideMark/>
          </w:tcPr>
          <w:p w14:paraId="4CF595F0"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(Intercept)</w:t>
            </w:r>
          </w:p>
        </w:tc>
        <w:tc>
          <w:tcPr>
            <w:tcW w:w="1180" w:type="dxa"/>
            <w:tcBorders>
              <w:top w:val="nil"/>
              <w:left w:val="nil"/>
              <w:bottom w:val="nil"/>
              <w:right w:val="nil"/>
            </w:tcBorders>
            <w:shd w:val="clear" w:color="000000" w:fill="E7E6E6"/>
            <w:noWrap/>
            <w:vAlign w:val="bottom"/>
            <w:hideMark/>
          </w:tcPr>
          <w:p w14:paraId="0485F20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-0.93</w:t>
            </w:r>
          </w:p>
        </w:tc>
        <w:tc>
          <w:tcPr>
            <w:tcW w:w="990" w:type="dxa"/>
            <w:tcBorders>
              <w:top w:val="nil"/>
              <w:left w:val="nil"/>
              <w:bottom w:val="nil"/>
              <w:right w:val="nil"/>
            </w:tcBorders>
            <w:shd w:val="clear" w:color="000000" w:fill="FFFFFF"/>
            <w:noWrap/>
            <w:vAlign w:val="bottom"/>
            <w:hideMark/>
          </w:tcPr>
          <w:p w14:paraId="21A2C83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0.66</w:t>
            </w:r>
          </w:p>
        </w:tc>
        <w:tc>
          <w:tcPr>
            <w:tcW w:w="990" w:type="dxa"/>
            <w:tcBorders>
              <w:top w:val="nil"/>
              <w:left w:val="nil"/>
              <w:bottom w:val="nil"/>
              <w:right w:val="nil"/>
            </w:tcBorders>
            <w:shd w:val="clear" w:color="000000" w:fill="FFFFFF"/>
            <w:noWrap/>
            <w:vAlign w:val="bottom"/>
            <w:hideMark/>
          </w:tcPr>
          <w:p w14:paraId="7CE7BF5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-1.49</w:t>
            </w:r>
          </w:p>
        </w:tc>
        <w:tc>
          <w:tcPr>
            <w:tcW w:w="929" w:type="dxa"/>
            <w:tcBorders>
              <w:top w:val="nil"/>
              <w:left w:val="nil"/>
              <w:bottom w:val="nil"/>
              <w:right w:val="nil"/>
            </w:tcBorders>
            <w:shd w:val="clear" w:color="000000" w:fill="FFFFFF"/>
            <w:noWrap/>
            <w:vAlign w:val="bottom"/>
            <w:hideMark/>
          </w:tcPr>
          <w:p w14:paraId="61A56DB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1051" w:type="dxa"/>
            <w:tcBorders>
              <w:top w:val="nil"/>
              <w:left w:val="nil"/>
              <w:bottom w:val="nil"/>
              <w:right w:val="nil"/>
            </w:tcBorders>
            <w:shd w:val="clear" w:color="000000" w:fill="FFFFFF"/>
            <w:noWrap/>
            <w:vAlign w:val="bottom"/>
            <w:hideMark/>
          </w:tcPr>
          <w:p w14:paraId="226FB76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32DC297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0.25</w:t>
            </w:r>
          </w:p>
        </w:tc>
        <w:tc>
          <w:tcPr>
            <w:tcW w:w="990" w:type="dxa"/>
            <w:tcBorders>
              <w:top w:val="nil"/>
              <w:left w:val="nil"/>
              <w:bottom w:val="nil"/>
              <w:right w:val="nil"/>
            </w:tcBorders>
            <w:shd w:val="clear" w:color="000000" w:fill="E7E6E6"/>
            <w:noWrap/>
            <w:vAlign w:val="bottom"/>
            <w:hideMark/>
          </w:tcPr>
          <w:p w14:paraId="43305AE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-1.06</w:t>
            </w:r>
          </w:p>
        </w:tc>
        <w:tc>
          <w:tcPr>
            <w:tcW w:w="1080" w:type="dxa"/>
            <w:tcBorders>
              <w:top w:val="nil"/>
              <w:left w:val="nil"/>
              <w:bottom w:val="nil"/>
              <w:right w:val="nil"/>
            </w:tcBorders>
            <w:shd w:val="clear" w:color="000000" w:fill="E7E6E6"/>
            <w:noWrap/>
            <w:vAlign w:val="bottom"/>
            <w:hideMark/>
          </w:tcPr>
          <w:p w14:paraId="311D30F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0.41</w:t>
            </w:r>
          </w:p>
        </w:tc>
        <w:tc>
          <w:tcPr>
            <w:tcW w:w="1080" w:type="dxa"/>
            <w:tcBorders>
              <w:top w:val="nil"/>
              <w:left w:val="nil"/>
              <w:bottom w:val="nil"/>
              <w:right w:val="nil"/>
            </w:tcBorders>
            <w:shd w:val="clear" w:color="000000" w:fill="E7E6E6"/>
            <w:noWrap/>
            <w:vAlign w:val="bottom"/>
            <w:hideMark/>
          </w:tcPr>
          <w:p w14:paraId="47ECE2D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-0.43</w:t>
            </w:r>
          </w:p>
        </w:tc>
      </w:tr>
      <w:tr w:rsidR="00CA5DC3" w:rsidRPr="00CB6C5C" w14:paraId="5D234880" w14:textId="77777777" w:rsidTr="00CA5DC3">
        <w:trPr>
          <w:trHeight w:val="300"/>
        </w:trPr>
        <w:tc>
          <w:tcPr>
            <w:tcW w:w="1880" w:type="dxa"/>
            <w:tcBorders>
              <w:top w:val="nil"/>
              <w:left w:val="nil"/>
              <w:bottom w:val="nil"/>
              <w:right w:val="nil"/>
            </w:tcBorders>
            <w:shd w:val="clear" w:color="000000" w:fill="FFFFFF"/>
            <w:noWrap/>
            <w:vAlign w:val="bottom"/>
            <w:hideMark/>
          </w:tcPr>
          <w:p w14:paraId="117834B6"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4B8AE35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(16.86)</w:t>
            </w:r>
          </w:p>
        </w:tc>
        <w:tc>
          <w:tcPr>
            <w:tcW w:w="990" w:type="dxa"/>
            <w:tcBorders>
              <w:top w:val="nil"/>
              <w:left w:val="nil"/>
              <w:bottom w:val="nil"/>
              <w:right w:val="nil"/>
            </w:tcBorders>
            <w:shd w:val="clear" w:color="000000" w:fill="FFFFFF"/>
            <w:noWrap/>
            <w:vAlign w:val="bottom"/>
            <w:hideMark/>
          </w:tcPr>
          <w:p w14:paraId="2A4137E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(9.38)</w:t>
            </w:r>
          </w:p>
        </w:tc>
        <w:tc>
          <w:tcPr>
            <w:tcW w:w="990" w:type="dxa"/>
            <w:tcBorders>
              <w:top w:val="nil"/>
              <w:left w:val="nil"/>
              <w:bottom w:val="nil"/>
              <w:right w:val="nil"/>
            </w:tcBorders>
            <w:shd w:val="clear" w:color="000000" w:fill="FFFFFF"/>
            <w:noWrap/>
            <w:vAlign w:val="bottom"/>
            <w:hideMark/>
          </w:tcPr>
          <w:p w14:paraId="230B9AC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(8.54)</w:t>
            </w:r>
          </w:p>
        </w:tc>
        <w:tc>
          <w:tcPr>
            <w:tcW w:w="929" w:type="dxa"/>
            <w:tcBorders>
              <w:top w:val="nil"/>
              <w:left w:val="nil"/>
              <w:bottom w:val="nil"/>
              <w:right w:val="nil"/>
            </w:tcBorders>
            <w:shd w:val="clear" w:color="000000" w:fill="FFFFFF"/>
            <w:noWrap/>
            <w:vAlign w:val="bottom"/>
            <w:hideMark/>
          </w:tcPr>
          <w:p w14:paraId="0F3E6F2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1051" w:type="dxa"/>
            <w:tcBorders>
              <w:top w:val="nil"/>
              <w:left w:val="nil"/>
              <w:bottom w:val="nil"/>
              <w:right w:val="nil"/>
            </w:tcBorders>
            <w:shd w:val="clear" w:color="000000" w:fill="FFFFFF"/>
            <w:noWrap/>
            <w:vAlign w:val="bottom"/>
            <w:hideMark/>
          </w:tcPr>
          <w:p w14:paraId="693C273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(0.06)</w:t>
            </w:r>
          </w:p>
        </w:tc>
        <w:tc>
          <w:tcPr>
            <w:tcW w:w="990" w:type="dxa"/>
            <w:tcBorders>
              <w:top w:val="nil"/>
              <w:left w:val="nil"/>
              <w:bottom w:val="nil"/>
              <w:right w:val="nil"/>
            </w:tcBorders>
            <w:shd w:val="clear" w:color="000000" w:fill="E7E6E6"/>
            <w:noWrap/>
            <w:vAlign w:val="bottom"/>
            <w:hideMark/>
          </w:tcPr>
          <w:p w14:paraId="43B8DA8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(6.29)</w:t>
            </w:r>
          </w:p>
        </w:tc>
        <w:tc>
          <w:tcPr>
            <w:tcW w:w="990" w:type="dxa"/>
            <w:tcBorders>
              <w:top w:val="nil"/>
              <w:left w:val="nil"/>
              <w:bottom w:val="nil"/>
              <w:right w:val="nil"/>
            </w:tcBorders>
            <w:shd w:val="clear" w:color="000000" w:fill="E7E6E6"/>
            <w:noWrap/>
            <w:vAlign w:val="bottom"/>
            <w:hideMark/>
          </w:tcPr>
          <w:p w14:paraId="25A3F7F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(3.86)</w:t>
            </w:r>
          </w:p>
        </w:tc>
        <w:tc>
          <w:tcPr>
            <w:tcW w:w="1080" w:type="dxa"/>
            <w:tcBorders>
              <w:top w:val="nil"/>
              <w:left w:val="nil"/>
              <w:bottom w:val="nil"/>
              <w:right w:val="nil"/>
            </w:tcBorders>
            <w:shd w:val="clear" w:color="000000" w:fill="E7E6E6"/>
            <w:noWrap/>
            <w:vAlign w:val="bottom"/>
            <w:hideMark/>
          </w:tcPr>
          <w:p w14:paraId="1E6D45F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(4.72)</w:t>
            </w:r>
          </w:p>
        </w:tc>
        <w:tc>
          <w:tcPr>
            <w:tcW w:w="1080" w:type="dxa"/>
            <w:tcBorders>
              <w:top w:val="nil"/>
              <w:left w:val="nil"/>
              <w:bottom w:val="nil"/>
              <w:right w:val="nil"/>
            </w:tcBorders>
            <w:shd w:val="clear" w:color="000000" w:fill="E7E6E6"/>
            <w:noWrap/>
            <w:vAlign w:val="bottom"/>
            <w:hideMark/>
          </w:tcPr>
          <w:p w14:paraId="61217F7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(6.43)</w:t>
            </w:r>
          </w:p>
        </w:tc>
      </w:tr>
      <w:tr w:rsidR="00CA5DC3" w:rsidRPr="00CB6C5C" w14:paraId="082D21DB" w14:textId="77777777" w:rsidTr="00CA5DC3">
        <w:trPr>
          <w:trHeight w:val="300"/>
        </w:trPr>
        <w:tc>
          <w:tcPr>
            <w:tcW w:w="1880" w:type="dxa"/>
            <w:tcBorders>
              <w:top w:val="nil"/>
              <w:left w:val="nil"/>
              <w:bottom w:val="nil"/>
              <w:right w:val="nil"/>
            </w:tcBorders>
            <w:shd w:val="clear" w:color="000000" w:fill="FFFFFF"/>
            <w:noWrap/>
            <w:vAlign w:val="bottom"/>
            <w:hideMark/>
          </w:tcPr>
          <w:p w14:paraId="2DA13BA8"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Lag1.Z</w:t>
            </w:r>
            <w:r w:rsidRPr="00CB6C5C">
              <w:rPr>
                <w:rFonts w:asciiTheme="majorHAnsi" w:eastAsia="Times New Roman" w:hAnsiTheme="majorHAnsi" w:cstheme="majorHAnsi"/>
                <w:b/>
                <w:bCs/>
                <w:color w:val="000000"/>
                <w:sz w:val="21"/>
                <w:szCs w:val="21"/>
                <w:vertAlign w:val="subscript"/>
                <w:lang w:eastAsia="ja-JP"/>
              </w:rPr>
              <w:t>it</w:t>
            </w:r>
          </w:p>
        </w:tc>
        <w:tc>
          <w:tcPr>
            <w:tcW w:w="1180" w:type="dxa"/>
            <w:tcBorders>
              <w:top w:val="nil"/>
              <w:left w:val="nil"/>
              <w:bottom w:val="nil"/>
              <w:right w:val="nil"/>
            </w:tcBorders>
            <w:shd w:val="clear" w:color="000000" w:fill="E7E6E6"/>
            <w:noWrap/>
            <w:vAlign w:val="bottom"/>
            <w:hideMark/>
          </w:tcPr>
          <w:p w14:paraId="1D7A57C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-17.67***</w:t>
            </w:r>
          </w:p>
        </w:tc>
        <w:tc>
          <w:tcPr>
            <w:tcW w:w="990" w:type="dxa"/>
            <w:tcBorders>
              <w:top w:val="nil"/>
              <w:left w:val="nil"/>
              <w:bottom w:val="nil"/>
              <w:right w:val="nil"/>
            </w:tcBorders>
            <w:shd w:val="clear" w:color="000000" w:fill="FFFFFF"/>
            <w:noWrap/>
            <w:vAlign w:val="bottom"/>
            <w:hideMark/>
          </w:tcPr>
          <w:p w14:paraId="798531A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-9.06***</w:t>
            </w:r>
          </w:p>
        </w:tc>
        <w:tc>
          <w:tcPr>
            <w:tcW w:w="990" w:type="dxa"/>
            <w:tcBorders>
              <w:top w:val="nil"/>
              <w:left w:val="nil"/>
              <w:bottom w:val="nil"/>
              <w:right w:val="nil"/>
            </w:tcBorders>
            <w:shd w:val="clear" w:color="000000" w:fill="FFFFFF"/>
            <w:noWrap/>
            <w:vAlign w:val="bottom"/>
            <w:hideMark/>
          </w:tcPr>
          <w:p w14:paraId="05CF73E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-6.45***</w:t>
            </w:r>
          </w:p>
        </w:tc>
        <w:tc>
          <w:tcPr>
            <w:tcW w:w="929" w:type="dxa"/>
            <w:tcBorders>
              <w:top w:val="nil"/>
              <w:left w:val="nil"/>
              <w:bottom w:val="nil"/>
              <w:right w:val="nil"/>
            </w:tcBorders>
            <w:shd w:val="clear" w:color="000000" w:fill="FFFFFF"/>
            <w:noWrap/>
            <w:vAlign w:val="bottom"/>
            <w:hideMark/>
          </w:tcPr>
          <w:p w14:paraId="029ECF8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1051" w:type="dxa"/>
            <w:tcBorders>
              <w:top w:val="nil"/>
              <w:left w:val="nil"/>
              <w:bottom w:val="nil"/>
              <w:right w:val="nil"/>
            </w:tcBorders>
            <w:shd w:val="clear" w:color="000000" w:fill="FFFFFF"/>
            <w:noWrap/>
            <w:vAlign w:val="bottom"/>
            <w:hideMark/>
          </w:tcPr>
          <w:p w14:paraId="218BF04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108E31F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-5.06***</w:t>
            </w:r>
          </w:p>
        </w:tc>
        <w:tc>
          <w:tcPr>
            <w:tcW w:w="990" w:type="dxa"/>
            <w:tcBorders>
              <w:top w:val="nil"/>
              <w:left w:val="nil"/>
              <w:bottom w:val="nil"/>
              <w:right w:val="nil"/>
            </w:tcBorders>
            <w:shd w:val="clear" w:color="000000" w:fill="E7E6E6"/>
            <w:noWrap/>
            <w:vAlign w:val="bottom"/>
            <w:hideMark/>
          </w:tcPr>
          <w:p w14:paraId="3A1F642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0.13</w:t>
            </w:r>
          </w:p>
        </w:tc>
        <w:tc>
          <w:tcPr>
            <w:tcW w:w="1080" w:type="dxa"/>
            <w:tcBorders>
              <w:top w:val="nil"/>
              <w:left w:val="nil"/>
              <w:bottom w:val="nil"/>
              <w:right w:val="nil"/>
            </w:tcBorders>
            <w:shd w:val="clear" w:color="000000" w:fill="E7E6E6"/>
            <w:noWrap/>
            <w:vAlign w:val="bottom"/>
            <w:hideMark/>
          </w:tcPr>
          <w:p w14:paraId="61516E4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-4.01***</w:t>
            </w:r>
          </w:p>
        </w:tc>
        <w:tc>
          <w:tcPr>
            <w:tcW w:w="1080" w:type="dxa"/>
            <w:tcBorders>
              <w:top w:val="nil"/>
              <w:left w:val="nil"/>
              <w:bottom w:val="nil"/>
              <w:right w:val="nil"/>
            </w:tcBorders>
            <w:shd w:val="clear" w:color="000000" w:fill="E7E6E6"/>
            <w:noWrap/>
            <w:vAlign w:val="bottom"/>
            <w:hideMark/>
          </w:tcPr>
          <w:p w14:paraId="0C007249"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-6.57***</w:t>
            </w:r>
          </w:p>
        </w:tc>
      </w:tr>
      <w:tr w:rsidR="00CA5DC3" w:rsidRPr="00CB6C5C" w14:paraId="6919706E" w14:textId="77777777" w:rsidTr="00CA5DC3">
        <w:trPr>
          <w:trHeight w:val="300"/>
        </w:trPr>
        <w:tc>
          <w:tcPr>
            <w:tcW w:w="1880" w:type="dxa"/>
            <w:tcBorders>
              <w:top w:val="nil"/>
              <w:left w:val="nil"/>
              <w:bottom w:val="nil"/>
              <w:right w:val="nil"/>
            </w:tcBorders>
            <w:shd w:val="clear" w:color="000000" w:fill="FFFFFF"/>
            <w:noWrap/>
            <w:vAlign w:val="bottom"/>
            <w:hideMark/>
          </w:tcPr>
          <w:p w14:paraId="46787F0A"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17AE6A1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(0.92)</w:t>
            </w:r>
          </w:p>
        </w:tc>
        <w:tc>
          <w:tcPr>
            <w:tcW w:w="990" w:type="dxa"/>
            <w:tcBorders>
              <w:top w:val="nil"/>
              <w:left w:val="nil"/>
              <w:bottom w:val="nil"/>
              <w:right w:val="nil"/>
            </w:tcBorders>
            <w:shd w:val="clear" w:color="000000" w:fill="FFFFFF"/>
            <w:noWrap/>
            <w:vAlign w:val="bottom"/>
            <w:hideMark/>
          </w:tcPr>
          <w:p w14:paraId="1929BF5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(0.51)</w:t>
            </w:r>
          </w:p>
        </w:tc>
        <w:tc>
          <w:tcPr>
            <w:tcW w:w="990" w:type="dxa"/>
            <w:tcBorders>
              <w:top w:val="nil"/>
              <w:left w:val="nil"/>
              <w:bottom w:val="nil"/>
              <w:right w:val="nil"/>
            </w:tcBorders>
            <w:shd w:val="clear" w:color="000000" w:fill="FFFFFF"/>
            <w:noWrap/>
            <w:vAlign w:val="bottom"/>
            <w:hideMark/>
          </w:tcPr>
          <w:p w14:paraId="719D45A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(0.47)</w:t>
            </w:r>
          </w:p>
        </w:tc>
        <w:tc>
          <w:tcPr>
            <w:tcW w:w="929" w:type="dxa"/>
            <w:tcBorders>
              <w:top w:val="nil"/>
              <w:left w:val="nil"/>
              <w:bottom w:val="nil"/>
              <w:right w:val="nil"/>
            </w:tcBorders>
            <w:shd w:val="clear" w:color="000000" w:fill="FFFFFF"/>
            <w:noWrap/>
            <w:vAlign w:val="bottom"/>
            <w:hideMark/>
          </w:tcPr>
          <w:p w14:paraId="39867049"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758E7F2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90" w:type="dxa"/>
            <w:tcBorders>
              <w:top w:val="nil"/>
              <w:left w:val="nil"/>
              <w:bottom w:val="nil"/>
              <w:right w:val="nil"/>
            </w:tcBorders>
            <w:shd w:val="clear" w:color="000000" w:fill="E7E6E6"/>
            <w:noWrap/>
            <w:vAlign w:val="bottom"/>
            <w:hideMark/>
          </w:tcPr>
          <w:p w14:paraId="76B0E4D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(0.34)</w:t>
            </w:r>
          </w:p>
        </w:tc>
        <w:tc>
          <w:tcPr>
            <w:tcW w:w="990" w:type="dxa"/>
            <w:tcBorders>
              <w:top w:val="nil"/>
              <w:left w:val="nil"/>
              <w:bottom w:val="nil"/>
              <w:right w:val="nil"/>
            </w:tcBorders>
            <w:shd w:val="clear" w:color="000000" w:fill="E7E6E6"/>
            <w:noWrap/>
            <w:vAlign w:val="bottom"/>
            <w:hideMark/>
          </w:tcPr>
          <w:p w14:paraId="7B47044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(0.21)</w:t>
            </w:r>
          </w:p>
        </w:tc>
        <w:tc>
          <w:tcPr>
            <w:tcW w:w="1080" w:type="dxa"/>
            <w:tcBorders>
              <w:top w:val="nil"/>
              <w:left w:val="nil"/>
              <w:bottom w:val="nil"/>
              <w:right w:val="nil"/>
            </w:tcBorders>
            <w:shd w:val="clear" w:color="000000" w:fill="E7E6E6"/>
            <w:noWrap/>
            <w:vAlign w:val="bottom"/>
            <w:hideMark/>
          </w:tcPr>
          <w:p w14:paraId="6E7B4C3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(0.26)</w:t>
            </w:r>
          </w:p>
        </w:tc>
        <w:tc>
          <w:tcPr>
            <w:tcW w:w="1080" w:type="dxa"/>
            <w:tcBorders>
              <w:top w:val="nil"/>
              <w:left w:val="nil"/>
              <w:bottom w:val="nil"/>
              <w:right w:val="nil"/>
            </w:tcBorders>
            <w:shd w:val="clear" w:color="000000" w:fill="E7E6E6"/>
            <w:noWrap/>
            <w:vAlign w:val="bottom"/>
            <w:hideMark/>
          </w:tcPr>
          <w:p w14:paraId="0B26C32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(0.35)</w:t>
            </w:r>
          </w:p>
        </w:tc>
      </w:tr>
      <w:tr w:rsidR="00CA5DC3" w:rsidRPr="00CB6C5C" w14:paraId="120042CB" w14:textId="77777777" w:rsidTr="00CA5DC3">
        <w:trPr>
          <w:trHeight w:val="300"/>
        </w:trPr>
        <w:tc>
          <w:tcPr>
            <w:tcW w:w="1880" w:type="dxa"/>
            <w:tcBorders>
              <w:top w:val="nil"/>
              <w:left w:val="nil"/>
              <w:bottom w:val="nil"/>
              <w:right w:val="nil"/>
            </w:tcBorders>
            <w:shd w:val="clear" w:color="000000" w:fill="FFFFFF"/>
            <w:noWrap/>
            <w:vAlign w:val="bottom"/>
            <w:hideMark/>
          </w:tcPr>
          <w:p w14:paraId="0FFB0DD2"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Lag2.Z</w:t>
            </w:r>
            <w:r w:rsidRPr="00CB6C5C">
              <w:rPr>
                <w:rFonts w:asciiTheme="majorHAnsi" w:eastAsia="Times New Roman" w:hAnsiTheme="majorHAnsi" w:cstheme="majorHAnsi"/>
                <w:b/>
                <w:bCs/>
                <w:color w:val="000000"/>
                <w:sz w:val="21"/>
                <w:szCs w:val="21"/>
                <w:vertAlign w:val="subscript"/>
                <w:lang w:eastAsia="ja-JP"/>
              </w:rPr>
              <w:t>it</w:t>
            </w:r>
          </w:p>
        </w:tc>
        <w:tc>
          <w:tcPr>
            <w:tcW w:w="1180" w:type="dxa"/>
            <w:tcBorders>
              <w:top w:val="nil"/>
              <w:left w:val="nil"/>
              <w:bottom w:val="nil"/>
              <w:right w:val="nil"/>
            </w:tcBorders>
            <w:shd w:val="clear" w:color="000000" w:fill="E7E6E6"/>
            <w:noWrap/>
            <w:vAlign w:val="bottom"/>
            <w:hideMark/>
          </w:tcPr>
          <w:p w14:paraId="2D4DED4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-14.71***</w:t>
            </w:r>
          </w:p>
        </w:tc>
        <w:tc>
          <w:tcPr>
            <w:tcW w:w="990" w:type="dxa"/>
            <w:tcBorders>
              <w:top w:val="nil"/>
              <w:left w:val="nil"/>
              <w:bottom w:val="nil"/>
              <w:right w:val="nil"/>
            </w:tcBorders>
            <w:shd w:val="clear" w:color="000000" w:fill="FFFFFF"/>
            <w:noWrap/>
            <w:vAlign w:val="bottom"/>
            <w:hideMark/>
          </w:tcPr>
          <w:p w14:paraId="2195B62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-7.45***</w:t>
            </w:r>
          </w:p>
        </w:tc>
        <w:tc>
          <w:tcPr>
            <w:tcW w:w="990" w:type="dxa"/>
            <w:tcBorders>
              <w:top w:val="nil"/>
              <w:left w:val="nil"/>
              <w:bottom w:val="nil"/>
              <w:right w:val="nil"/>
            </w:tcBorders>
            <w:shd w:val="clear" w:color="000000" w:fill="FFFFFF"/>
            <w:noWrap/>
            <w:vAlign w:val="bottom"/>
            <w:hideMark/>
          </w:tcPr>
          <w:p w14:paraId="0779064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-5.86***</w:t>
            </w:r>
          </w:p>
        </w:tc>
        <w:tc>
          <w:tcPr>
            <w:tcW w:w="929" w:type="dxa"/>
            <w:tcBorders>
              <w:top w:val="nil"/>
              <w:left w:val="nil"/>
              <w:bottom w:val="nil"/>
              <w:right w:val="nil"/>
            </w:tcBorders>
            <w:shd w:val="clear" w:color="000000" w:fill="FFFFFF"/>
            <w:noWrap/>
            <w:vAlign w:val="bottom"/>
            <w:hideMark/>
          </w:tcPr>
          <w:p w14:paraId="48F38A8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1051" w:type="dxa"/>
            <w:tcBorders>
              <w:top w:val="nil"/>
              <w:left w:val="nil"/>
              <w:bottom w:val="nil"/>
              <w:right w:val="nil"/>
            </w:tcBorders>
            <w:shd w:val="clear" w:color="000000" w:fill="FFFFFF"/>
            <w:noWrap/>
            <w:vAlign w:val="bottom"/>
            <w:hideMark/>
          </w:tcPr>
          <w:p w14:paraId="4216D6C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013A79C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-3.19***</w:t>
            </w:r>
          </w:p>
        </w:tc>
        <w:tc>
          <w:tcPr>
            <w:tcW w:w="990" w:type="dxa"/>
            <w:tcBorders>
              <w:top w:val="nil"/>
              <w:left w:val="nil"/>
              <w:bottom w:val="nil"/>
              <w:right w:val="nil"/>
            </w:tcBorders>
            <w:shd w:val="clear" w:color="000000" w:fill="E7E6E6"/>
            <w:noWrap/>
            <w:vAlign w:val="bottom"/>
            <w:hideMark/>
          </w:tcPr>
          <w:p w14:paraId="3B5F30F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-0.73**</w:t>
            </w:r>
          </w:p>
        </w:tc>
        <w:tc>
          <w:tcPr>
            <w:tcW w:w="1080" w:type="dxa"/>
            <w:tcBorders>
              <w:top w:val="nil"/>
              <w:left w:val="nil"/>
              <w:bottom w:val="nil"/>
              <w:right w:val="nil"/>
            </w:tcBorders>
            <w:shd w:val="clear" w:color="000000" w:fill="E7E6E6"/>
            <w:noWrap/>
            <w:vAlign w:val="bottom"/>
            <w:hideMark/>
          </w:tcPr>
          <w:p w14:paraId="4DE76EB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-4.27***</w:t>
            </w:r>
          </w:p>
        </w:tc>
        <w:tc>
          <w:tcPr>
            <w:tcW w:w="1080" w:type="dxa"/>
            <w:tcBorders>
              <w:top w:val="nil"/>
              <w:left w:val="nil"/>
              <w:bottom w:val="nil"/>
              <w:right w:val="nil"/>
            </w:tcBorders>
            <w:shd w:val="clear" w:color="000000" w:fill="E7E6E6"/>
            <w:noWrap/>
            <w:vAlign w:val="bottom"/>
            <w:hideMark/>
          </w:tcPr>
          <w:p w14:paraId="428F641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-5.14***</w:t>
            </w:r>
          </w:p>
        </w:tc>
      </w:tr>
      <w:tr w:rsidR="00CA5DC3" w:rsidRPr="00CB6C5C" w14:paraId="2B52B4F9" w14:textId="77777777" w:rsidTr="00CA5DC3">
        <w:trPr>
          <w:trHeight w:val="300"/>
        </w:trPr>
        <w:tc>
          <w:tcPr>
            <w:tcW w:w="1880" w:type="dxa"/>
            <w:tcBorders>
              <w:top w:val="nil"/>
              <w:left w:val="nil"/>
              <w:bottom w:val="nil"/>
              <w:right w:val="nil"/>
            </w:tcBorders>
            <w:shd w:val="clear" w:color="000000" w:fill="FFFFFF"/>
            <w:noWrap/>
            <w:vAlign w:val="bottom"/>
            <w:hideMark/>
          </w:tcPr>
          <w:p w14:paraId="2F0F1733"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70F9D4D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c>
          <w:tcPr>
            <w:tcW w:w="990" w:type="dxa"/>
            <w:tcBorders>
              <w:top w:val="nil"/>
              <w:left w:val="nil"/>
              <w:bottom w:val="nil"/>
              <w:right w:val="nil"/>
            </w:tcBorders>
            <w:shd w:val="clear" w:color="000000" w:fill="FFFFFF"/>
            <w:noWrap/>
            <w:vAlign w:val="bottom"/>
            <w:hideMark/>
          </w:tcPr>
          <w:p w14:paraId="3B68449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(0.55)</w:t>
            </w:r>
          </w:p>
        </w:tc>
        <w:tc>
          <w:tcPr>
            <w:tcW w:w="990" w:type="dxa"/>
            <w:tcBorders>
              <w:top w:val="nil"/>
              <w:left w:val="nil"/>
              <w:bottom w:val="nil"/>
              <w:right w:val="nil"/>
            </w:tcBorders>
            <w:shd w:val="clear" w:color="000000" w:fill="FFFFFF"/>
            <w:noWrap/>
            <w:vAlign w:val="bottom"/>
            <w:hideMark/>
          </w:tcPr>
          <w:p w14:paraId="2A1BCC6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(0.50)</w:t>
            </w:r>
          </w:p>
        </w:tc>
        <w:tc>
          <w:tcPr>
            <w:tcW w:w="929" w:type="dxa"/>
            <w:tcBorders>
              <w:top w:val="nil"/>
              <w:left w:val="nil"/>
              <w:bottom w:val="nil"/>
              <w:right w:val="nil"/>
            </w:tcBorders>
            <w:shd w:val="clear" w:color="000000" w:fill="FFFFFF"/>
            <w:noWrap/>
            <w:vAlign w:val="bottom"/>
            <w:hideMark/>
          </w:tcPr>
          <w:p w14:paraId="077CDE0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5C5DF01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90" w:type="dxa"/>
            <w:tcBorders>
              <w:top w:val="nil"/>
              <w:left w:val="nil"/>
              <w:bottom w:val="nil"/>
              <w:right w:val="nil"/>
            </w:tcBorders>
            <w:shd w:val="clear" w:color="000000" w:fill="E7E6E6"/>
            <w:noWrap/>
            <w:vAlign w:val="bottom"/>
            <w:hideMark/>
          </w:tcPr>
          <w:p w14:paraId="1AD02B0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(0.37)</w:t>
            </w:r>
          </w:p>
        </w:tc>
        <w:tc>
          <w:tcPr>
            <w:tcW w:w="990" w:type="dxa"/>
            <w:tcBorders>
              <w:top w:val="nil"/>
              <w:left w:val="nil"/>
              <w:bottom w:val="nil"/>
              <w:right w:val="nil"/>
            </w:tcBorders>
            <w:shd w:val="clear" w:color="000000" w:fill="E7E6E6"/>
            <w:noWrap/>
            <w:vAlign w:val="bottom"/>
            <w:hideMark/>
          </w:tcPr>
          <w:p w14:paraId="3F1047E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(0.23)</w:t>
            </w:r>
          </w:p>
        </w:tc>
        <w:tc>
          <w:tcPr>
            <w:tcW w:w="1080" w:type="dxa"/>
            <w:tcBorders>
              <w:top w:val="nil"/>
              <w:left w:val="nil"/>
              <w:bottom w:val="nil"/>
              <w:right w:val="nil"/>
            </w:tcBorders>
            <w:shd w:val="clear" w:color="000000" w:fill="E7E6E6"/>
            <w:noWrap/>
            <w:vAlign w:val="bottom"/>
            <w:hideMark/>
          </w:tcPr>
          <w:p w14:paraId="6EA3028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(0.28)</w:t>
            </w:r>
          </w:p>
        </w:tc>
        <w:tc>
          <w:tcPr>
            <w:tcW w:w="1080" w:type="dxa"/>
            <w:tcBorders>
              <w:top w:val="nil"/>
              <w:left w:val="nil"/>
              <w:bottom w:val="nil"/>
              <w:right w:val="nil"/>
            </w:tcBorders>
            <w:shd w:val="clear" w:color="000000" w:fill="E7E6E6"/>
            <w:noWrap/>
            <w:vAlign w:val="bottom"/>
            <w:hideMark/>
          </w:tcPr>
          <w:p w14:paraId="7EA56CF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(0.38)</w:t>
            </w:r>
          </w:p>
        </w:tc>
      </w:tr>
      <w:tr w:rsidR="00CA5DC3" w:rsidRPr="00CB6C5C" w14:paraId="30211CA9" w14:textId="77777777" w:rsidTr="00CA5DC3">
        <w:trPr>
          <w:trHeight w:val="300"/>
        </w:trPr>
        <w:tc>
          <w:tcPr>
            <w:tcW w:w="1880" w:type="dxa"/>
            <w:tcBorders>
              <w:top w:val="nil"/>
              <w:left w:val="nil"/>
              <w:bottom w:val="nil"/>
              <w:right w:val="nil"/>
            </w:tcBorders>
            <w:shd w:val="clear" w:color="000000" w:fill="FFFFFF"/>
            <w:noWrap/>
            <w:vAlign w:val="bottom"/>
            <w:hideMark/>
          </w:tcPr>
          <w:p w14:paraId="1EF57B91"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2013</w:t>
            </w:r>
          </w:p>
        </w:tc>
        <w:tc>
          <w:tcPr>
            <w:tcW w:w="1180" w:type="dxa"/>
            <w:tcBorders>
              <w:top w:val="nil"/>
              <w:left w:val="nil"/>
              <w:bottom w:val="nil"/>
              <w:right w:val="nil"/>
            </w:tcBorders>
            <w:shd w:val="clear" w:color="000000" w:fill="E7E6E6"/>
            <w:noWrap/>
            <w:vAlign w:val="bottom"/>
            <w:hideMark/>
          </w:tcPr>
          <w:p w14:paraId="4A922B9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-9.84*</w:t>
            </w:r>
          </w:p>
        </w:tc>
        <w:tc>
          <w:tcPr>
            <w:tcW w:w="990" w:type="dxa"/>
            <w:tcBorders>
              <w:top w:val="nil"/>
              <w:left w:val="nil"/>
              <w:bottom w:val="nil"/>
              <w:right w:val="nil"/>
            </w:tcBorders>
            <w:shd w:val="clear" w:color="000000" w:fill="FFFFFF"/>
            <w:noWrap/>
            <w:vAlign w:val="bottom"/>
            <w:hideMark/>
          </w:tcPr>
          <w:p w14:paraId="649FF9E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w:t>
            </w:r>
          </w:p>
        </w:tc>
        <w:tc>
          <w:tcPr>
            <w:tcW w:w="990" w:type="dxa"/>
            <w:tcBorders>
              <w:top w:val="nil"/>
              <w:left w:val="nil"/>
              <w:bottom w:val="nil"/>
              <w:right w:val="nil"/>
            </w:tcBorders>
            <w:shd w:val="clear" w:color="000000" w:fill="FFFFFF"/>
            <w:noWrap/>
            <w:vAlign w:val="bottom"/>
            <w:hideMark/>
          </w:tcPr>
          <w:p w14:paraId="6842106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-4.55*</w:t>
            </w:r>
          </w:p>
        </w:tc>
        <w:tc>
          <w:tcPr>
            <w:tcW w:w="929" w:type="dxa"/>
            <w:tcBorders>
              <w:top w:val="nil"/>
              <w:left w:val="nil"/>
              <w:bottom w:val="nil"/>
              <w:right w:val="nil"/>
            </w:tcBorders>
            <w:shd w:val="clear" w:color="000000" w:fill="FFFFFF"/>
            <w:noWrap/>
            <w:vAlign w:val="bottom"/>
            <w:hideMark/>
          </w:tcPr>
          <w:p w14:paraId="497BBC7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1051" w:type="dxa"/>
            <w:tcBorders>
              <w:top w:val="nil"/>
              <w:left w:val="nil"/>
              <w:bottom w:val="nil"/>
              <w:right w:val="nil"/>
            </w:tcBorders>
            <w:shd w:val="clear" w:color="000000" w:fill="FFFFFF"/>
            <w:noWrap/>
            <w:vAlign w:val="bottom"/>
            <w:hideMark/>
          </w:tcPr>
          <w:p w14:paraId="2AFB2AC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90" w:type="dxa"/>
            <w:tcBorders>
              <w:top w:val="nil"/>
              <w:left w:val="nil"/>
              <w:bottom w:val="nil"/>
              <w:right w:val="nil"/>
            </w:tcBorders>
            <w:shd w:val="clear" w:color="000000" w:fill="E7E6E6"/>
            <w:noWrap/>
            <w:vAlign w:val="bottom"/>
            <w:hideMark/>
          </w:tcPr>
          <w:p w14:paraId="00A4070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-3.33</w:t>
            </w:r>
          </w:p>
        </w:tc>
        <w:tc>
          <w:tcPr>
            <w:tcW w:w="990" w:type="dxa"/>
            <w:tcBorders>
              <w:top w:val="nil"/>
              <w:left w:val="nil"/>
              <w:bottom w:val="nil"/>
              <w:right w:val="nil"/>
            </w:tcBorders>
            <w:shd w:val="clear" w:color="000000" w:fill="E7E6E6"/>
            <w:noWrap/>
            <w:vAlign w:val="bottom"/>
            <w:hideMark/>
          </w:tcPr>
          <w:p w14:paraId="2FAF6ED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-2.37*</w:t>
            </w:r>
          </w:p>
        </w:tc>
        <w:tc>
          <w:tcPr>
            <w:tcW w:w="1080" w:type="dxa"/>
            <w:tcBorders>
              <w:top w:val="nil"/>
              <w:left w:val="nil"/>
              <w:bottom w:val="nil"/>
              <w:right w:val="nil"/>
            </w:tcBorders>
            <w:shd w:val="clear" w:color="000000" w:fill="E7E6E6"/>
            <w:noWrap/>
            <w:vAlign w:val="bottom"/>
            <w:hideMark/>
          </w:tcPr>
          <w:p w14:paraId="783CF8C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-1.07</w:t>
            </w:r>
          </w:p>
        </w:tc>
        <w:tc>
          <w:tcPr>
            <w:tcW w:w="1080" w:type="dxa"/>
            <w:tcBorders>
              <w:top w:val="nil"/>
              <w:left w:val="nil"/>
              <w:bottom w:val="nil"/>
              <w:right w:val="nil"/>
            </w:tcBorders>
            <w:shd w:val="clear" w:color="000000" w:fill="E7E6E6"/>
            <w:noWrap/>
            <w:vAlign w:val="bottom"/>
            <w:hideMark/>
          </w:tcPr>
          <w:p w14:paraId="56204C6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-2.19</w:t>
            </w:r>
          </w:p>
        </w:tc>
      </w:tr>
      <w:tr w:rsidR="00CA5DC3" w:rsidRPr="00CB6C5C" w14:paraId="010C37B2" w14:textId="77777777" w:rsidTr="00CA5DC3">
        <w:trPr>
          <w:trHeight w:val="300"/>
        </w:trPr>
        <w:tc>
          <w:tcPr>
            <w:tcW w:w="1880" w:type="dxa"/>
            <w:tcBorders>
              <w:top w:val="nil"/>
              <w:left w:val="nil"/>
              <w:bottom w:val="nil"/>
              <w:right w:val="nil"/>
            </w:tcBorders>
            <w:shd w:val="clear" w:color="000000" w:fill="FFFFFF"/>
            <w:noWrap/>
            <w:vAlign w:val="bottom"/>
            <w:hideMark/>
          </w:tcPr>
          <w:p w14:paraId="01554D2D"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407E594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(4.55)</w:t>
            </w:r>
          </w:p>
        </w:tc>
        <w:tc>
          <w:tcPr>
            <w:tcW w:w="990" w:type="dxa"/>
            <w:tcBorders>
              <w:top w:val="nil"/>
              <w:left w:val="nil"/>
              <w:bottom w:val="nil"/>
              <w:right w:val="nil"/>
            </w:tcBorders>
            <w:shd w:val="clear" w:color="000000" w:fill="FFFFFF"/>
            <w:noWrap/>
            <w:vAlign w:val="bottom"/>
            <w:hideMark/>
          </w:tcPr>
          <w:p w14:paraId="4A34509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(2.53)</w:t>
            </w:r>
          </w:p>
        </w:tc>
        <w:tc>
          <w:tcPr>
            <w:tcW w:w="990" w:type="dxa"/>
            <w:tcBorders>
              <w:top w:val="nil"/>
              <w:left w:val="nil"/>
              <w:bottom w:val="nil"/>
              <w:right w:val="nil"/>
            </w:tcBorders>
            <w:shd w:val="clear" w:color="000000" w:fill="FFFFFF"/>
            <w:noWrap/>
            <w:vAlign w:val="bottom"/>
            <w:hideMark/>
          </w:tcPr>
          <w:p w14:paraId="5404749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(2.31)</w:t>
            </w:r>
          </w:p>
        </w:tc>
        <w:tc>
          <w:tcPr>
            <w:tcW w:w="929" w:type="dxa"/>
            <w:tcBorders>
              <w:top w:val="nil"/>
              <w:left w:val="nil"/>
              <w:bottom w:val="nil"/>
              <w:right w:val="nil"/>
            </w:tcBorders>
            <w:shd w:val="clear" w:color="000000" w:fill="FFFFFF"/>
            <w:noWrap/>
            <w:vAlign w:val="bottom"/>
            <w:hideMark/>
          </w:tcPr>
          <w:p w14:paraId="49F9A67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0974D6E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6264954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(1.70)</w:t>
            </w:r>
          </w:p>
        </w:tc>
        <w:tc>
          <w:tcPr>
            <w:tcW w:w="990" w:type="dxa"/>
            <w:tcBorders>
              <w:top w:val="nil"/>
              <w:left w:val="nil"/>
              <w:bottom w:val="nil"/>
              <w:right w:val="nil"/>
            </w:tcBorders>
            <w:shd w:val="clear" w:color="000000" w:fill="E7E6E6"/>
            <w:noWrap/>
            <w:vAlign w:val="bottom"/>
            <w:hideMark/>
          </w:tcPr>
          <w:p w14:paraId="47BEFA2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(1.04)</w:t>
            </w:r>
          </w:p>
        </w:tc>
        <w:tc>
          <w:tcPr>
            <w:tcW w:w="1080" w:type="dxa"/>
            <w:tcBorders>
              <w:top w:val="nil"/>
              <w:left w:val="nil"/>
              <w:bottom w:val="nil"/>
              <w:right w:val="nil"/>
            </w:tcBorders>
            <w:shd w:val="clear" w:color="000000" w:fill="E7E6E6"/>
            <w:noWrap/>
            <w:vAlign w:val="bottom"/>
            <w:hideMark/>
          </w:tcPr>
          <w:p w14:paraId="048FFA6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(1.27)</w:t>
            </w:r>
          </w:p>
        </w:tc>
        <w:tc>
          <w:tcPr>
            <w:tcW w:w="1080" w:type="dxa"/>
            <w:tcBorders>
              <w:top w:val="nil"/>
              <w:left w:val="nil"/>
              <w:bottom w:val="nil"/>
              <w:right w:val="nil"/>
            </w:tcBorders>
            <w:shd w:val="clear" w:color="000000" w:fill="E7E6E6"/>
            <w:noWrap/>
            <w:vAlign w:val="bottom"/>
            <w:hideMark/>
          </w:tcPr>
          <w:p w14:paraId="2285C61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(1.74)</w:t>
            </w:r>
          </w:p>
        </w:tc>
      </w:tr>
      <w:tr w:rsidR="00CA5DC3" w:rsidRPr="00CB6C5C" w14:paraId="32E7F752" w14:textId="77777777" w:rsidTr="00CA5DC3">
        <w:trPr>
          <w:trHeight w:val="300"/>
        </w:trPr>
        <w:tc>
          <w:tcPr>
            <w:tcW w:w="1880" w:type="dxa"/>
            <w:tcBorders>
              <w:top w:val="nil"/>
              <w:left w:val="nil"/>
              <w:bottom w:val="nil"/>
              <w:right w:val="nil"/>
            </w:tcBorders>
            <w:shd w:val="clear" w:color="000000" w:fill="FFFFFF"/>
            <w:noWrap/>
            <w:vAlign w:val="bottom"/>
            <w:hideMark/>
          </w:tcPr>
          <w:p w14:paraId="4CC16002"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2014</w:t>
            </w:r>
          </w:p>
        </w:tc>
        <w:tc>
          <w:tcPr>
            <w:tcW w:w="1180" w:type="dxa"/>
            <w:tcBorders>
              <w:top w:val="nil"/>
              <w:left w:val="nil"/>
              <w:bottom w:val="nil"/>
              <w:right w:val="nil"/>
            </w:tcBorders>
            <w:shd w:val="clear" w:color="000000" w:fill="E7E6E6"/>
            <w:noWrap/>
            <w:vAlign w:val="bottom"/>
            <w:hideMark/>
          </w:tcPr>
          <w:p w14:paraId="318D1D59"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6.19</w:t>
            </w:r>
          </w:p>
        </w:tc>
        <w:tc>
          <w:tcPr>
            <w:tcW w:w="990" w:type="dxa"/>
            <w:tcBorders>
              <w:top w:val="nil"/>
              <w:left w:val="nil"/>
              <w:bottom w:val="nil"/>
              <w:right w:val="nil"/>
            </w:tcBorders>
            <w:shd w:val="clear" w:color="000000" w:fill="FFFFFF"/>
            <w:noWrap/>
            <w:vAlign w:val="bottom"/>
            <w:hideMark/>
          </w:tcPr>
          <w:p w14:paraId="0DAB9E8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-0.22</w:t>
            </w:r>
          </w:p>
        </w:tc>
        <w:tc>
          <w:tcPr>
            <w:tcW w:w="990" w:type="dxa"/>
            <w:tcBorders>
              <w:top w:val="nil"/>
              <w:left w:val="nil"/>
              <w:bottom w:val="nil"/>
              <w:right w:val="nil"/>
            </w:tcBorders>
            <w:shd w:val="clear" w:color="000000" w:fill="FFFFFF"/>
            <w:noWrap/>
            <w:vAlign w:val="bottom"/>
            <w:hideMark/>
          </w:tcPr>
          <w:p w14:paraId="0BEC4CB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4.9*</w:t>
            </w:r>
          </w:p>
        </w:tc>
        <w:tc>
          <w:tcPr>
            <w:tcW w:w="929" w:type="dxa"/>
            <w:tcBorders>
              <w:top w:val="nil"/>
              <w:left w:val="nil"/>
              <w:bottom w:val="nil"/>
              <w:right w:val="nil"/>
            </w:tcBorders>
            <w:shd w:val="clear" w:color="000000" w:fill="FFFFFF"/>
            <w:noWrap/>
            <w:vAlign w:val="bottom"/>
            <w:hideMark/>
          </w:tcPr>
          <w:p w14:paraId="03472B59"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1051" w:type="dxa"/>
            <w:tcBorders>
              <w:top w:val="nil"/>
              <w:left w:val="nil"/>
              <w:bottom w:val="nil"/>
              <w:right w:val="nil"/>
            </w:tcBorders>
            <w:shd w:val="clear" w:color="000000" w:fill="FFFFFF"/>
            <w:noWrap/>
            <w:vAlign w:val="bottom"/>
            <w:hideMark/>
          </w:tcPr>
          <w:p w14:paraId="5C56B14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90" w:type="dxa"/>
            <w:tcBorders>
              <w:top w:val="nil"/>
              <w:left w:val="nil"/>
              <w:bottom w:val="nil"/>
              <w:right w:val="nil"/>
            </w:tcBorders>
            <w:shd w:val="clear" w:color="000000" w:fill="E7E6E6"/>
            <w:noWrap/>
            <w:vAlign w:val="bottom"/>
            <w:hideMark/>
          </w:tcPr>
          <w:p w14:paraId="04DBB04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1.91</w:t>
            </w:r>
          </w:p>
        </w:tc>
        <w:tc>
          <w:tcPr>
            <w:tcW w:w="990" w:type="dxa"/>
            <w:tcBorders>
              <w:top w:val="nil"/>
              <w:left w:val="nil"/>
              <w:bottom w:val="nil"/>
              <w:right w:val="nil"/>
            </w:tcBorders>
            <w:shd w:val="clear" w:color="000000" w:fill="E7E6E6"/>
            <w:noWrap/>
            <w:vAlign w:val="bottom"/>
            <w:hideMark/>
          </w:tcPr>
          <w:p w14:paraId="7B05BF0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3.18**</w:t>
            </w:r>
          </w:p>
        </w:tc>
        <w:tc>
          <w:tcPr>
            <w:tcW w:w="1080" w:type="dxa"/>
            <w:tcBorders>
              <w:top w:val="nil"/>
              <w:left w:val="nil"/>
              <w:bottom w:val="nil"/>
              <w:right w:val="nil"/>
            </w:tcBorders>
            <w:shd w:val="clear" w:color="000000" w:fill="E7E6E6"/>
            <w:noWrap/>
            <w:vAlign w:val="bottom"/>
            <w:hideMark/>
          </w:tcPr>
          <w:p w14:paraId="267F1ED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-2.14</w:t>
            </w:r>
          </w:p>
        </w:tc>
        <w:tc>
          <w:tcPr>
            <w:tcW w:w="1080" w:type="dxa"/>
            <w:tcBorders>
              <w:top w:val="nil"/>
              <w:left w:val="nil"/>
              <w:bottom w:val="nil"/>
              <w:right w:val="nil"/>
            </w:tcBorders>
            <w:shd w:val="clear" w:color="000000" w:fill="E7E6E6"/>
            <w:noWrap/>
            <w:vAlign w:val="bottom"/>
            <w:hideMark/>
          </w:tcPr>
          <w:p w14:paraId="75CF75D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1.72</w:t>
            </w:r>
          </w:p>
        </w:tc>
      </w:tr>
      <w:tr w:rsidR="00CA5DC3" w:rsidRPr="00CB6C5C" w14:paraId="09DA783F" w14:textId="77777777" w:rsidTr="00CA5DC3">
        <w:trPr>
          <w:trHeight w:val="300"/>
        </w:trPr>
        <w:tc>
          <w:tcPr>
            <w:tcW w:w="1880" w:type="dxa"/>
            <w:tcBorders>
              <w:top w:val="nil"/>
              <w:left w:val="nil"/>
              <w:bottom w:val="nil"/>
              <w:right w:val="nil"/>
            </w:tcBorders>
            <w:shd w:val="clear" w:color="000000" w:fill="FFFFFF"/>
            <w:noWrap/>
            <w:vAlign w:val="bottom"/>
            <w:hideMark/>
          </w:tcPr>
          <w:p w14:paraId="0807CC59"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2E3737B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(4.45)</w:t>
            </w:r>
          </w:p>
        </w:tc>
        <w:tc>
          <w:tcPr>
            <w:tcW w:w="990" w:type="dxa"/>
            <w:tcBorders>
              <w:top w:val="nil"/>
              <w:left w:val="nil"/>
              <w:bottom w:val="nil"/>
              <w:right w:val="nil"/>
            </w:tcBorders>
            <w:shd w:val="clear" w:color="000000" w:fill="FFFFFF"/>
            <w:noWrap/>
            <w:vAlign w:val="bottom"/>
            <w:hideMark/>
          </w:tcPr>
          <w:p w14:paraId="176148F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(2.48)</w:t>
            </w:r>
          </w:p>
        </w:tc>
        <w:tc>
          <w:tcPr>
            <w:tcW w:w="990" w:type="dxa"/>
            <w:tcBorders>
              <w:top w:val="nil"/>
              <w:left w:val="nil"/>
              <w:bottom w:val="nil"/>
              <w:right w:val="nil"/>
            </w:tcBorders>
            <w:shd w:val="clear" w:color="000000" w:fill="FFFFFF"/>
            <w:noWrap/>
            <w:vAlign w:val="bottom"/>
            <w:hideMark/>
          </w:tcPr>
          <w:p w14:paraId="0A38EB4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(2.26)</w:t>
            </w:r>
          </w:p>
        </w:tc>
        <w:tc>
          <w:tcPr>
            <w:tcW w:w="929" w:type="dxa"/>
            <w:tcBorders>
              <w:top w:val="nil"/>
              <w:left w:val="nil"/>
              <w:bottom w:val="nil"/>
              <w:right w:val="nil"/>
            </w:tcBorders>
            <w:shd w:val="clear" w:color="000000" w:fill="FFFFFF"/>
            <w:noWrap/>
            <w:vAlign w:val="bottom"/>
            <w:hideMark/>
          </w:tcPr>
          <w:p w14:paraId="44A6911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451986E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7F58704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(1.66)</w:t>
            </w:r>
          </w:p>
        </w:tc>
        <w:tc>
          <w:tcPr>
            <w:tcW w:w="990" w:type="dxa"/>
            <w:tcBorders>
              <w:top w:val="nil"/>
              <w:left w:val="nil"/>
              <w:bottom w:val="nil"/>
              <w:right w:val="nil"/>
            </w:tcBorders>
            <w:shd w:val="clear" w:color="000000" w:fill="E7E6E6"/>
            <w:noWrap/>
            <w:vAlign w:val="bottom"/>
            <w:hideMark/>
          </w:tcPr>
          <w:p w14:paraId="7ED84E5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(1.02)</w:t>
            </w:r>
          </w:p>
        </w:tc>
        <w:tc>
          <w:tcPr>
            <w:tcW w:w="1080" w:type="dxa"/>
            <w:tcBorders>
              <w:top w:val="nil"/>
              <w:left w:val="nil"/>
              <w:bottom w:val="nil"/>
              <w:right w:val="nil"/>
            </w:tcBorders>
            <w:shd w:val="clear" w:color="000000" w:fill="E7E6E6"/>
            <w:noWrap/>
            <w:vAlign w:val="bottom"/>
            <w:hideMark/>
          </w:tcPr>
          <w:p w14:paraId="4B43990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(1.25)</w:t>
            </w:r>
          </w:p>
        </w:tc>
        <w:tc>
          <w:tcPr>
            <w:tcW w:w="1080" w:type="dxa"/>
            <w:tcBorders>
              <w:top w:val="nil"/>
              <w:left w:val="nil"/>
              <w:bottom w:val="nil"/>
              <w:right w:val="nil"/>
            </w:tcBorders>
            <w:shd w:val="clear" w:color="000000" w:fill="E7E6E6"/>
            <w:noWrap/>
            <w:vAlign w:val="bottom"/>
            <w:hideMark/>
          </w:tcPr>
          <w:p w14:paraId="7B51BD5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(1.70)</w:t>
            </w:r>
          </w:p>
        </w:tc>
      </w:tr>
      <w:tr w:rsidR="00CA5DC3" w:rsidRPr="00CB6C5C" w14:paraId="71F58948" w14:textId="77777777" w:rsidTr="00CA5DC3">
        <w:trPr>
          <w:trHeight w:val="300"/>
        </w:trPr>
        <w:tc>
          <w:tcPr>
            <w:tcW w:w="1880" w:type="dxa"/>
            <w:tcBorders>
              <w:top w:val="nil"/>
              <w:left w:val="nil"/>
              <w:bottom w:val="nil"/>
              <w:right w:val="nil"/>
            </w:tcBorders>
            <w:shd w:val="clear" w:color="000000" w:fill="FFFFFF"/>
            <w:noWrap/>
            <w:vAlign w:val="bottom"/>
            <w:hideMark/>
          </w:tcPr>
          <w:p w14:paraId="1D43CC40"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2015</w:t>
            </w:r>
          </w:p>
        </w:tc>
        <w:tc>
          <w:tcPr>
            <w:tcW w:w="1180" w:type="dxa"/>
            <w:tcBorders>
              <w:top w:val="nil"/>
              <w:left w:val="nil"/>
              <w:bottom w:val="nil"/>
              <w:right w:val="nil"/>
            </w:tcBorders>
            <w:shd w:val="clear" w:color="000000" w:fill="E7E6E6"/>
            <w:noWrap/>
            <w:vAlign w:val="bottom"/>
            <w:hideMark/>
          </w:tcPr>
          <w:p w14:paraId="4CFF720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-2.38</w:t>
            </w:r>
          </w:p>
        </w:tc>
        <w:tc>
          <w:tcPr>
            <w:tcW w:w="990" w:type="dxa"/>
            <w:tcBorders>
              <w:top w:val="nil"/>
              <w:left w:val="nil"/>
              <w:bottom w:val="nil"/>
              <w:right w:val="nil"/>
            </w:tcBorders>
            <w:shd w:val="clear" w:color="000000" w:fill="FFFFFF"/>
            <w:noWrap/>
            <w:vAlign w:val="bottom"/>
            <w:hideMark/>
          </w:tcPr>
          <w:p w14:paraId="7EC6CBB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-3.62</w:t>
            </w:r>
          </w:p>
        </w:tc>
        <w:tc>
          <w:tcPr>
            <w:tcW w:w="990" w:type="dxa"/>
            <w:tcBorders>
              <w:top w:val="nil"/>
              <w:left w:val="nil"/>
              <w:bottom w:val="nil"/>
              <w:right w:val="nil"/>
            </w:tcBorders>
            <w:shd w:val="clear" w:color="000000" w:fill="FFFFFF"/>
            <w:noWrap/>
            <w:vAlign w:val="bottom"/>
            <w:hideMark/>
          </w:tcPr>
          <w:p w14:paraId="2B81FC6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1.03</w:t>
            </w:r>
          </w:p>
        </w:tc>
        <w:tc>
          <w:tcPr>
            <w:tcW w:w="929" w:type="dxa"/>
            <w:tcBorders>
              <w:top w:val="nil"/>
              <w:left w:val="nil"/>
              <w:bottom w:val="nil"/>
              <w:right w:val="nil"/>
            </w:tcBorders>
            <w:shd w:val="clear" w:color="000000" w:fill="FFFFFF"/>
            <w:noWrap/>
            <w:vAlign w:val="bottom"/>
            <w:hideMark/>
          </w:tcPr>
          <w:p w14:paraId="34BCDBD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1051" w:type="dxa"/>
            <w:tcBorders>
              <w:top w:val="nil"/>
              <w:left w:val="nil"/>
              <w:bottom w:val="nil"/>
              <w:right w:val="nil"/>
            </w:tcBorders>
            <w:shd w:val="clear" w:color="000000" w:fill="FFFFFF"/>
            <w:noWrap/>
            <w:vAlign w:val="bottom"/>
            <w:hideMark/>
          </w:tcPr>
          <w:p w14:paraId="4C4B0B4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90" w:type="dxa"/>
            <w:tcBorders>
              <w:top w:val="nil"/>
              <w:left w:val="nil"/>
              <w:bottom w:val="nil"/>
              <w:right w:val="nil"/>
            </w:tcBorders>
            <w:shd w:val="clear" w:color="000000" w:fill="E7E6E6"/>
            <w:noWrap/>
            <w:vAlign w:val="bottom"/>
            <w:hideMark/>
          </w:tcPr>
          <w:p w14:paraId="75FC1E1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-2.69</w:t>
            </w:r>
          </w:p>
        </w:tc>
        <w:tc>
          <w:tcPr>
            <w:tcW w:w="990" w:type="dxa"/>
            <w:tcBorders>
              <w:top w:val="nil"/>
              <w:left w:val="nil"/>
              <w:bottom w:val="nil"/>
              <w:right w:val="nil"/>
            </w:tcBorders>
            <w:shd w:val="clear" w:color="000000" w:fill="E7E6E6"/>
            <w:noWrap/>
            <w:vAlign w:val="bottom"/>
            <w:hideMark/>
          </w:tcPr>
          <w:p w14:paraId="641A87B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1.32</w:t>
            </w:r>
          </w:p>
        </w:tc>
        <w:tc>
          <w:tcPr>
            <w:tcW w:w="1080" w:type="dxa"/>
            <w:tcBorders>
              <w:top w:val="nil"/>
              <w:left w:val="nil"/>
              <w:bottom w:val="nil"/>
              <w:right w:val="nil"/>
            </w:tcBorders>
            <w:shd w:val="clear" w:color="000000" w:fill="E7E6E6"/>
            <w:noWrap/>
            <w:vAlign w:val="bottom"/>
            <w:hideMark/>
          </w:tcPr>
          <w:p w14:paraId="68D6000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-0.93</w:t>
            </w:r>
          </w:p>
        </w:tc>
        <w:tc>
          <w:tcPr>
            <w:tcW w:w="1080" w:type="dxa"/>
            <w:tcBorders>
              <w:top w:val="nil"/>
              <w:left w:val="nil"/>
              <w:bottom w:val="nil"/>
              <w:right w:val="nil"/>
            </w:tcBorders>
            <w:shd w:val="clear" w:color="000000" w:fill="E7E6E6"/>
            <w:noWrap/>
            <w:vAlign w:val="bottom"/>
            <w:hideMark/>
          </w:tcPr>
          <w:p w14:paraId="74CCDAD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-0.31</w:t>
            </w:r>
          </w:p>
        </w:tc>
      </w:tr>
      <w:tr w:rsidR="00CA5DC3" w:rsidRPr="00CB6C5C" w14:paraId="4352EB2F" w14:textId="77777777" w:rsidTr="00CA5DC3">
        <w:trPr>
          <w:trHeight w:val="300"/>
        </w:trPr>
        <w:tc>
          <w:tcPr>
            <w:tcW w:w="1880" w:type="dxa"/>
            <w:tcBorders>
              <w:top w:val="nil"/>
              <w:left w:val="nil"/>
              <w:bottom w:val="nil"/>
              <w:right w:val="nil"/>
            </w:tcBorders>
            <w:shd w:val="clear" w:color="000000" w:fill="FFFFFF"/>
            <w:noWrap/>
            <w:vAlign w:val="bottom"/>
            <w:hideMark/>
          </w:tcPr>
          <w:p w14:paraId="73A07B20"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6EA0711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(4.49)</w:t>
            </w:r>
          </w:p>
        </w:tc>
        <w:tc>
          <w:tcPr>
            <w:tcW w:w="990" w:type="dxa"/>
            <w:tcBorders>
              <w:top w:val="nil"/>
              <w:left w:val="nil"/>
              <w:bottom w:val="nil"/>
              <w:right w:val="nil"/>
            </w:tcBorders>
            <w:shd w:val="clear" w:color="000000" w:fill="FFFFFF"/>
            <w:noWrap/>
            <w:vAlign w:val="bottom"/>
            <w:hideMark/>
          </w:tcPr>
          <w:p w14:paraId="1C1F399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(2.50)</w:t>
            </w:r>
          </w:p>
        </w:tc>
        <w:tc>
          <w:tcPr>
            <w:tcW w:w="990" w:type="dxa"/>
            <w:tcBorders>
              <w:top w:val="nil"/>
              <w:left w:val="nil"/>
              <w:bottom w:val="nil"/>
              <w:right w:val="nil"/>
            </w:tcBorders>
            <w:shd w:val="clear" w:color="000000" w:fill="FFFFFF"/>
            <w:noWrap/>
            <w:vAlign w:val="bottom"/>
            <w:hideMark/>
          </w:tcPr>
          <w:p w14:paraId="74F09B7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(2.27)</w:t>
            </w:r>
          </w:p>
        </w:tc>
        <w:tc>
          <w:tcPr>
            <w:tcW w:w="929" w:type="dxa"/>
            <w:tcBorders>
              <w:top w:val="nil"/>
              <w:left w:val="nil"/>
              <w:bottom w:val="nil"/>
              <w:right w:val="nil"/>
            </w:tcBorders>
            <w:shd w:val="clear" w:color="000000" w:fill="FFFFFF"/>
            <w:noWrap/>
            <w:vAlign w:val="bottom"/>
            <w:hideMark/>
          </w:tcPr>
          <w:p w14:paraId="4D89D12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3B293DE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3838890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(1.68)</w:t>
            </w:r>
          </w:p>
        </w:tc>
        <w:tc>
          <w:tcPr>
            <w:tcW w:w="990" w:type="dxa"/>
            <w:tcBorders>
              <w:top w:val="nil"/>
              <w:left w:val="nil"/>
              <w:bottom w:val="nil"/>
              <w:right w:val="nil"/>
            </w:tcBorders>
            <w:shd w:val="clear" w:color="000000" w:fill="E7E6E6"/>
            <w:noWrap/>
            <w:vAlign w:val="bottom"/>
            <w:hideMark/>
          </w:tcPr>
          <w:p w14:paraId="6BECCD2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(1.03)</w:t>
            </w:r>
          </w:p>
        </w:tc>
        <w:tc>
          <w:tcPr>
            <w:tcW w:w="1080" w:type="dxa"/>
            <w:tcBorders>
              <w:top w:val="nil"/>
              <w:left w:val="nil"/>
              <w:bottom w:val="nil"/>
              <w:right w:val="nil"/>
            </w:tcBorders>
            <w:shd w:val="clear" w:color="000000" w:fill="E7E6E6"/>
            <w:noWrap/>
            <w:vAlign w:val="bottom"/>
            <w:hideMark/>
          </w:tcPr>
          <w:p w14:paraId="7686DFD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(1.26)</w:t>
            </w:r>
          </w:p>
        </w:tc>
        <w:tc>
          <w:tcPr>
            <w:tcW w:w="1080" w:type="dxa"/>
            <w:tcBorders>
              <w:top w:val="nil"/>
              <w:left w:val="nil"/>
              <w:bottom w:val="nil"/>
              <w:right w:val="nil"/>
            </w:tcBorders>
            <w:shd w:val="clear" w:color="000000" w:fill="E7E6E6"/>
            <w:noWrap/>
            <w:vAlign w:val="bottom"/>
            <w:hideMark/>
          </w:tcPr>
          <w:p w14:paraId="2F469F1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(1.71)</w:t>
            </w:r>
          </w:p>
        </w:tc>
      </w:tr>
      <w:tr w:rsidR="00CA5DC3" w:rsidRPr="00CB6C5C" w14:paraId="3577F73C" w14:textId="77777777" w:rsidTr="00CA5DC3">
        <w:trPr>
          <w:trHeight w:val="300"/>
        </w:trPr>
        <w:tc>
          <w:tcPr>
            <w:tcW w:w="1880" w:type="dxa"/>
            <w:tcBorders>
              <w:top w:val="nil"/>
              <w:left w:val="nil"/>
              <w:bottom w:val="nil"/>
              <w:right w:val="nil"/>
            </w:tcBorders>
            <w:shd w:val="clear" w:color="000000" w:fill="FFFFFF"/>
            <w:noWrap/>
            <w:vAlign w:val="bottom"/>
            <w:hideMark/>
          </w:tcPr>
          <w:p w14:paraId="5F154722"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2016</w:t>
            </w:r>
          </w:p>
        </w:tc>
        <w:tc>
          <w:tcPr>
            <w:tcW w:w="1180" w:type="dxa"/>
            <w:tcBorders>
              <w:top w:val="nil"/>
              <w:left w:val="nil"/>
              <w:bottom w:val="nil"/>
              <w:right w:val="nil"/>
            </w:tcBorders>
            <w:shd w:val="clear" w:color="000000" w:fill="E7E6E6"/>
            <w:noWrap/>
            <w:vAlign w:val="bottom"/>
            <w:hideMark/>
          </w:tcPr>
          <w:p w14:paraId="4E56D41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14.68**</w:t>
            </w:r>
          </w:p>
        </w:tc>
        <w:tc>
          <w:tcPr>
            <w:tcW w:w="990" w:type="dxa"/>
            <w:tcBorders>
              <w:top w:val="nil"/>
              <w:left w:val="nil"/>
              <w:bottom w:val="nil"/>
              <w:right w:val="nil"/>
            </w:tcBorders>
            <w:shd w:val="clear" w:color="000000" w:fill="FFFFFF"/>
            <w:noWrap/>
            <w:vAlign w:val="bottom"/>
            <w:hideMark/>
          </w:tcPr>
          <w:p w14:paraId="74146AE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6.93**</w:t>
            </w:r>
          </w:p>
        </w:tc>
        <w:tc>
          <w:tcPr>
            <w:tcW w:w="990" w:type="dxa"/>
            <w:tcBorders>
              <w:top w:val="nil"/>
              <w:left w:val="nil"/>
              <w:bottom w:val="nil"/>
              <w:right w:val="nil"/>
            </w:tcBorders>
            <w:shd w:val="clear" w:color="000000" w:fill="FFFFFF"/>
            <w:noWrap/>
            <w:vAlign w:val="bottom"/>
            <w:hideMark/>
          </w:tcPr>
          <w:p w14:paraId="4E55D7E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7.07**</w:t>
            </w:r>
          </w:p>
        </w:tc>
        <w:tc>
          <w:tcPr>
            <w:tcW w:w="929" w:type="dxa"/>
            <w:tcBorders>
              <w:top w:val="nil"/>
              <w:left w:val="nil"/>
              <w:bottom w:val="nil"/>
              <w:right w:val="nil"/>
            </w:tcBorders>
            <w:shd w:val="clear" w:color="000000" w:fill="FFFFFF"/>
            <w:noWrap/>
            <w:vAlign w:val="bottom"/>
            <w:hideMark/>
          </w:tcPr>
          <w:p w14:paraId="4E4813A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1051" w:type="dxa"/>
            <w:tcBorders>
              <w:top w:val="nil"/>
              <w:left w:val="nil"/>
              <w:bottom w:val="nil"/>
              <w:right w:val="nil"/>
            </w:tcBorders>
            <w:shd w:val="clear" w:color="000000" w:fill="FFFFFF"/>
            <w:noWrap/>
            <w:vAlign w:val="bottom"/>
            <w:hideMark/>
          </w:tcPr>
          <w:p w14:paraId="3E27C97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17697AA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3.83*</w:t>
            </w:r>
          </w:p>
        </w:tc>
        <w:tc>
          <w:tcPr>
            <w:tcW w:w="990" w:type="dxa"/>
            <w:tcBorders>
              <w:top w:val="nil"/>
              <w:left w:val="nil"/>
              <w:bottom w:val="nil"/>
              <w:right w:val="nil"/>
            </w:tcBorders>
            <w:shd w:val="clear" w:color="000000" w:fill="E7E6E6"/>
            <w:noWrap/>
            <w:vAlign w:val="bottom"/>
            <w:hideMark/>
          </w:tcPr>
          <w:p w14:paraId="4492517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3.16**</w:t>
            </w:r>
          </w:p>
        </w:tc>
        <w:tc>
          <w:tcPr>
            <w:tcW w:w="1080" w:type="dxa"/>
            <w:tcBorders>
              <w:top w:val="nil"/>
              <w:left w:val="nil"/>
              <w:bottom w:val="nil"/>
              <w:right w:val="nil"/>
            </w:tcBorders>
            <w:shd w:val="clear" w:color="000000" w:fill="E7E6E6"/>
            <w:noWrap/>
            <w:vAlign w:val="bottom"/>
            <w:hideMark/>
          </w:tcPr>
          <w:p w14:paraId="3C4D5B44"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3.09*</w:t>
            </w:r>
          </w:p>
        </w:tc>
        <w:tc>
          <w:tcPr>
            <w:tcW w:w="1080" w:type="dxa"/>
            <w:tcBorders>
              <w:top w:val="nil"/>
              <w:left w:val="nil"/>
              <w:bottom w:val="nil"/>
              <w:right w:val="nil"/>
            </w:tcBorders>
            <w:shd w:val="clear" w:color="000000" w:fill="E7E6E6"/>
            <w:noWrap/>
            <w:vAlign w:val="bottom"/>
            <w:hideMark/>
          </w:tcPr>
          <w:p w14:paraId="7EB3094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3.91*</w:t>
            </w:r>
          </w:p>
        </w:tc>
      </w:tr>
      <w:tr w:rsidR="00CA5DC3" w:rsidRPr="00CB6C5C" w14:paraId="235F8B30" w14:textId="77777777" w:rsidTr="00CA5DC3">
        <w:trPr>
          <w:trHeight w:val="300"/>
        </w:trPr>
        <w:tc>
          <w:tcPr>
            <w:tcW w:w="1880" w:type="dxa"/>
            <w:tcBorders>
              <w:top w:val="nil"/>
              <w:left w:val="nil"/>
              <w:bottom w:val="nil"/>
              <w:right w:val="nil"/>
            </w:tcBorders>
            <w:shd w:val="clear" w:color="000000" w:fill="FFFFFF"/>
            <w:noWrap/>
            <w:vAlign w:val="bottom"/>
            <w:hideMark/>
          </w:tcPr>
          <w:p w14:paraId="565477CF"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0185373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(4.54)</w:t>
            </w:r>
          </w:p>
        </w:tc>
        <w:tc>
          <w:tcPr>
            <w:tcW w:w="990" w:type="dxa"/>
            <w:tcBorders>
              <w:top w:val="nil"/>
              <w:left w:val="nil"/>
              <w:bottom w:val="nil"/>
              <w:right w:val="nil"/>
            </w:tcBorders>
            <w:shd w:val="clear" w:color="000000" w:fill="FFFFFF"/>
            <w:noWrap/>
            <w:vAlign w:val="bottom"/>
            <w:hideMark/>
          </w:tcPr>
          <w:p w14:paraId="6EA2F0F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(2.52)</w:t>
            </w:r>
          </w:p>
        </w:tc>
        <w:tc>
          <w:tcPr>
            <w:tcW w:w="990" w:type="dxa"/>
            <w:tcBorders>
              <w:top w:val="nil"/>
              <w:left w:val="nil"/>
              <w:bottom w:val="nil"/>
              <w:right w:val="nil"/>
            </w:tcBorders>
            <w:shd w:val="clear" w:color="000000" w:fill="FFFFFF"/>
            <w:noWrap/>
            <w:vAlign w:val="bottom"/>
            <w:hideMark/>
          </w:tcPr>
          <w:p w14:paraId="7C04483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(2.30)</w:t>
            </w:r>
          </w:p>
        </w:tc>
        <w:tc>
          <w:tcPr>
            <w:tcW w:w="929" w:type="dxa"/>
            <w:tcBorders>
              <w:top w:val="nil"/>
              <w:left w:val="nil"/>
              <w:bottom w:val="nil"/>
              <w:right w:val="nil"/>
            </w:tcBorders>
            <w:shd w:val="clear" w:color="000000" w:fill="FFFFFF"/>
            <w:noWrap/>
            <w:vAlign w:val="bottom"/>
            <w:hideMark/>
          </w:tcPr>
          <w:p w14:paraId="4B52783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1051" w:type="dxa"/>
            <w:tcBorders>
              <w:top w:val="nil"/>
              <w:left w:val="nil"/>
              <w:bottom w:val="nil"/>
              <w:right w:val="nil"/>
            </w:tcBorders>
            <w:shd w:val="clear" w:color="000000" w:fill="FFFFFF"/>
            <w:noWrap/>
            <w:vAlign w:val="bottom"/>
            <w:hideMark/>
          </w:tcPr>
          <w:p w14:paraId="35DA859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90" w:type="dxa"/>
            <w:tcBorders>
              <w:top w:val="nil"/>
              <w:left w:val="nil"/>
              <w:bottom w:val="nil"/>
              <w:right w:val="nil"/>
            </w:tcBorders>
            <w:shd w:val="clear" w:color="000000" w:fill="E7E6E6"/>
            <w:noWrap/>
            <w:vAlign w:val="bottom"/>
            <w:hideMark/>
          </w:tcPr>
          <w:p w14:paraId="1B42A5E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(1.69)</w:t>
            </w:r>
          </w:p>
        </w:tc>
        <w:tc>
          <w:tcPr>
            <w:tcW w:w="990" w:type="dxa"/>
            <w:tcBorders>
              <w:top w:val="nil"/>
              <w:left w:val="nil"/>
              <w:bottom w:val="nil"/>
              <w:right w:val="nil"/>
            </w:tcBorders>
            <w:shd w:val="clear" w:color="000000" w:fill="E7E6E6"/>
            <w:noWrap/>
            <w:vAlign w:val="bottom"/>
            <w:hideMark/>
          </w:tcPr>
          <w:p w14:paraId="66E3586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(1.04)</w:t>
            </w:r>
          </w:p>
        </w:tc>
        <w:tc>
          <w:tcPr>
            <w:tcW w:w="1080" w:type="dxa"/>
            <w:tcBorders>
              <w:top w:val="nil"/>
              <w:left w:val="nil"/>
              <w:bottom w:val="nil"/>
              <w:right w:val="nil"/>
            </w:tcBorders>
            <w:shd w:val="clear" w:color="000000" w:fill="E7E6E6"/>
            <w:noWrap/>
            <w:vAlign w:val="bottom"/>
            <w:hideMark/>
          </w:tcPr>
          <w:p w14:paraId="3AC4085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(1.27)</w:t>
            </w:r>
          </w:p>
        </w:tc>
        <w:tc>
          <w:tcPr>
            <w:tcW w:w="1080" w:type="dxa"/>
            <w:tcBorders>
              <w:top w:val="nil"/>
              <w:left w:val="nil"/>
              <w:bottom w:val="nil"/>
              <w:right w:val="nil"/>
            </w:tcBorders>
            <w:shd w:val="clear" w:color="000000" w:fill="E7E6E6"/>
            <w:noWrap/>
            <w:vAlign w:val="bottom"/>
            <w:hideMark/>
          </w:tcPr>
          <w:p w14:paraId="0D80DB0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(1.73)</w:t>
            </w:r>
          </w:p>
        </w:tc>
      </w:tr>
      <w:tr w:rsidR="00CA5DC3" w:rsidRPr="00CB6C5C" w14:paraId="3ECC9C56" w14:textId="77777777" w:rsidTr="00CA5DC3">
        <w:trPr>
          <w:trHeight w:val="300"/>
        </w:trPr>
        <w:tc>
          <w:tcPr>
            <w:tcW w:w="1880" w:type="dxa"/>
            <w:tcBorders>
              <w:top w:val="nil"/>
              <w:left w:val="nil"/>
              <w:bottom w:val="nil"/>
              <w:right w:val="nil"/>
            </w:tcBorders>
            <w:shd w:val="clear" w:color="000000" w:fill="FFFFFF"/>
            <w:noWrap/>
            <w:vAlign w:val="bottom"/>
            <w:hideMark/>
          </w:tcPr>
          <w:p w14:paraId="236B7CA4"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180" w:type="dxa"/>
            <w:tcBorders>
              <w:top w:val="nil"/>
              <w:left w:val="nil"/>
              <w:bottom w:val="nil"/>
              <w:right w:val="nil"/>
            </w:tcBorders>
            <w:shd w:val="clear" w:color="000000" w:fill="E7E6E6"/>
            <w:noWrap/>
            <w:vAlign w:val="bottom"/>
            <w:hideMark/>
          </w:tcPr>
          <w:p w14:paraId="6D996F0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FFFFFF"/>
            <w:noWrap/>
            <w:vAlign w:val="bottom"/>
            <w:hideMark/>
          </w:tcPr>
          <w:p w14:paraId="32444185"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FFFFFF"/>
            <w:noWrap/>
            <w:vAlign w:val="bottom"/>
            <w:hideMark/>
          </w:tcPr>
          <w:p w14:paraId="7F92622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29" w:type="dxa"/>
            <w:tcBorders>
              <w:top w:val="nil"/>
              <w:left w:val="nil"/>
              <w:bottom w:val="nil"/>
              <w:right w:val="nil"/>
            </w:tcBorders>
            <w:shd w:val="clear" w:color="000000" w:fill="FFFFFF"/>
            <w:noWrap/>
            <w:vAlign w:val="bottom"/>
            <w:hideMark/>
          </w:tcPr>
          <w:p w14:paraId="2DCC866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51" w:type="dxa"/>
            <w:tcBorders>
              <w:top w:val="nil"/>
              <w:left w:val="nil"/>
              <w:bottom w:val="nil"/>
              <w:right w:val="nil"/>
            </w:tcBorders>
            <w:shd w:val="clear" w:color="000000" w:fill="FFFFFF"/>
            <w:noWrap/>
            <w:vAlign w:val="bottom"/>
            <w:hideMark/>
          </w:tcPr>
          <w:p w14:paraId="1A4BF5C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E7E6E6"/>
            <w:noWrap/>
            <w:vAlign w:val="bottom"/>
            <w:hideMark/>
          </w:tcPr>
          <w:p w14:paraId="6F21AD0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E7E6E6"/>
            <w:noWrap/>
            <w:vAlign w:val="bottom"/>
            <w:hideMark/>
          </w:tcPr>
          <w:p w14:paraId="79F7295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80" w:type="dxa"/>
            <w:tcBorders>
              <w:top w:val="nil"/>
              <w:left w:val="nil"/>
              <w:bottom w:val="nil"/>
              <w:right w:val="nil"/>
            </w:tcBorders>
            <w:shd w:val="clear" w:color="000000" w:fill="E7E6E6"/>
            <w:noWrap/>
            <w:vAlign w:val="bottom"/>
            <w:hideMark/>
          </w:tcPr>
          <w:p w14:paraId="19FB274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80" w:type="dxa"/>
            <w:tcBorders>
              <w:top w:val="nil"/>
              <w:left w:val="nil"/>
              <w:bottom w:val="nil"/>
              <w:right w:val="nil"/>
            </w:tcBorders>
            <w:shd w:val="clear" w:color="000000" w:fill="E7E6E6"/>
            <w:noWrap/>
            <w:vAlign w:val="bottom"/>
            <w:hideMark/>
          </w:tcPr>
          <w:p w14:paraId="531DF1A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r>
      <w:tr w:rsidR="00CA5DC3" w:rsidRPr="00CB6C5C" w14:paraId="584FA13A" w14:textId="77777777" w:rsidTr="00CA5DC3">
        <w:trPr>
          <w:trHeight w:val="300"/>
        </w:trPr>
        <w:tc>
          <w:tcPr>
            <w:tcW w:w="1880" w:type="dxa"/>
            <w:tcBorders>
              <w:top w:val="single" w:sz="4" w:space="0" w:color="auto"/>
              <w:left w:val="nil"/>
              <w:bottom w:val="nil"/>
              <w:right w:val="nil"/>
            </w:tcBorders>
            <w:shd w:val="clear" w:color="000000" w:fill="FFFFFF"/>
            <w:noWrap/>
            <w:vAlign w:val="bottom"/>
            <w:hideMark/>
          </w:tcPr>
          <w:p w14:paraId="4A967512"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Observations</w:t>
            </w:r>
          </w:p>
        </w:tc>
        <w:tc>
          <w:tcPr>
            <w:tcW w:w="1180" w:type="dxa"/>
            <w:tcBorders>
              <w:top w:val="single" w:sz="4" w:space="0" w:color="auto"/>
              <w:left w:val="nil"/>
              <w:bottom w:val="nil"/>
              <w:right w:val="nil"/>
            </w:tcBorders>
            <w:shd w:val="clear" w:color="000000" w:fill="E7E6E6"/>
            <w:noWrap/>
            <w:vAlign w:val="bottom"/>
            <w:hideMark/>
          </w:tcPr>
          <w:p w14:paraId="0916079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990" w:type="dxa"/>
            <w:tcBorders>
              <w:top w:val="single" w:sz="4" w:space="0" w:color="auto"/>
              <w:left w:val="nil"/>
              <w:bottom w:val="nil"/>
              <w:right w:val="nil"/>
            </w:tcBorders>
            <w:shd w:val="clear" w:color="000000" w:fill="FFFFFF"/>
            <w:noWrap/>
            <w:vAlign w:val="bottom"/>
            <w:hideMark/>
          </w:tcPr>
          <w:p w14:paraId="2D2EBDD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990" w:type="dxa"/>
            <w:tcBorders>
              <w:top w:val="single" w:sz="4" w:space="0" w:color="auto"/>
              <w:left w:val="nil"/>
              <w:bottom w:val="nil"/>
              <w:right w:val="nil"/>
            </w:tcBorders>
            <w:shd w:val="clear" w:color="000000" w:fill="FFFFFF"/>
            <w:noWrap/>
            <w:vAlign w:val="bottom"/>
            <w:hideMark/>
          </w:tcPr>
          <w:p w14:paraId="7536D173"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929" w:type="dxa"/>
            <w:tcBorders>
              <w:top w:val="single" w:sz="4" w:space="0" w:color="auto"/>
              <w:left w:val="nil"/>
              <w:bottom w:val="nil"/>
              <w:right w:val="nil"/>
            </w:tcBorders>
            <w:shd w:val="clear" w:color="000000" w:fill="FFFFFF"/>
            <w:noWrap/>
            <w:vAlign w:val="bottom"/>
            <w:hideMark/>
          </w:tcPr>
          <w:p w14:paraId="530E26E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1051" w:type="dxa"/>
            <w:tcBorders>
              <w:top w:val="single" w:sz="4" w:space="0" w:color="auto"/>
              <w:left w:val="nil"/>
              <w:bottom w:val="nil"/>
              <w:right w:val="nil"/>
            </w:tcBorders>
            <w:shd w:val="clear" w:color="000000" w:fill="FFFFFF"/>
            <w:noWrap/>
            <w:vAlign w:val="bottom"/>
            <w:hideMark/>
          </w:tcPr>
          <w:p w14:paraId="60F67A8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990" w:type="dxa"/>
            <w:tcBorders>
              <w:top w:val="single" w:sz="4" w:space="0" w:color="auto"/>
              <w:left w:val="nil"/>
              <w:bottom w:val="nil"/>
              <w:right w:val="nil"/>
            </w:tcBorders>
            <w:shd w:val="clear" w:color="000000" w:fill="E7E6E6"/>
            <w:noWrap/>
            <w:vAlign w:val="bottom"/>
            <w:hideMark/>
          </w:tcPr>
          <w:p w14:paraId="6AC853E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990" w:type="dxa"/>
            <w:tcBorders>
              <w:top w:val="single" w:sz="4" w:space="0" w:color="auto"/>
              <w:left w:val="nil"/>
              <w:bottom w:val="nil"/>
              <w:right w:val="nil"/>
            </w:tcBorders>
            <w:shd w:val="clear" w:color="000000" w:fill="E7E6E6"/>
            <w:noWrap/>
            <w:vAlign w:val="bottom"/>
            <w:hideMark/>
          </w:tcPr>
          <w:p w14:paraId="2246C4B8"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1080" w:type="dxa"/>
            <w:tcBorders>
              <w:top w:val="single" w:sz="4" w:space="0" w:color="auto"/>
              <w:left w:val="nil"/>
              <w:bottom w:val="nil"/>
              <w:right w:val="nil"/>
            </w:tcBorders>
            <w:shd w:val="clear" w:color="000000" w:fill="E7E6E6"/>
            <w:noWrap/>
            <w:vAlign w:val="bottom"/>
            <w:hideMark/>
          </w:tcPr>
          <w:p w14:paraId="0FF5829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c>
          <w:tcPr>
            <w:tcW w:w="1080" w:type="dxa"/>
            <w:tcBorders>
              <w:top w:val="single" w:sz="4" w:space="0" w:color="auto"/>
              <w:left w:val="nil"/>
              <w:bottom w:val="nil"/>
              <w:right w:val="nil"/>
            </w:tcBorders>
            <w:shd w:val="clear" w:color="000000" w:fill="E7E6E6"/>
            <w:noWrap/>
            <w:vAlign w:val="bottom"/>
            <w:hideMark/>
          </w:tcPr>
          <w:p w14:paraId="589E9F3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750</w:t>
            </w:r>
          </w:p>
        </w:tc>
      </w:tr>
      <w:tr w:rsidR="00CA5DC3" w:rsidRPr="00CB6C5C" w14:paraId="5E4903CE" w14:textId="77777777" w:rsidTr="00CA5DC3">
        <w:trPr>
          <w:trHeight w:val="300"/>
        </w:trPr>
        <w:tc>
          <w:tcPr>
            <w:tcW w:w="1880" w:type="dxa"/>
            <w:tcBorders>
              <w:top w:val="nil"/>
              <w:left w:val="nil"/>
              <w:bottom w:val="nil"/>
              <w:right w:val="nil"/>
            </w:tcBorders>
            <w:shd w:val="clear" w:color="000000" w:fill="FFFFFF"/>
            <w:noWrap/>
            <w:vAlign w:val="bottom"/>
            <w:hideMark/>
          </w:tcPr>
          <w:p w14:paraId="01E92583"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R-squared</w:t>
            </w:r>
          </w:p>
        </w:tc>
        <w:tc>
          <w:tcPr>
            <w:tcW w:w="1180" w:type="dxa"/>
            <w:tcBorders>
              <w:top w:val="nil"/>
              <w:left w:val="nil"/>
              <w:bottom w:val="nil"/>
              <w:right w:val="nil"/>
            </w:tcBorders>
            <w:shd w:val="clear" w:color="000000" w:fill="E7E6E6"/>
            <w:noWrap/>
            <w:vAlign w:val="bottom"/>
            <w:hideMark/>
          </w:tcPr>
          <w:p w14:paraId="6850B43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FFFFFF"/>
            <w:noWrap/>
            <w:vAlign w:val="bottom"/>
            <w:hideMark/>
          </w:tcPr>
          <w:p w14:paraId="7B1F2AA0"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FFFFFF"/>
            <w:noWrap/>
            <w:vAlign w:val="bottom"/>
            <w:hideMark/>
          </w:tcPr>
          <w:p w14:paraId="75B3423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29" w:type="dxa"/>
            <w:tcBorders>
              <w:top w:val="nil"/>
              <w:left w:val="nil"/>
              <w:bottom w:val="nil"/>
              <w:right w:val="nil"/>
            </w:tcBorders>
            <w:shd w:val="clear" w:color="000000" w:fill="FFFFFF"/>
            <w:noWrap/>
            <w:vAlign w:val="bottom"/>
            <w:hideMark/>
          </w:tcPr>
          <w:p w14:paraId="79014A1E"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0.37</w:t>
            </w:r>
          </w:p>
        </w:tc>
        <w:tc>
          <w:tcPr>
            <w:tcW w:w="1051" w:type="dxa"/>
            <w:tcBorders>
              <w:top w:val="nil"/>
              <w:left w:val="nil"/>
              <w:bottom w:val="nil"/>
              <w:right w:val="nil"/>
            </w:tcBorders>
            <w:shd w:val="clear" w:color="000000" w:fill="FFFFFF"/>
            <w:noWrap/>
            <w:vAlign w:val="bottom"/>
            <w:hideMark/>
          </w:tcPr>
          <w:p w14:paraId="41855C0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0.53</w:t>
            </w:r>
          </w:p>
        </w:tc>
        <w:tc>
          <w:tcPr>
            <w:tcW w:w="990" w:type="dxa"/>
            <w:tcBorders>
              <w:top w:val="nil"/>
              <w:left w:val="nil"/>
              <w:bottom w:val="nil"/>
              <w:right w:val="nil"/>
            </w:tcBorders>
            <w:shd w:val="clear" w:color="000000" w:fill="E7E6E6"/>
            <w:noWrap/>
            <w:vAlign w:val="bottom"/>
            <w:hideMark/>
          </w:tcPr>
          <w:p w14:paraId="34277CF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E7E6E6"/>
            <w:noWrap/>
            <w:vAlign w:val="bottom"/>
            <w:hideMark/>
          </w:tcPr>
          <w:p w14:paraId="69F2BB9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1080" w:type="dxa"/>
            <w:tcBorders>
              <w:top w:val="nil"/>
              <w:left w:val="nil"/>
              <w:bottom w:val="nil"/>
              <w:right w:val="nil"/>
            </w:tcBorders>
            <w:shd w:val="clear" w:color="000000" w:fill="E7E6E6"/>
            <w:noWrap/>
            <w:vAlign w:val="bottom"/>
            <w:hideMark/>
          </w:tcPr>
          <w:p w14:paraId="20138D3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c>
          <w:tcPr>
            <w:tcW w:w="1080" w:type="dxa"/>
            <w:tcBorders>
              <w:top w:val="nil"/>
              <w:left w:val="nil"/>
              <w:bottom w:val="nil"/>
              <w:right w:val="nil"/>
            </w:tcBorders>
            <w:shd w:val="clear" w:color="000000" w:fill="E7E6E6"/>
            <w:noWrap/>
            <w:vAlign w:val="bottom"/>
            <w:hideMark/>
          </w:tcPr>
          <w:p w14:paraId="291D260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r>
      <w:tr w:rsidR="00CA5DC3" w:rsidRPr="00CB6C5C" w14:paraId="77ABBFD1" w14:textId="77777777" w:rsidTr="00CA5DC3">
        <w:trPr>
          <w:trHeight w:val="300"/>
        </w:trPr>
        <w:tc>
          <w:tcPr>
            <w:tcW w:w="1880" w:type="dxa"/>
            <w:tcBorders>
              <w:top w:val="nil"/>
              <w:left w:val="nil"/>
              <w:bottom w:val="nil"/>
              <w:right w:val="nil"/>
            </w:tcBorders>
            <w:shd w:val="clear" w:color="000000" w:fill="FFFFFF"/>
            <w:noWrap/>
            <w:vAlign w:val="bottom"/>
            <w:hideMark/>
          </w:tcPr>
          <w:p w14:paraId="3223DC30"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Adj. R-squared</w:t>
            </w:r>
          </w:p>
        </w:tc>
        <w:tc>
          <w:tcPr>
            <w:tcW w:w="1180" w:type="dxa"/>
            <w:tcBorders>
              <w:top w:val="nil"/>
              <w:left w:val="nil"/>
              <w:bottom w:val="nil"/>
              <w:right w:val="nil"/>
            </w:tcBorders>
            <w:shd w:val="clear" w:color="000000" w:fill="E7E6E6"/>
            <w:noWrap/>
            <w:vAlign w:val="bottom"/>
            <w:hideMark/>
          </w:tcPr>
          <w:p w14:paraId="24C2FBED"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FFFFFF"/>
            <w:noWrap/>
            <w:vAlign w:val="bottom"/>
            <w:hideMark/>
          </w:tcPr>
          <w:p w14:paraId="6747687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FFFFFF"/>
            <w:noWrap/>
            <w:vAlign w:val="bottom"/>
            <w:hideMark/>
          </w:tcPr>
          <w:p w14:paraId="397EC3D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29" w:type="dxa"/>
            <w:tcBorders>
              <w:top w:val="nil"/>
              <w:left w:val="nil"/>
              <w:bottom w:val="nil"/>
              <w:right w:val="nil"/>
            </w:tcBorders>
            <w:shd w:val="clear" w:color="000000" w:fill="FFFFFF"/>
            <w:noWrap/>
            <w:vAlign w:val="bottom"/>
            <w:hideMark/>
          </w:tcPr>
          <w:p w14:paraId="4F2BF48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w:t>
            </w:r>
          </w:p>
        </w:tc>
        <w:tc>
          <w:tcPr>
            <w:tcW w:w="1051" w:type="dxa"/>
            <w:tcBorders>
              <w:top w:val="nil"/>
              <w:left w:val="nil"/>
              <w:bottom w:val="nil"/>
              <w:right w:val="nil"/>
            </w:tcBorders>
            <w:shd w:val="clear" w:color="000000" w:fill="FFFFFF"/>
            <w:noWrap/>
            <w:vAlign w:val="bottom"/>
            <w:hideMark/>
          </w:tcPr>
          <w:p w14:paraId="6451E98A"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0.41</w:t>
            </w:r>
          </w:p>
        </w:tc>
        <w:tc>
          <w:tcPr>
            <w:tcW w:w="990" w:type="dxa"/>
            <w:tcBorders>
              <w:top w:val="nil"/>
              <w:left w:val="nil"/>
              <w:bottom w:val="nil"/>
              <w:right w:val="nil"/>
            </w:tcBorders>
            <w:shd w:val="clear" w:color="000000" w:fill="E7E6E6"/>
            <w:noWrap/>
            <w:vAlign w:val="bottom"/>
            <w:hideMark/>
          </w:tcPr>
          <w:p w14:paraId="357939E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90" w:type="dxa"/>
            <w:tcBorders>
              <w:top w:val="nil"/>
              <w:left w:val="nil"/>
              <w:bottom w:val="nil"/>
              <w:right w:val="nil"/>
            </w:tcBorders>
            <w:shd w:val="clear" w:color="000000" w:fill="E7E6E6"/>
            <w:noWrap/>
            <w:vAlign w:val="bottom"/>
            <w:hideMark/>
          </w:tcPr>
          <w:p w14:paraId="06B067C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1080" w:type="dxa"/>
            <w:tcBorders>
              <w:top w:val="nil"/>
              <w:left w:val="nil"/>
              <w:bottom w:val="nil"/>
              <w:right w:val="nil"/>
            </w:tcBorders>
            <w:shd w:val="clear" w:color="000000" w:fill="E7E6E6"/>
            <w:noWrap/>
            <w:vAlign w:val="bottom"/>
            <w:hideMark/>
          </w:tcPr>
          <w:p w14:paraId="3889407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c>
          <w:tcPr>
            <w:tcW w:w="1080" w:type="dxa"/>
            <w:tcBorders>
              <w:top w:val="nil"/>
              <w:left w:val="nil"/>
              <w:bottom w:val="nil"/>
              <w:right w:val="nil"/>
            </w:tcBorders>
            <w:shd w:val="clear" w:color="000000" w:fill="E7E6E6"/>
            <w:noWrap/>
            <w:vAlign w:val="bottom"/>
            <w:hideMark/>
          </w:tcPr>
          <w:p w14:paraId="047AD78C"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r>
      <w:tr w:rsidR="00CA5DC3" w:rsidRPr="00CB6C5C" w14:paraId="2267A3F7" w14:textId="77777777" w:rsidTr="00CA5DC3">
        <w:trPr>
          <w:trHeight w:val="300"/>
        </w:trPr>
        <w:tc>
          <w:tcPr>
            <w:tcW w:w="1880" w:type="dxa"/>
            <w:tcBorders>
              <w:top w:val="nil"/>
              <w:left w:val="nil"/>
              <w:bottom w:val="single" w:sz="4" w:space="0" w:color="auto"/>
              <w:right w:val="nil"/>
            </w:tcBorders>
            <w:shd w:val="clear" w:color="000000" w:fill="FFFFFF"/>
            <w:noWrap/>
            <w:vAlign w:val="bottom"/>
            <w:hideMark/>
          </w:tcPr>
          <w:p w14:paraId="12EAAA57" w14:textId="77777777" w:rsidR="00CA5DC3" w:rsidRPr="00CB6C5C" w:rsidRDefault="00CA5DC3" w:rsidP="00CA5DC3">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F-statistic</w:t>
            </w:r>
          </w:p>
        </w:tc>
        <w:tc>
          <w:tcPr>
            <w:tcW w:w="1180" w:type="dxa"/>
            <w:tcBorders>
              <w:top w:val="nil"/>
              <w:left w:val="nil"/>
              <w:bottom w:val="single" w:sz="4" w:space="0" w:color="auto"/>
              <w:right w:val="nil"/>
            </w:tcBorders>
            <w:shd w:val="clear" w:color="000000" w:fill="E7E6E6"/>
            <w:noWrap/>
            <w:vAlign w:val="bottom"/>
            <w:hideMark/>
          </w:tcPr>
          <w:p w14:paraId="4F95975B"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727</w:t>
            </w:r>
          </w:p>
        </w:tc>
        <w:tc>
          <w:tcPr>
            <w:tcW w:w="990" w:type="dxa"/>
            <w:tcBorders>
              <w:top w:val="nil"/>
              <w:left w:val="nil"/>
              <w:bottom w:val="single" w:sz="4" w:space="0" w:color="auto"/>
              <w:right w:val="nil"/>
            </w:tcBorders>
            <w:shd w:val="clear" w:color="000000" w:fill="FFFFFF"/>
            <w:noWrap/>
            <w:vAlign w:val="bottom"/>
            <w:hideMark/>
          </w:tcPr>
          <w:p w14:paraId="38DC706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579.23</w:t>
            </w:r>
          </w:p>
        </w:tc>
        <w:tc>
          <w:tcPr>
            <w:tcW w:w="990" w:type="dxa"/>
            <w:tcBorders>
              <w:top w:val="nil"/>
              <w:left w:val="nil"/>
              <w:bottom w:val="single" w:sz="4" w:space="0" w:color="auto"/>
              <w:right w:val="nil"/>
            </w:tcBorders>
            <w:shd w:val="clear" w:color="000000" w:fill="FFFFFF"/>
            <w:noWrap/>
            <w:vAlign w:val="bottom"/>
            <w:hideMark/>
          </w:tcPr>
          <w:p w14:paraId="7BD0D9EF"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392.81</w:t>
            </w:r>
          </w:p>
        </w:tc>
        <w:tc>
          <w:tcPr>
            <w:tcW w:w="929" w:type="dxa"/>
            <w:tcBorders>
              <w:top w:val="nil"/>
              <w:left w:val="nil"/>
              <w:bottom w:val="single" w:sz="4" w:space="0" w:color="auto"/>
              <w:right w:val="nil"/>
            </w:tcBorders>
            <w:shd w:val="clear" w:color="000000" w:fill="FFFFFF"/>
            <w:noWrap/>
            <w:vAlign w:val="bottom"/>
            <w:hideMark/>
          </w:tcPr>
          <w:p w14:paraId="1645A0B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2.23</w:t>
            </w:r>
          </w:p>
        </w:tc>
        <w:tc>
          <w:tcPr>
            <w:tcW w:w="1051" w:type="dxa"/>
            <w:tcBorders>
              <w:top w:val="nil"/>
              <w:left w:val="nil"/>
              <w:bottom w:val="single" w:sz="4" w:space="0" w:color="auto"/>
              <w:right w:val="nil"/>
            </w:tcBorders>
            <w:shd w:val="clear" w:color="000000" w:fill="FFFFFF"/>
            <w:noWrap/>
            <w:vAlign w:val="bottom"/>
            <w:hideMark/>
          </w:tcPr>
          <w:p w14:paraId="08331567"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4.37</w:t>
            </w:r>
          </w:p>
        </w:tc>
        <w:tc>
          <w:tcPr>
            <w:tcW w:w="990" w:type="dxa"/>
            <w:tcBorders>
              <w:top w:val="nil"/>
              <w:left w:val="nil"/>
              <w:bottom w:val="single" w:sz="4" w:space="0" w:color="auto"/>
              <w:right w:val="nil"/>
            </w:tcBorders>
            <w:shd w:val="clear" w:color="000000" w:fill="E7E6E6"/>
            <w:noWrap/>
            <w:vAlign w:val="bottom"/>
            <w:hideMark/>
          </w:tcPr>
          <w:p w14:paraId="2AC8B522"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622.44</w:t>
            </w:r>
          </w:p>
        </w:tc>
        <w:tc>
          <w:tcPr>
            <w:tcW w:w="990" w:type="dxa"/>
            <w:tcBorders>
              <w:top w:val="nil"/>
              <w:left w:val="nil"/>
              <w:bottom w:val="single" w:sz="4" w:space="0" w:color="auto"/>
              <w:right w:val="nil"/>
            </w:tcBorders>
            <w:shd w:val="clear" w:color="000000" w:fill="E7E6E6"/>
            <w:noWrap/>
            <w:vAlign w:val="bottom"/>
            <w:hideMark/>
          </w:tcPr>
          <w:p w14:paraId="70D9B35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418.4</w:t>
            </w:r>
          </w:p>
        </w:tc>
        <w:tc>
          <w:tcPr>
            <w:tcW w:w="1080" w:type="dxa"/>
            <w:tcBorders>
              <w:top w:val="nil"/>
              <w:left w:val="nil"/>
              <w:bottom w:val="single" w:sz="4" w:space="0" w:color="auto"/>
              <w:right w:val="nil"/>
            </w:tcBorders>
            <w:shd w:val="clear" w:color="000000" w:fill="E7E6E6"/>
            <w:noWrap/>
            <w:vAlign w:val="bottom"/>
            <w:hideMark/>
          </w:tcPr>
          <w:p w14:paraId="6AC1F036"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227.03</w:t>
            </w:r>
          </w:p>
        </w:tc>
        <w:tc>
          <w:tcPr>
            <w:tcW w:w="1080" w:type="dxa"/>
            <w:tcBorders>
              <w:top w:val="nil"/>
              <w:left w:val="nil"/>
              <w:bottom w:val="single" w:sz="4" w:space="0" w:color="auto"/>
              <w:right w:val="nil"/>
            </w:tcBorders>
            <w:shd w:val="clear" w:color="000000" w:fill="E7E6E6"/>
            <w:noWrap/>
            <w:vAlign w:val="bottom"/>
            <w:hideMark/>
          </w:tcPr>
          <w:p w14:paraId="2D293F21" w14:textId="77777777" w:rsidR="00CA5DC3" w:rsidRPr="00CB6C5C" w:rsidRDefault="00CA5DC3" w:rsidP="00CA5DC3">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210.46</w:t>
            </w:r>
          </w:p>
        </w:tc>
      </w:tr>
      <w:tr w:rsidR="00CA5DC3" w:rsidRPr="00CB6C5C" w14:paraId="149C398F" w14:textId="77777777" w:rsidTr="00CA5DC3">
        <w:trPr>
          <w:trHeight w:val="300"/>
        </w:trPr>
        <w:tc>
          <w:tcPr>
            <w:tcW w:w="4050" w:type="dxa"/>
            <w:gridSpan w:val="3"/>
            <w:tcBorders>
              <w:top w:val="nil"/>
              <w:left w:val="nil"/>
              <w:bottom w:val="nil"/>
              <w:right w:val="nil"/>
            </w:tcBorders>
            <w:shd w:val="clear" w:color="000000" w:fill="FFFFFF"/>
            <w:noWrap/>
            <w:vAlign w:val="bottom"/>
            <w:hideMark/>
          </w:tcPr>
          <w:p w14:paraId="7D09FF70"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 </w:t>
            </w:r>
            <w:r w:rsidRPr="00CB6C5C">
              <w:rPr>
                <w:rFonts w:asciiTheme="majorHAnsi" w:eastAsia="Times New Roman" w:hAnsiTheme="majorHAnsi" w:cstheme="majorHAnsi"/>
                <w:i/>
                <w:iCs/>
                <w:color w:val="000000"/>
                <w:sz w:val="21"/>
                <w:szCs w:val="21"/>
                <w:lang w:eastAsia="ja-JP"/>
              </w:rPr>
              <w:t xml:space="preserve">p </w:t>
            </w:r>
            <w:r w:rsidRPr="00CB6C5C">
              <w:rPr>
                <w:rFonts w:asciiTheme="majorHAnsi" w:eastAsia="Times New Roman" w:hAnsiTheme="majorHAnsi" w:cstheme="majorHAnsi"/>
                <w:color w:val="000000"/>
                <w:sz w:val="21"/>
                <w:szCs w:val="21"/>
                <w:lang w:eastAsia="ja-JP"/>
              </w:rPr>
              <w:t xml:space="preserve">&lt; 0.001, ** </w:t>
            </w:r>
            <w:r w:rsidRPr="00CB6C5C">
              <w:rPr>
                <w:rFonts w:asciiTheme="majorHAnsi" w:eastAsia="Times New Roman" w:hAnsiTheme="majorHAnsi" w:cstheme="majorHAnsi"/>
                <w:i/>
                <w:iCs/>
                <w:color w:val="000000"/>
                <w:sz w:val="21"/>
                <w:szCs w:val="21"/>
                <w:lang w:eastAsia="ja-JP"/>
              </w:rPr>
              <w:t>p</w:t>
            </w:r>
            <w:r w:rsidRPr="00CB6C5C">
              <w:rPr>
                <w:rFonts w:asciiTheme="majorHAnsi" w:eastAsia="Times New Roman" w:hAnsiTheme="majorHAnsi" w:cstheme="majorHAnsi"/>
                <w:color w:val="000000"/>
                <w:sz w:val="21"/>
                <w:szCs w:val="21"/>
                <w:lang w:eastAsia="ja-JP"/>
              </w:rPr>
              <w:t xml:space="preserve"> &lt; 0.01, * </w:t>
            </w:r>
            <w:r w:rsidRPr="00CB6C5C">
              <w:rPr>
                <w:rFonts w:asciiTheme="majorHAnsi" w:eastAsia="Times New Roman" w:hAnsiTheme="majorHAnsi" w:cstheme="majorHAnsi"/>
                <w:i/>
                <w:iCs/>
                <w:color w:val="000000"/>
                <w:sz w:val="21"/>
                <w:szCs w:val="21"/>
                <w:lang w:eastAsia="ja-JP"/>
              </w:rPr>
              <w:t>p</w:t>
            </w:r>
            <w:r w:rsidRPr="00CB6C5C">
              <w:rPr>
                <w:rFonts w:asciiTheme="majorHAnsi" w:eastAsia="Times New Roman" w:hAnsiTheme="majorHAnsi" w:cstheme="majorHAnsi"/>
                <w:color w:val="000000"/>
                <w:sz w:val="21"/>
                <w:szCs w:val="21"/>
                <w:lang w:eastAsia="ja-JP"/>
              </w:rPr>
              <w:t xml:space="preserve"> &lt; 0.05</w:t>
            </w:r>
          </w:p>
        </w:tc>
        <w:tc>
          <w:tcPr>
            <w:tcW w:w="990" w:type="dxa"/>
            <w:tcBorders>
              <w:top w:val="nil"/>
              <w:left w:val="nil"/>
              <w:bottom w:val="nil"/>
              <w:right w:val="nil"/>
            </w:tcBorders>
            <w:shd w:val="clear" w:color="000000" w:fill="FFFFFF"/>
            <w:noWrap/>
            <w:vAlign w:val="bottom"/>
            <w:hideMark/>
          </w:tcPr>
          <w:p w14:paraId="03995B2F"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29" w:type="dxa"/>
            <w:tcBorders>
              <w:top w:val="nil"/>
              <w:left w:val="nil"/>
              <w:bottom w:val="nil"/>
              <w:right w:val="nil"/>
            </w:tcBorders>
            <w:shd w:val="clear" w:color="000000" w:fill="FFFFFF"/>
            <w:noWrap/>
            <w:vAlign w:val="bottom"/>
            <w:hideMark/>
          </w:tcPr>
          <w:p w14:paraId="2D4BD857"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51" w:type="dxa"/>
            <w:tcBorders>
              <w:top w:val="nil"/>
              <w:left w:val="nil"/>
              <w:bottom w:val="nil"/>
              <w:right w:val="nil"/>
            </w:tcBorders>
            <w:shd w:val="clear" w:color="000000" w:fill="FFFFFF"/>
            <w:noWrap/>
            <w:vAlign w:val="bottom"/>
            <w:hideMark/>
          </w:tcPr>
          <w:p w14:paraId="51B75945"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FFFFFF"/>
            <w:noWrap/>
            <w:vAlign w:val="bottom"/>
            <w:hideMark/>
          </w:tcPr>
          <w:p w14:paraId="01E899D7"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90" w:type="dxa"/>
            <w:tcBorders>
              <w:top w:val="nil"/>
              <w:left w:val="nil"/>
              <w:bottom w:val="nil"/>
              <w:right w:val="nil"/>
            </w:tcBorders>
            <w:shd w:val="clear" w:color="000000" w:fill="FFFFFF"/>
            <w:noWrap/>
            <w:vAlign w:val="bottom"/>
            <w:hideMark/>
          </w:tcPr>
          <w:p w14:paraId="5362848D"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80" w:type="dxa"/>
            <w:tcBorders>
              <w:top w:val="nil"/>
              <w:left w:val="nil"/>
              <w:bottom w:val="nil"/>
              <w:right w:val="nil"/>
            </w:tcBorders>
            <w:shd w:val="clear" w:color="000000" w:fill="FFFFFF"/>
            <w:noWrap/>
            <w:vAlign w:val="bottom"/>
            <w:hideMark/>
          </w:tcPr>
          <w:p w14:paraId="0583FEF4"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80" w:type="dxa"/>
            <w:tcBorders>
              <w:top w:val="nil"/>
              <w:left w:val="nil"/>
              <w:bottom w:val="nil"/>
              <w:right w:val="nil"/>
            </w:tcBorders>
            <w:shd w:val="clear" w:color="000000" w:fill="FFFFFF"/>
            <w:noWrap/>
            <w:vAlign w:val="bottom"/>
            <w:hideMark/>
          </w:tcPr>
          <w:p w14:paraId="33D88612" w14:textId="77777777" w:rsidR="00CA5DC3" w:rsidRPr="00CB6C5C" w:rsidRDefault="00CA5DC3" w:rsidP="00CA5DC3">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r>
    </w:tbl>
    <w:p w14:paraId="497859A7" w14:textId="0E3D9B05" w:rsidR="009472AD" w:rsidRPr="00CB6C5C" w:rsidRDefault="009472AD" w:rsidP="00D34745">
      <w:pPr>
        <w:spacing w:line="276" w:lineRule="auto"/>
        <w:rPr>
          <w:rFonts w:asciiTheme="majorHAnsi" w:hAnsiTheme="majorHAnsi" w:cstheme="majorHAnsi"/>
          <w:sz w:val="22"/>
          <w:szCs w:val="22"/>
        </w:rPr>
      </w:pPr>
    </w:p>
    <w:p w14:paraId="0F3AD606" w14:textId="3971DDBF" w:rsidR="009472AD" w:rsidRPr="00CB6C5C" w:rsidRDefault="00A92BC3" w:rsidP="009968A4">
      <w:pPr>
        <w:jc w:val="both"/>
        <w:rPr>
          <w:rFonts w:asciiTheme="majorHAnsi" w:hAnsiTheme="majorHAnsi" w:cstheme="majorHAnsi"/>
          <w:sz w:val="22"/>
          <w:szCs w:val="22"/>
        </w:rPr>
      </w:pPr>
      <w:r w:rsidRPr="00CB6C5C">
        <w:rPr>
          <w:rFonts w:asciiTheme="majorHAnsi" w:hAnsiTheme="majorHAnsi" w:cstheme="majorHAnsi"/>
          <w:b/>
          <w:sz w:val="18"/>
          <w:szCs w:val="18"/>
        </w:rPr>
        <w:t>Table S7</w:t>
      </w:r>
      <w:r w:rsidR="009472AD" w:rsidRPr="00CB6C5C">
        <w:rPr>
          <w:rFonts w:asciiTheme="majorHAnsi" w:hAnsiTheme="majorHAnsi" w:cstheme="majorHAnsi"/>
          <w:b/>
          <w:sz w:val="18"/>
          <w:szCs w:val="18"/>
        </w:rPr>
        <w:t xml:space="preserve">. </w:t>
      </w:r>
      <w:r w:rsidR="009472AD" w:rsidRPr="00CB6C5C">
        <w:rPr>
          <w:rFonts w:asciiTheme="majorHAnsi" w:hAnsiTheme="majorHAnsi" w:cstheme="majorHAnsi"/>
          <w:sz w:val="18"/>
          <w:szCs w:val="18"/>
        </w:rPr>
        <w:t xml:space="preserve">The average effect piracy on vessel traffic in the </w:t>
      </w:r>
      <w:r w:rsidR="009472AD" w:rsidRPr="00CB6C5C">
        <w:rPr>
          <w:rFonts w:asciiTheme="majorHAnsi" w:hAnsiTheme="majorHAnsi" w:cstheme="majorHAnsi"/>
          <w:b/>
          <w:sz w:val="18"/>
          <w:szCs w:val="18"/>
        </w:rPr>
        <w:t>Strait of Hormuz</w:t>
      </w:r>
      <w:r w:rsidR="009472AD" w:rsidRPr="00CB6C5C">
        <w:rPr>
          <w:rFonts w:asciiTheme="majorHAnsi" w:hAnsiTheme="majorHAnsi" w:cstheme="majorHAnsi"/>
          <w:sz w:val="18"/>
          <w:szCs w:val="18"/>
        </w:rPr>
        <w:t>, across countries. This regression does not include interaction terms for country fixed effects and lag-1/lag-2 piracy variables. The coefficients on Lag1.Z</w:t>
      </w:r>
      <w:r w:rsidR="009472AD" w:rsidRPr="00CB6C5C">
        <w:rPr>
          <w:rFonts w:asciiTheme="majorHAnsi" w:hAnsiTheme="majorHAnsi" w:cstheme="majorHAnsi"/>
          <w:sz w:val="18"/>
          <w:szCs w:val="18"/>
          <w:vertAlign w:val="subscript"/>
        </w:rPr>
        <w:t>it</w:t>
      </w:r>
      <w:r w:rsidR="009472AD" w:rsidRPr="00CB6C5C">
        <w:rPr>
          <w:rFonts w:asciiTheme="majorHAnsi" w:hAnsiTheme="majorHAnsi" w:cstheme="majorHAnsi"/>
          <w:sz w:val="18"/>
          <w:szCs w:val="18"/>
        </w:rPr>
        <w:t xml:space="preserve"> and Lag2.Z</w:t>
      </w:r>
      <w:r w:rsidR="009472AD" w:rsidRPr="00CB6C5C">
        <w:rPr>
          <w:rFonts w:asciiTheme="majorHAnsi" w:hAnsiTheme="majorHAnsi" w:cstheme="majorHAnsi"/>
          <w:sz w:val="18"/>
          <w:szCs w:val="18"/>
          <w:vertAlign w:val="subscript"/>
        </w:rPr>
        <w:t>it</w:t>
      </w:r>
      <w:r w:rsidR="009472AD" w:rsidRPr="00CB6C5C">
        <w:rPr>
          <w:rFonts w:asciiTheme="majorHAnsi" w:hAnsiTheme="majorHAnsi" w:cstheme="majorHAnsi"/>
          <w:sz w:val="18"/>
          <w:szCs w:val="18"/>
        </w:rPr>
        <w:t xml:space="preserve"> (</w:t>
      </w:r>
      <m:oMath>
        <m:sSub>
          <m:sSubPr>
            <m:ctrlPr>
              <w:rPr>
                <w:rFonts w:ascii="Cambria Math" w:hAnsi="Cambria Math" w:cstheme="majorHAnsi"/>
                <w:i/>
                <w:sz w:val="18"/>
                <w:szCs w:val="18"/>
              </w:rPr>
            </m:ctrlPr>
          </m:sSubPr>
          <m:e>
            <m:r>
              <w:rPr>
                <w:rFonts w:ascii="Cambria Math" w:hAnsi="Cambria Math" w:cstheme="majorHAnsi"/>
                <w:sz w:val="18"/>
                <w:szCs w:val="18"/>
              </w:rPr>
              <m:t>π</m:t>
            </m:r>
          </m:e>
          <m:sub>
            <m:r>
              <w:rPr>
                <w:rFonts w:ascii="Cambria Math" w:hAnsi="Cambria Math" w:cstheme="majorHAnsi"/>
                <w:sz w:val="18"/>
                <w:szCs w:val="18"/>
              </w:rPr>
              <m:t>1</m:t>
            </m:r>
          </m:sub>
        </m:sSub>
      </m:oMath>
      <w:r w:rsidR="009472AD" w:rsidRPr="00CB6C5C">
        <w:rPr>
          <w:rFonts w:asciiTheme="majorHAnsi" w:eastAsiaTheme="minorEastAsia" w:hAnsiTheme="majorHAnsi" w:cstheme="majorHAnsi"/>
          <w:sz w:val="18"/>
          <w:szCs w:val="18"/>
        </w:rPr>
        <w:t xml:space="preserve"> and </w:t>
      </w:r>
      <m:oMath>
        <m:sSub>
          <m:sSubPr>
            <m:ctrlPr>
              <w:rPr>
                <w:rFonts w:ascii="Cambria Math" w:hAnsi="Cambria Math" w:cstheme="majorHAnsi"/>
                <w:i/>
                <w:sz w:val="18"/>
                <w:szCs w:val="18"/>
              </w:rPr>
            </m:ctrlPr>
          </m:sSubPr>
          <m:e>
            <m:r>
              <w:rPr>
                <w:rFonts w:ascii="Cambria Math" w:hAnsi="Cambria Math" w:cstheme="majorHAnsi"/>
                <w:sz w:val="18"/>
                <w:szCs w:val="18"/>
              </w:rPr>
              <m:t>π</m:t>
            </m:r>
          </m:e>
          <m:sub>
            <m:r>
              <w:rPr>
                <w:rFonts w:ascii="Cambria Math" w:hAnsi="Cambria Math" w:cstheme="majorHAnsi"/>
                <w:sz w:val="18"/>
                <w:szCs w:val="18"/>
              </w:rPr>
              <m:t>2</m:t>
            </m:r>
          </m:sub>
        </m:sSub>
      </m:oMath>
      <w:r w:rsidR="009472AD" w:rsidRPr="00CB6C5C">
        <w:rPr>
          <w:rFonts w:asciiTheme="majorHAnsi" w:eastAsiaTheme="minorEastAsia" w:hAnsiTheme="majorHAnsi" w:cstheme="majorHAnsi"/>
          <w:sz w:val="18"/>
          <w:szCs w:val="18"/>
        </w:rPr>
        <w:t>, respectively) therefore represent the average effect of piracy hijackings, controlling for country-level characteristics and idiosyncrasies.  Country-level fixed effects are also included, but are not presented in this table for simplicity</w:t>
      </w:r>
      <w:r w:rsidR="00E92100" w:rsidRPr="00CB6C5C">
        <w:rPr>
          <w:rFonts w:asciiTheme="majorHAnsi" w:eastAsiaTheme="minorEastAsia" w:hAnsiTheme="majorHAnsi" w:cstheme="majorHAnsi"/>
          <w:sz w:val="18"/>
          <w:szCs w:val="18"/>
        </w:rPr>
        <w:t>. Each column represents differing dependent variable (e.g. large tanker traffic). Standard errors are clustered by year.</w:t>
      </w:r>
    </w:p>
    <w:p w14:paraId="03B7714D" w14:textId="77777777" w:rsidR="009472AD" w:rsidRPr="00CB6C5C" w:rsidRDefault="009472AD" w:rsidP="00CA742A">
      <w:pPr>
        <w:ind w:firstLine="720"/>
        <w:rPr>
          <w:rFonts w:asciiTheme="majorHAnsi" w:hAnsiTheme="majorHAnsi" w:cstheme="majorHAnsi"/>
          <w:sz w:val="22"/>
          <w:szCs w:val="22"/>
        </w:rPr>
      </w:pPr>
    </w:p>
    <w:p w14:paraId="6CCC3ACF" w14:textId="511B66E3" w:rsidR="00CA742A" w:rsidRPr="00CB6C5C" w:rsidRDefault="00CA742A" w:rsidP="00D34745">
      <w:pPr>
        <w:spacing w:line="276" w:lineRule="auto"/>
        <w:rPr>
          <w:rFonts w:asciiTheme="majorHAnsi" w:hAnsiTheme="majorHAnsi" w:cstheme="majorHAnsi"/>
          <w:sz w:val="22"/>
          <w:szCs w:val="22"/>
        </w:rPr>
      </w:pPr>
    </w:p>
    <w:p w14:paraId="23470110" w14:textId="76007A2E" w:rsidR="0040561E" w:rsidRPr="00CB6C5C" w:rsidRDefault="0040561E" w:rsidP="00D34745">
      <w:pPr>
        <w:spacing w:line="276" w:lineRule="auto"/>
        <w:rPr>
          <w:rFonts w:asciiTheme="majorHAnsi" w:hAnsiTheme="majorHAnsi" w:cstheme="majorHAnsi"/>
          <w:sz w:val="22"/>
          <w:szCs w:val="22"/>
        </w:rPr>
      </w:pPr>
    </w:p>
    <w:p w14:paraId="0B5C3FD5" w14:textId="6D099170" w:rsidR="0040561E" w:rsidRPr="00CB6C5C" w:rsidRDefault="0040561E" w:rsidP="00D34745">
      <w:pPr>
        <w:spacing w:line="276" w:lineRule="auto"/>
        <w:rPr>
          <w:rFonts w:asciiTheme="majorHAnsi" w:hAnsiTheme="majorHAnsi" w:cstheme="majorHAnsi"/>
          <w:sz w:val="22"/>
          <w:szCs w:val="22"/>
        </w:rPr>
      </w:pPr>
    </w:p>
    <w:p w14:paraId="231D6555" w14:textId="39C53A3B" w:rsidR="0040561E" w:rsidRPr="00CB6C5C" w:rsidRDefault="0040561E" w:rsidP="00D34745">
      <w:pPr>
        <w:spacing w:line="276" w:lineRule="auto"/>
        <w:rPr>
          <w:rFonts w:asciiTheme="majorHAnsi" w:hAnsiTheme="majorHAnsi" w:cstheme="majorHAnsi"/>
          <w:sz w:val="22"/>
          <w:szCs w:val="22"/>
        </w:rPr>
      </w:pPr>
    </w:p>
    <w:p w14:paraId="5E57C6CB" w14:textId="68724005" w:rsidR="0040561E" w:rsidRPr="00CB6C5C" w:rsidRDefault="0040561E" w:rsidP="00D34745">
      <w:pPr>
        <w:spacing w:line="276" w:lineRule="auto"/>
        <w:rPr>
          <w:rFonts w:asciiTheme="majorHAnsi" w:hAnsiTheme="majorHAnsi" w:cstheme="majorHAnsi"/>
          <w:sz w:val="22"/>
          <w:szCs w:val="22"/>
        </w:rPr>
      </w:pPr>
    </w:p>
    <w:p w14:paraId="020EFDB3" w14:textId="14277580" w:rsidR="0040561E" w:rsidRPr="00CB6C5C" w:rsidRDefault="0040561E" w:rsidP="00D34745">
      <w:pPr>
        <w:spacing w:line="276" w:lineRule="auto"/>
        <w:rPr>
          <w:rFonts w:asciiTheme="majorHAnsi" w:hAnsiTheme="majorHAnsi" w:cstheme="majorHAnsi"/>
          <w:sz w:val="22"/>
          <w:szCs w:val="22"/>
        </w:rPr>
      </w:pPr>
    </w:p>
    <w:p w14:paraId="48D36F31" w14:textId="7D4321D7" w:rsidR="0040561E" w:rsidRPr="00CB6C5C" w:rsidRDefault="0040561E" w:rsidP="00D34745">
      <w:pPr>
        <w:spacing w:line="276" w:lineRule="auto"/>
        <w:rPr>
          <w:rFonts w:asciiTheme="majorHAnsi" w:hAnsiTheme="majorHAnsi" w:cstheme="majorHAnsi"/>
          <w:sz w:val="22"/>
          <w:szCs w:val="22"/>
        </w:rPr>
      </w:pPr>
    </w:p>
    <w:p w14:paraId="0964532D" w14:textId="183F1617" w:rsidR="009E2978" w:rsidRPr="00CB6C5C" w:rsidRDefault="009E2978" w:rsidP="009E2978">
      <w:pPr>
        <w:pStyle w:val="Heading1"/>
        <w:rPr>
          <w:rFonts w:cstheme="majorHAnsi"/>
          <w:sz w:val="26"/>
          <w:szCs w:val="26"/>
        </w:rPr>
      </w:pPr>
      <w:bookmarkStart w:id="9" w:name="_Toc18500190"/>
      <w:r w:rsidRPr="00CB6C5C">
        <w:rPr>
          <w:rFonts w:cstheme="majorHAnsi"/>
          <w:sz w:val="26"/>
          <w:szCs w:val="26"/>
        </w:rPr>
        <w:lastRenderedPageBreak/>
        <w:t>S</w:t>
      </w:r>
      <w:r w:rsidR="00A92BC3" w:rsidRPr="00CB6C5C">
        <w:rPr>
          <w:rFonts w:cstheme="majorHAnsi"/>
          <w:sz w:val="26"/>
          <w:szCs w:val="26"/>
        </w:rPr>
        <w:t>8</w:t>
      </w:r>
      <w:r w:rsidRPr="00CB6C5C">
        <w:rPr>
          <w:rFonts w:cstheme="majorHAnsi"/>
          <w:sz w:val="26"/>
          <w:szCs w:val="26"/>
        </w:rPr>
        <w:tab/>
        <w:t>First stage regression results (variable effects)</w:t>
      </w:r>
      <w:bookmarkEnd w:id="9"/>
    </w:p>
    <w:p w14:paraId="0496178F" w14:textId="0D128E7C" w:rsidR="009E2978" w:rsidRPr="00CB6C5C" w:rsidRDefault="009E2978" w:rsidP="009E2978">
      <w:pPr>
        <w:rPr>
          <w:rFonts w:asciiTheme="majorHAnsi" w:hAnsiTheme="majorHAnsi" w:cstheme="majorHAnsi"/>
        </w:rPr>
      </w:pPr>
    </w:p>
    <w:p w14:paraId="1BF0F41B" w14:textId="72342E5D" w:rsidR="009E2978" w:rsidRPr="00CB6C5C" w:rsidRDefault="009E2978" w:rsidP="009E2978">
      <w:pPr>
        <w:rPr>
          <w:rFonts w:asciiTheme="majorHAnsi" w:hAnsiTheme="majorHAnsi" w:cstheme="majorHAnsi"/>
        </w:rPr>
      </w:pPr>
    </w:p>
    <w:p w14:paraId="761EAFC2" w14:textId="6DB6C824" w:rsidR="009E2978" w:rsidRPr="00CB6C5C" w:rsidRDefault="00CA5DC3" w:rsidP="009E2978">
      <w:pPr>
        <w:ind w:firstLine="720"/>
        <w:rPr>
          <w:rFonts w:asciiTheme="majorHAnsi" w:hAnsiTheme="majorHAnsi" w:cstheme="majorHAnsi"/>
        </w:rPr>
      </w:pPr>
      <w:r w:rsidRPr="00CB6C5C">
        <w:rPr>
          <w:rFonts w:asciiTheme="majorHAnsi" w:hAnsiTheme="majorHAnsi" w:cstheme="majorHAnsi"/>
          <w:iCs/>
          <w:sz w:val="22"/>
          <w:szCs w:val="22"/>
        </w:rPr>
        <w:t>Table</w:t>
      </w:r>
      <w:r w:rsidR="009E2978" w:rsidRPr="00CB6C5C">
        <w:rPr>
          <w:rFonts w:asciiTheme="majorHAnsi" w:hAnsiTheme="majorHAnsi" w:cstheme="majorHAnsi"/>
          <w:iCs/>
          <w:sz w:val="22"/>
          <w:szCs w:val="22"/>
        </w:rPr>
        <w:t xml:space="preserve"> S8 present</w:t>
      </w:r>
      <w:r w:rsidRPr="00CB6C5C">
        <w:rPr>
          <w:rFonts w:asciiTheme="majorHAnsi" w:hAnsiTheme="majorHAnsi" w:cstheme="majorHAnsi"/>
          <w:iCs/>
          <w:sz w:val="22"/>
          <w:szCs w:val="22"/>
        </w:rPr>
        <w:t>s</w:t>
      </w:r>
      <w:r w:rsidR="009E2978" w:rsidRPr="00CB6C5C">
        <w:rPr>
          <w:rFonts w:asciiTheme="majorHAnsi" w:hAnsiTheme="majorHAnsi" w:cstheme="majorHAnsi"/>
          <w:iCs/>
          <w:sz w:val="22"/>
          <w:szCs w:val="22"/>
        </w:rPr>
        <w:t xml:space="preserve"> the results of the actual first stage regression, including interactions for lag-1 piracy x country fixed effects and lag-2 piracy x country fixed effects. These two terms allow for the effects of piracy hijackings on the predicted value of traffic to vary by country, whereas the average effect regression (presented in S</w:t>
      </w:r>
      <w:r w:rsidR="00457639" w:rsidRPr="00CB6C5C">
        <w:rPr>
          <w:rFonts w:asciiTheme="majorHAnsi" w:hAnsiTheme="majorHAnsi" w:cstheme="majorHAnsi"/>
          <w:iCs/>
          <w:sz w:val="22"/>
          <w:szCs w:val="22"/>
        </w:rPr>
        <w:t>8</w:t>
      </w:r>
      <w:r w:rsidR="009E2978" w:rsidRPr="00CB6C5C">
        <w:rPr>
          <w:rFonts w:asciiTheme="majorHAnsi" w:hAnsiTheme="majorHAnsi" w:cstheme="majorHAnsi"/>
          <w:iCs/>
          <w:sz w:val="22"/>
          <w:szCs w:val="22"/>
        </w:rPr>
        <w:t xml:space="preserve">) </w:t>
      </w:r>
      <w:r w:rsidR="00E05668" w:rsidRPr="00CB6C5C">
        <w:rPr>
          <w:rFonts w:asciiTheme="majorHAnsi" w:hAnsiTheme="majorHAnsi" w:cstheme="majorHAnsi"/>
          <w:iCs/>
          <w:sz w:val="22"/>
          <w:szCs w:val="22"/>
        </w:rPr>
        <w:t xml:space="preserve">only allow predicted values to differ by country fixed effect. These tables represent the results of Equation </w:t>
      </w:r>
      <w:r w:rsidR="007F32A0" w:rsidRPr="00CB6C5C">
        <w:rPr>
          <w:rFonts w:asciiTheme="majorHAnsi" w:hAnsiTheme="majorHAnsi" w:cstheme="majorHAnsi"/>
          <w:iCs/>
          <w:sz w:val="22"/>
          <w:szCs w:val="22"/>
        </w:rPr>
        <w:t>2</w:t>
      </w:r>
      <w:r w:rsidR="00E05668" w:rsidRPr="00CB6C5C">
        <w:rPr>
          <w:rFonts w:asciiTheme="majorHAnsi" w:hAnsiTheme="majorHAnsi" w:cstheme="majorHAnsi"/>
          <w:iCs/>
          <w:sz w:val="22"/>
          <w:szCs w:val="22"/>
        </w:rPr>
        <w:t xml:space="preserve"> in the main text.</w:t>
      </w:r>
      <w:r w:rsidR="009E2978" w:rsidRPr="00CB6C5C">
        <w:rPr>
          <w:rFonts w:asciiTheme="majorHAnsi" w:hAnsiTheme="majorHAnsi" w:cstheme="majorHAnsi"/>
          <w:iCs/>
          <w:sz w:val="22"/>
          <w:szCs w:val="22"/>
        </w:rPr>
        <w:t xml:space="preserve"> </w:t>
      </w:r>
    </w:p>
    <w:p w14:paraId="25C06E8A" w14:textId="5CA30D16" w:rsidR="00E862C5" w:rsidRPr="00CB6C5C" w:rsidRDefault="00E862C5" w:rsidP="00D34745">
      <w:pPr>
        <w:spacing w:line="276" w:lineRule="auto"/>
        <w:rPr>
          <w:rFonts w:asciiTheme="majorHAnsi" w:hAnsiTheme="majorHAnsi" w:cstheme="majorHAnsi"/>
          <w:sz w:val="22"/>
          <w:szCs w:val="22"/>
        </w:rPr>
      </w:pPr>
    </w:p>
    <w:p w14:paraId="3407B58C" w14:textId="26CC9E3E" w:rsidR="00E862C5" w:rsidRPr="00CB6C5C" w:rsidRDefault="00E862C5" w:rsidP="00D34745">
      <w:pPr>
        <w:spacing w:line="276" w:lineRule="auto"/>
        <w:rPr>
          <w:rFonts w:asciiTheme="majorHAnsi" w:hAnsiTheme="majorHAnsi" w:cstheme="majorHAnsi"/>
          <w:sz w:val="22"/>
          <w:szCs w:val="22"/>
        </w:rPr>
      </w:pPr>
    </w:p>
    <w:tbl>
      <w:tblPr>
        <w:tblW w:w="9540" w:type="dxa"/>
        <w:tblLook w:val="04A0" w:firstRow="1" w:lastRow="0" w:firstColumn="1" w:lastColumn="0" w:noHBand="0" w:noVBand="1"/>
      </w:tblPr>
      <w:tblGrid>
        <w:gridCol w:w="1620"/>
        <w:gridCol w:w="1007"/>
        <w:gridCol w:w="1092"/>
        <w:gridCol w:w="733"/>
        <w:gridCol w:w="929"/>
        <w:gridCol w:w="713"/>
        <w:gridCol w:w="901"/>
        <w:gridCol w:w="713"/>
        <w:gridCol w:w="929"/>
        <w:gridCol w:w="903"/>
      </w:tblGrid>
      <w:tr w:rsidR="00891A5C" w:rsidRPr="00CB6C5C" w14:paraId="3A51F9DB" w14:textId="77777777" w:rsidTr="00891A5C">
        <w:trPr>
          <w:trHeight w:val="285"/>
        </w:trPr>
        <w:tc>
          <w:tcPr>
            <w:tcW w:w="1620" w:type="dxa"/>
            <w:tcBorders>
              <w:top w:val="single" w:sz="4" w:space="0" w:color="auto"/>
              <w:left w:val="nil"/>
              <w:bottom w:val="nil"/>
              <w:right w:val="nil"/>
            </w:tcBorders>
            <w:shd w:val="clear" w:color="000000" w:fill="FFFFFF"/>
            <w:noWrap/>
            <w:vAlign w:val="bottom"/>
            <w:hideMark/>
          </w:tcPr>
          <w:p w14:paraId="475E3E5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007" w:type="dxa"/>
            <w:vMerge w:val="restart"/>
            <w:tcBorders>
              <w:top w:val="single" w:sz="4" w:space="0" w:color="auto"/>
              <w:left w:val="nil"/>
              <w:bottom w:val="single" w:sz="4" w:space="0" w:color="000000"/>
              <w:right w:val="nil"/>
            </w:tcBorders>
            <w:shd w:val="clear" w:color="000000" w:fill="F2F2F2"/>
            <w:noWrap/>
            <w:vAlign w:val="center"/>
            <w:hideMark/>
          </w:tcPr>
          <w:p w14:paraId="058A9159" w14:textId="77777777" w:rsidR="00E862C5" w:rsidRPr="00CB6C5C" w:rsidRDefault="00E862C5" w:rsidP="00E862C5">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All</w:t>
            </w:r>
          </w:p>
        </w:tc>
        <w:tc>
          <w:tcPr>
            <w:tcW w:w="3467" w:type="dxa"/>
            <w:gridSpan w:val="4"/>
            <w:tcBorders>
              <w:top w:val="single" w:sz="4" w:space="0" w:color="auto"/>
              <w:left w:val="nil"/>
              <w:bottom w:val="nil"/>
              <w:right w:val="nil"/>
            </w:tcBorders>
            <w:shd w:val="clear" w:color="000000" w:fill="FFFFFF"/>
            <w:noWrap/>
            <w:vAlign w:val="bottom"/>
            <w:hideMark/>
          </w:tcPr>
          <w:p w14:paraId="2FF6B72F" w14:textId="77777777" w:rsidR="00E862C5" w:rsidRPr="00CB6C5C" w:rsidRDefault="00E862C5" w:rsidP="00E862C5">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Tankers</w:t>
            </w:r>
          </w:p>
        </w:tc>
        <w:tc>
          <w:tcPr>
            <w:tcW w:w="3446" w:type="dxa"/>
            <w:gridSpan w:val="4"/>
            <w:tcBorders>
              <w:top w:val="single" w:sz="4" w:space="0" w:color="auto"/>
              <w:left w:val="nil"/>
              <w:bottom w:val="nil"/>
              <w:right w:val="nil"/>
            </w:tcBorders>
            <w:shd w:val="clear" w:color="000000" w:fill="F2F2F2"/>
            <w:noWrap/>
            <w:vAlign w:val="bottom"/>
            <w:hideMark/>
          </w:tcPr>
          <w:p w14:paraId="26DE543A" w14:textId="77777777" w:rsidR="00E862C5" w:rsidRPr="00CB6C5C" w:rsidRDefault="00E862C5" w:rsidP="00E862C5">
            <w:pPr>
              <w:jc w:val="center"/>
              <w:rPr>
                <w:rFonts w:asciiTheme="majorHAnsi" w:eastAsia="Times New Roman" w:hAnsiTheme="majorHAnsi" w:cstheme="majorHAnsi"/>
                <w:b/>
                <w:bCs/>
                <w:color w:val="000000"/>
                <w:sz w:val="21"/>
                <w:szCs w:val="21"/>
                <w:u w:val="single"/>
                <w:lang w:eastAsia="ja-JP"/>
              </w:rPr>
            </w:pPr>
            <w:r w:rsidRPr="00CB6C5C">
              <w:rPr>
                <w:rFonts w:asciiTheme="majorHAnsi" w:eastAsia="Times New Roman" w:hAnsiTheme="majorHAnsi" w:cstheme="majorHAnsi"/>
                <w:b/>
                <w:bCs/>
                <w:color w:val="000000"/>
                <w:sz w:val="21"/>
                <w:szCs w:val="21"/>
                <w:u w:val="single"/>
                <w:lang w:eastAsia="ja-JP"/>
              </w:rPr>
              <w:t>Bulk Carriers</w:t>
            </w:r>
          </w:p>
        </w:tc>
      </w:tr>
      <w:tr w:rsidR="00891A5C" w:rsidRPr="00CB6C5C" w14:paraId="28514243" w14:textId="77777777" w:rsidTr="00891A5C">
        <w:trPr>
          <w:trHeight w:val="285"/>
        </w:trPr>
        <w:tc>
          <w:tcPr>
            <w:tcW w:w="1620" w:type="dxa"/>
            <w:tcBorders>
              <w:top w:val="nil"/>
              <w:left w:val="nil"/>
              <w:bottom w:val="single" w:sz="4" w:space="0" w:color="auto"/>
              <w:right w:val="nil"/>
            </w:tcBorders>
            <w:shd w:val="clear" w:color="000000" w:fill="FFFFFF"/>
            <w:noWrap/>
            <w:vAlign w:val="bottom"/>
            <w:hideMark/>
          </w:tcPr>
          <w:p w14:paraId="75EB16A7"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vMerge/>
            <w:tcBorders>
              <w:top w:val="single" w:sz="4" w:space="0" w:color="auto"/>
              <w:left w:val="nil"/>
              <w:bottom w:val="single" w:sz="4" w:space="0" w:color="000000"/>
              <w:right w:val="nil"/>
            </w:tcBorders>
            <w:vAlign w:val="center"/>
            <w:hideMark/>
          </w:tcPr>
          <w:p w14:paraId="56D10B8A" w14:textId="77777777" w:rsidR="00E862C5" w:rsidRPr="00CB6C5C" w:rsidRDefault="00E862C5" w:rsidP="00E862C5">
            <w:pPr>
              <w:rPr>
                <w:rFonts w:asciiTheme="majorHAnsi" w:eastAsia="Times New Roman" w:hAnsiTheme="majorHAnsi" w:cstheme="majorHAnsi"/>
                <w:b/>
                <w:bCs/>
                <w:color w:val="000000"/>
                <w:sz w:val="21"/>
                <w:szCs w:val="21"/>
                <w:u w:val="single"/>
                <w:lang w:eastAsia="ja-JP"/>
              </w:rPr>
            </w:pPr>
          </w:p>
        </w:tc>
        <w:tc>
          <w:tcPr>
            <w:tcW w:w="1092" w:type="dxa"/>
            <w:tcBorders>
              <w:top w:val="nil"/>
              <w:left w:val="nil"/>
              <w:bottom w:val="single" w:sz="4" w:space="0" w:color="auto"/>
              <w:right w:val="nil"/>
            </w:tcBorders>
            <w:shd w:val="clear" w:color="000000" w:fill="FFFFFF"/>
            <w:noWrap/>
            <w:vAlign w:val="bottom"/>
            <w:hideMark/>
          </w:tcPr>
          <w:p w14:paraId="2CB4852D"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All</w:t>
            </w:r>
          </w:p>
        </w:tc>
        <w:tc>
          <w:tcPr>
            <w:tcW w:w="733" w:type="dxa"/>
            <w:tcBorders>
              <w:top w:val="nil"/>
              <w:left w:val="nil"/>
              <w:bottom w:val="single" w:sz="4" w:space="0" w:color="auto"/>
              <w:right w:val="nil"/>
            </w:tcBorders>
            <w:shd w:val="clear" w:color="000000" w:fill="FFFFFF"/>
            <w:noWrap/>
            <w:vAlign w:val="bottom"/>
            <w:hideMark/>
          </w:tcPr>
          <w:p w14:paraId="2465D33C"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Small</w:t>
            </w:r>
          </w:p>
        </w:tc>
        <w:tc>
          <w:tcPr>
            <w:tcW w:w="929" w:type="dxa"/>
            <w:tcBorders>
              <w:top w:val="nil"/>
              <w:left w:val="nil"/>
              <w:bottom w:val="single" w:sz="4" w:space="0" w:color="auto"/>
              <w:right w:val="nil"/>
            </w:tcBorders>
            <w:shd w:val="clear" w:color="000000" w:fill="FFFFFF"/>
            <w:noWrap/>
            <w:vAlign w:val="bottom"/>
            <w:hideMark/>
          </w:tcPr>
          <w:p w14:paraId="71656E00"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Medium</w:t>
            </w:r>
          </w:p>
        </w:tc>
        <w:tc>
          <w:tcPr>
            <w:tcW w:w="713" w:type="dxa"/>
            <w:tcBorders>
              <w:top w:val="nil"/>
              <w:left w:val="nil"/>
              <w:bottom w:val="single" w:sz="4" w:space="0" w:color="auto"/>
              <w:right w:val="nil"/>
            </w:tcBorders>
            <w:shd w:val="clear" w:color="000000" w:fill="FFFFFF"/>
            <w:noWrap/>
            <w:vAlign w:val="bottom"/>
            <w:hideMark/>
          </w:tcPr>
          <w:p w14:paraId="5B39E198"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Large</w:t>
            </w:r>
          </w:p>
        </w:tc>
        <w:tc>
          <w:tcPr>
            <w:tcW w:w="901" w:type="dxa"/>
            <w:tcBorders>
              <w:top w:val="nil"/>
              <w:left w:val="nil"/>
              <w:bottom w:val="single" w:sz="4" w:space="0" w:color="auto"/>
              <w:right w:val="nil"/>
            </w:tcBorders>
            <w:shd w:val="clear" w:color="000000" w:fill="F2F2F2"/>
            <w:noWrap/>
            <w:vAlign w:val="bottom"/>
            <w:hideMark/>
          </w:tcPr>
          <w:p w14:paraId="56907E20"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All</w:t>
            </w:r>
          </w:p>
        </w:tc>
        <w:tc>
          <w:tcPr>
            <w:tcW w:w="713" w:type="dxa"/>
            <w:tcBorders>
              <w:top w:val="nil"/>
              <w:left w:val="nil"/>
              <w:bottom w:val="single" w:sz="4" w:space="0" w:color="auto"/>
              <w:right w:val="nil"/>
            </w:tcBorders>
            <w:shd w:val="clear" w:color="000000" w:fill="F2F2F2"/>
            <w:noWrap/>
            <w:vAlign w:val="bottom"/>
            <w:hideMark/>
          </w:tcPr>
          <w:p w14:paraId="00437FC6"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Small</w:t>
            </w:r>
          </w:p>
        </w:tc>
        <w:tc>
          <w:tcPr>
            <w:tcW w:w="929" w:type="dxa"/>
            <w:tcBorders>
              <w:top w:val="nil"/>
              <w:left w:val="nil"/>
              <w:bottom w:val="single" w:sz="4" w:space="0" w:color="auto"/>
              <w:right w:val="nil"/>
            </w:tcBorders>
            <w:shd w:val="clear" w:color="000000" w:fill="F2F2F2"/>
            <w:noWrap/>
            <w:vAlign w:val="bottom"/>
            <w:hideMark/>
          </w:tcPr>
          <w:p w14:paraId="388982DB"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Medium</w:t>
            </w:r>
          </w:p>
        </w:tc>
        <w:tc>
          <w:tcPr>
            <w:tcW w:w="903" w:type="dxa"/>
            <w:tcBorders>
              <w:top w:val="nil"/>
              <w:left w:val="nil"/>
              <w:bottom w:val="single" w:sz="4" w:space="0" w:color="auto"/>
              <w:right w:val="nil"/>
            </w:tcBorders>
            <w:shd w:val="clear" w:color="000000" w:fill="F2F2F2"/>
            <w:noWrap/>
            <w:vAlign w:val="bottom"/>
            <w:hideMark/>
          </w:tcPr>
          <w:p w14:paraId="0E6DE0AF" w14:textId="77777777" w:rsidR="00E862C5" w:rsidRPr="00CB6C5C" w:rsidRDefault="00E862C5" w:rsidP="00E862C5">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Large</w:t>
            </w:r>
          </w:p>
        </w:tc>
      </w:tr>
      <w:tr w:rsidR="00891A5C" w:rsidRPr="00CB6C5C" w14:paraId="4B8A5F9E" w14:textId="77777777" w:rsidTr="00891A5C">
        <w:trPr>
          <w:trHeight w:val="285"/>
        </w:trPr>
        <w:tc>
          <w:tcPr>
            <w:tcW w:w="1620" w:type="dxa"/>
            <w:tcBorders>
              <w:top w:val="nil"/>
              <w:left w:val="nil"/>
              <w:bottom w:val="nil"/>
              <w:right w:val="nil"/>
            </w:tcBorders>
            <w:shd w:val="clear" w:color="000000" w:fill="FFFFFF"/>
            <w:noWrap/>
            <w:vAlign w:val="bottom"/>
            <w:hideMark/>
          </w:tcPr>
          <w:p w14:paraId="5067D004"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(Intercept)</w:t>
            </w:r>
          </w:p>
        </w:tc>
        <w:tc>
          <w:tcPr>
            <w:tcW w:w="1007" w:type="dxa"/>
            <w:tcBorders>
              <w:top w:val="nil"/>
              <w:left w:val="nil"/>
              <w:bottom w:val="nil"/>
              <w:right w:val="nil"/>
            </w:tcBorders>
            <w:shd w:val="clear" w:color="000000" w:fill="F2F2F2"/>
            <w:noWrap/>
            <w:vAlign w:val="bottom"/>
            <w:hideMark/>
          </w:tcPr>
          <w:p w14:paraId="39A414D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-4.78</w:t>
            </w:r>
          </w:p>
        </w:tc>
        <w:tc>
          <w:tcPr>
            <w:tcW w:w="1092" w:type="dxa"/>
            <w:tcBorders>
              <w:top w:val="nil"/>
              <w:left w:val="nil"/>
              <w:bottom w:val="nil"/>
              <w:right w:val="nil"/>
            </w:tcBorders>
            <w:shd w:val="clear" w:color="000000" w:fill="FFFFFF"/>
            <w:noWrap/>
            <w:vAlign w:val="bottom"/>
            <w:hideMark/>
          </w:tcPr>
          <w:p w14:paraId="66BFC7A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-1.22</w:t>
            </w:r>
          </w:p>
        </w:tc>
        <w:tc>
          <w:tcPr>
            <w:tcW w:w="733" w:type="dxa"/>
            <w:tcBorders>
              <w:top w:val="nil"/>
              <w:left w:val="nil"/>
              <w:bottom w:val="nil"/>
              <w:right w:val="nil"/>
            </w:tcBorders>
            <w:shd w:val="clear" w:color="000000" w:fill="FFFFFF"/>
            <w:noWrap/>
            <w:vAlign w:val="bottom"/>
            <w:hideMark/>
          </w:tcPr>
          <w:p w14:paraId="665B4C2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5786338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-0.75</w:t>
            </w:r>
          </w:p>
        </w:tc>
        <w:tc>
          <w:tcPr>
            <w:tcW w:w="713" w:type="dxa"/>
            <w:tcBorders>
              <w:top w:val="nil"/>
              <w:left w:val="nil"/>
              <w:bottom w:val="nil"/>
              <w:right w:val="nil"/>
            </w:tcBorders>
            <w:shd w:val="clear" w:color="000000" w:fill="FFFFFF"/>
            <w:noWrap/>
            <w:vAlign w:val="bottom"/>
            <w:hideMark/>
          </w:tcPr>
          <w:p w14:paraId="5273084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-0.47</w:t>
            </w:r>
          </w:p>
        </w:tc>
        <w:tc>
          <w:tcPr>
            <w:tcW w:w="901" w:type="dxa"/>
            <w:tcBorders>
              <w:top w:val="nil"/>
              <w:left w:val="nil"/>
              <w:bottom w:val="nil"/>
              <w:right w:val="nil"/>
            </w:tcBorders>
            <w:shd w:val="clear" w:color="000000" w:fill="F2F2F2"/>
            <w:noWrap/>
            <w:vAlign w:val="bottom"/>
            <w:hideMark/>
          </w:tcPr>
          <w:p w14:paraId="22113D8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-2.58</w:t>
            </w:r>
          </w:p>
        </w:tc>
        <w:tc>
          <w:tcPr>
            <w:tcW w:w="713" w:type="dxa"/>
            <w:tcBorders>
              <w:top w:val="nil"/>
              <w:left w:val="nil"/>
              <w:bottom w:val="nil"/>
              <w:right w:val="nil"/>
            </w:tcBorders>
            <w:shd w:val="clear" w:color="000000" w:fill="F2F2F2"/>
            <w:noWrap/>
            <w:vAlign w:val="bottom"/>
            <w:hideMark/>
          </w:tcPr>
          <w:p w14:paraId="0A72EEB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29" w:type="dxa"/>
            <w:tcBorders>
              <w:top w:val="nil"/>
              <w:left w:val="nil"/>
              <w:bottom w:val="nil"/>
              <w:right w:val="nil"/>
            </w:tcBorders>
            <w:shd w:val="clear" w:color="000000" w:fill="F2F2F2"/>
            <w:noWrap/>
            <w:vAlign w:val="bottom"/>
            <w:hideMark/>
          </w:tcPr>
          <w:p w14:paraId="763CA79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-0.77</w:t>
            </w:r>
          </w:p>
        </w:tc>
        <w:tc>
          <w:tcPr>
            <w:tcW w:w="903" w:type="dxa"/>
            <w:tcBorders>
              <w:top w:val="nil"/>
              <w:left w:val="nil"/>
              <w:bottom w:val="nil"/>
              <w:right w:val="nil"/>
            </w:tcBorders>
            <w:shd w:val="clear" w:color="000000" w:fill="F2F2F2"/>
            <w:noWrap/>
            <w:vAlign w:val="bottom"/>
            <w:hideMark/>
          </w:tcPr>
          <w:p w14:paraId="0FF52B4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-1.8</w:t>
            </w:r>
          </w:p>
        </w:tc>
      </w:tr>
      <w:tr w:rsidR="00891A5C" w:rsidRPr="00CB6C5C" w14:paraId="22CDEA57" w14:textId="77777777" w:rsidTr="00891A5C">
        <w:trPr>
          <w:trHeight w:val="285"/>
        </w:trPr>
        <w:tc>
          <w:tcPr>
            <w:tcW w:w="1620" w:type="dxa"/>
            <w:tcBorders>
              <w:top w:val="nil"/>
              <w:left w:val="nil"/>
              <w:bottom w:val="nil"/>
              <w:right w:val="nil"/>
            </w:tcBorders>
            <w:shd w:val="clear" w:color="000000" w:fill="FFFFFF"/>
            <w:noWrap/>
            <w:vAlign w:val="bottom"/>
            <w:hideMark/>
          </w:tcPr>
          <w:p w14:paraId="168310E9"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3D2C6C5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(11.91)</w:t>
            </w:r>
          </w:p>
        </w:tc>
        <w:tc>
          <w:tcPr>
            <w:tcW w:w="1092" w:type="dxa"/>
            <w:tcBorders>
              <w:top w:val="nil"/>
              <w:left w:val="nil"/>
              <w:bottom w:val="nil"/>
              <w:right w:val="nil"/>
            </w:tcBorders>
            <w:shd w:val="clear" w:color="000000" w:fill="FFFFFF"/>
            <w:noWrap/>
            <w:vAlign w:val="bottom"/>
            <w:hideMark/>
          </w:tcPr>
          <w:p w14:paraId="6C447009"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(7.55)</w:t>
            </w:r>
          </w:p>
        </w:tc>
        <w:tc>
          <w:tcPr>
            <w:tcW w:w="733" w:type="dxa"/>
            <w:tcBorders>
              <w:top w:val="nil"/>
              <w:left w:val="nil"/>
              <w:bottom w:val="nil"/>
              <w:right w:val="nil"/>
            </w:tcBorders>
            <w:shd w:val="clear" w:color="000000" w:fill="FFFFFF"/>
            <w:noWrap/>
            <w:vAlign w:val="bottom"/>
            <w:hideMark/>
          </w:tcPr>
          <w:p w14:paraId="188AF8D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29" w:type="dxa"/>
            <w:tcBorders>
              <w:top w:val="nil"/>
              <w:left w:val="nil"/>
              <w:bottom w:val="nil"/>
              <w:right w:val="nil"/>
            </w:tcBorders>
            <w:shd w:val="clear" w:color="000000" w:fill="FFFFFF"/>
            <w:noWrap/>
            <w:vAlign w:val="bottom"/>
            <w:hideMark/>
          </w:tcPr>
          <w:p w14:paraId="2679156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(5.20)</w:t>
            </w:r>
          </w:p>
        </w:tc>
        <w:tc>
          <w:tcPr>
            <w:tcW w:w="713" w:type="dxa"/>
            <w:tcBorders>
              <w:top w:val="nil"/>
              <w:left w:val="nil"/>
              <w:bottom w:val="nil"/>
              <w:right w:val="nil"/>
            </w:tcBorders>
            <w:shd w:val="clear" w:color="000000" w:fill="FFFFFF"/>
            <w:noWrap/>
            <w:vAlign w:val="bottom"/>
            <w:hideMark/>
          </w:tcPr>
          <w:p w14:paraId="0E375E0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(3.93)</w:t>
            </w:r>
          </w:p>
        </w:tc>
        <w:tc>
          <w:tcPr>
            <w:tcW w:w="901" w:type="dxa"/>
            <w:tcBorders>
              <w:top w:val="nil"/>
              <w:left w:val="nil"/>
              <w:bottom w:val="nil"/>
              <w:right w:val="nil"/>
            </w:tcBorders>
            <w:shd w:val="clear" w:color="000000" w:fill="F2F2F2"/>
            <w:noWrap/>
            <w:vAlign w:val="bottom"/>
            <w:hideMark/>
          </w:tcPr>
          <w:p w14:paraId="7D1ECFD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(5.95)</w:t>
            </w:r>
          </w:p>
        </w:tc>
        <w:tc>
          <w:tcPr>
            <w:tcW w:w="713" w:type="dxa"/>
            <w:tcBorders>
              <w:top w:val="nil"/>
              <w:left w:val="nil"/>
              <w:bottom w:val="nil"/>
              <w:right w:val="nil"/>
            </w:tcBorders>
            <w:shd w:val="clear" w:color="000000" w:fill="F2F2F2"/>
            <w:noWrap/>
            <w:vAlign w:val="bottom"/>
            <w:hideMark/>
          </w:tcPr>
          <w:p w14:paraId="221845C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(0.05)</w:t>
            </w:r>
          </w:p>
        </w:tc>
        <w:tc>
          <w:tcPr>
            <w:tcW w:w="929" w:type="dxa"/>
            <w:tcBorders>
              <w:top w:val="nil"/>
              <w:left w:val="nil"/>
              <w:bottom w:val="nil"/>
              <w:right w:val="nil"/>
            </w:tcBorders>
            <w:shd w:val="clear" w:color="000000" w:fill="F2F2F2"/>
            <w:noWrap/>
            <w:vAlign w:val="bottom"/>
            <w:hideMark/>
          </w:tcPr>
          <w:p w14:paraId="1839685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(2.97)</w:t>
            </w:r>
          </w:p>
        </w:tc>
        <w:tc>
          <w:tcPr>
            <w:tcW w:w="903" w:type="dxa"/>
            <w:tcBorders>
              <w:top w:val="nil"/>
              <w:left w:val="nil"/>
              <w:bottom w:val="nil"/>
              <w:right w:val="nil"/>
            </w:tcBorders>
            <w:shd w:val="clear" w:color="000000" w:fill="F2F2F2"/>
            <w:noWrap/>
            <w:vAlign w:val="bottom"/>
            <w:hideMark/>
          </w:tcPr>
          <w:p w14:paraId="6D63A56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(4.33)</w:t>
            </w:r>
          </w:p>
        </w:tc>
      </w:tr>
      <w:tr w:rsidR="00891A5C" w:rsidRPr="00CB6C5C" w14:paraId="5DD6557A" w14:textId="77777777" w:rsidTr="00891A5C">
        <w:trPr>
          <w:trHeight w:val="285"/>
        </w:trPr>
        <w:tc>
          <w:tcPr>
            <w:tcW w:w="1620" w:type="dxa"/>
            <w:tcBorders>
              <w:top w:val="nil"/>
              <w:left w:val="nil"/>
              <w:bottom w:val="nil"/>
              <w:right w:val="nil"/>
            </w:tcBorders>
            <w:shd w:val="clear" w:color="000000" w:fill="FFFFFF"/>
            <w:noWrap/>
            <w:vAlign w:val="bottom"/>
            <w:hideMark/>
          </w:tcPr>
          <w:p w14:paraId="50A3D7CF"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Lag1.Z</w:t>
            </w:r>
            <w:r w:rsidRPr="00CB6C5C">
              <w:rPr>
                <w:rFonts w:asciiTheme="majorHAnsi" w:eastAsia="Times New Roman" w:hAnsiTheme="majorHAnsi" w:cstheme="majorHAnsi"/>
                <w:b/>
                <w:bCs/>
                <w:color w:val="000000"/>
                <w:sz w:val="21"/>
                <w:szCs w:val="21"/>
                <w:vertAlign w:val="subscript"/>
                <w:lang w:eastAsia="ja-JP"/>
              </w:rPr>
              <w:t>it</w:t>
            </w:r>
          </w:p>
        </w:tc>
        <w:tc>
          <w:tcPr>
            <w:tcW w:w="1007" w:type="dxa"/>
            <w:tcBorders>
              <w:top w:val="nil"/>
              <w:left w:val="nil"/>
              <w:bottom w:val="nil"/>
              <w:right w:val="nil"/>
            </w:tcBorders>
            <w:shd w:val="clear" w:color="000000" w:fill="F2F2F2"/>
            <w:noWrap/>
            <w:vAlign w:val="bottom"/>
            <w:hideMark/>
          </w:tcPr>
          <w:p w14:paraId="389AEFA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-4.27</w:t>
            </w:r>
          </w:p>
        </w:tc>
        <w:tc>
          <w:tcPr>
            <w:tcW w:w="1092" w:type="dxa"/>
            <w:tcBorders>
              <w:top w:val="nil"/>
              <w:left w:val="nil"/>
              <w:bottom w:val="nil"/>
              <w:right w:val="nil"/>
            </w:tcBorders>
            <w:shd w:val="clear" w:color="000000" w:fill="FFFFFF"/>
            <w:noWrap/>
            <w:vAlign w:val="bottom"/>
            <w:hideMark/>
          </w:tcPr>
          <w:p w14:paraId="2AE7954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-1.86</w:t>
            </w:r>
          </w:p>
        </w:tc>
        <w:tc>
          <w:tcPr>
            <w:tcW w:w="733" w:type="dxa"/>
            <w:tcBorders>
              <w:top w:val="nil"/>
              <w:left w:val="nil"/>
              <w:bottom w:val="nil"/>
              <w:right w:val="nil"/>
            </w:tcBorders>
            <w:shd w:val="clear" w:color="000000" w:fill="FFFFFF"/>
            <w:noWrap/>
            <w:vAlign w:val="bottom"/>
            <w:hideMark/>
          </w:tcPr>
          <w:p w14:paraId="1156C1E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485A619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-2.28</w:t>
            </w:r>
          </w:p>
        </w:tc>
        <w:tc>
          <w:tcPr>
            <w:tcW w:w="713" w:type="dxa"/>
            <w:tcBorders>
              <w:top w:val="nil"/>
              <w:left w:val="nil"/>
              <w:bottom w:val="nil"/>
              <w:right w:val="nil"/>
            </w:tcBorders>
            <w:shd w:val="clear" w:color="000000" w:fill="FFFFFF"/>
            <w:noWrap/>
            <w:vAlign w:val="bottom"/>
            <w:hideMark/>
          </w:tcPr>
          <w:p w14:paraId="4E5F869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0.41</w:t>
            </w:r>
          </w:p>
        </w:tc>
        <w:tc>
          <w:tcPr>
            <w:tcW w:w="901" w:type="dxa"/>
            <w:tcBorders>
              <w:top w:val="nil"/>
              <w:left w:val="nil"/>
              <w:bottom w:val="nil"/>
              <w:right w:val="nil"/>
            </w:tcBorders>
            <w:shd w:val="clear" w:color="000000" w:fill="F2F2F2"/>
            <w:noWrap/>
            <w:vAlign w:val="bottom"/>
            <w:hideMark/>
          </w:tcPr>
          <w:p w14:paraId="41BA744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-3.83</w:t>
            </w:r>
          </w:p>
        </w:tc>
        <w:tc>
          <w:tcPr>
            <w:tcW w:w="713" w:type="dxa"/>
            <w:tcBorders>
              <w:top w:val="nil"/>
              <w:left w:val="nil"/>
              <w:bottom w:val="nil"/>
              <w:right w:val="nil"/>
            </w:tcBorders>
            <w:shd w:val="clear" w:color="000000" w:fill="F2F2F2"/>
            <w:noWrap/>
            <w:vAlign w:val="bottom"/>
            <w:hideMark/>
          </w:tcPr>
          <w:p w14:paraId="290B3DC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2F2F2"/>
            <w:noWrap/>
            <w:vAlign w:val="bottom"/>
            <w:hideMark/>
          </w:tcPr>
          <w:p w14:paraId="2F4CE1E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-4.59</w:t>
            </w:r>
          </w:p>
        </w:tc>
        <w:tc>
          <w:tcPr>
            <w:tcW w:w="903" w:type="dxa"/>
            <w:tcBorders>
              <w:top w:val="nil"/>
              <w:left w:val="nil"/>
              <w:bottom w:val="nil"/>
              <w:right w:val="nil"/>
            </w:tcBorders>
            <w:shd w:val="clear" w:color="000000" w:fill="F2F2F2"/>
            <w:noWrap/>
            <w:vAlign w:val="bottom"/>
            <w:hideMark/>
          </w:tcPr>
          <w:p w14:paraId="3383AED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0.76</w:t>
            </w:r>
          </w:p>
        </w:tc>
      </w:tr>
      <w:tr w:rsidR="00891A5C" w:rsidRPr="00CB6C5C" w14:paraId="2ABF880B" w14:textId="77777777" w:rsidTr="00891A5C">
        <w:trPr>
          <w:trHeight w:val="285"/>
        </w:trPr>
        <w:tc>
          <w:tcPr>
            <w:tcW w:w="1620" w:type="dxa"/>
            <w:tcBorders>
              <w:top w:val="nil"/>
              <w:left w:val="nil"/>
              <w:bottom w:val="nil"/>
              <w:right w:val="nil"/>
            </w:tcBorders>
            <w:shd w:val="clear" w:color="000000" w:fill="FFFFFF"/>
            <w:noWrap/>
            <w:vAlign w:val="bottom"/>
            <w:hideMark/>
          </w:tcPr>
          <w:p w14:paraId="029A0317"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69752DB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(17.28)</w:t>
            </w:r>
          </w:p>
        </w:tc>
        <w:tc>
          <w:tcPr>
            <w:tcW w:w="1092" w:type="dxa"/>
            <w:tcBorders>
              <w:top w:val="nil"/>
              <w:left w:val="nil"/>
              <w:bottom w:val="nil"/>
              <w:right w:val="nil"/>
            </w:tcBorders>
            <w:shd w:val="clear" w:color="000000" w:fill="FFFFFF"/>
            <w:noWrap/>
            <w:vAlign w:val="bottom"/>
            <w:hideMark/>
          </w:tcPr>
          <w:p w14:paraId="4F66E32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(10.96)</w:t>
            </w:r>
          </w:p>
        </w:tc>
        <w:tc>
          <w:tcPr>
            <w:tcW w:w="733" w:type="dxa"/>
            <w:tcBorders>
              <w:top w:val="nil"/>
              <w:left w:val="nil"/>
              <w:bottom w:val="nil"/>
              <w:right w:val="nil"/>
            </w:tcBorders>
            <w:shd w:val="clear" w:color="000000" w:fill="FFFFFF"/>
            <w:noWrap/>
            <w:vAlign w:val="bottom"/>
            <w:hideMark/>
          </w:tcPr>
          <w:p w14:paraId="39261A3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FFFFF"/>
            <w:noWrap/>
            <w:vAlign w:val="bottom"/>
            <w:hideMark/>
          </w:tcPr>
          <w:p w14:paraId="05C8031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(7.54)</w:t>
            </w:r>
          </w:p>
        </w:tc>
        <w:tc>
          <w:tcPr>
            <w:tcW w:w="713" w:type="dxa"/>
            <w:tcBorders>
              <w:top w:val="nil"/>
              <w:left w:val="nil"/>
              <w:bottom w:val="nil"/>
              <w:right w:val="nil"/>
            </w:tcBorders>
            <w:shd w:val="clear" w:color="000000" w:fill="FFFFFF"/>
            <w:noWrap/>
            <w:vAlign w:val="bottom"/>
            <w:hideMark/>
          </w:tcPr>
          <w:p w14:paraId="652BB77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(5.70)</w:t>
            </w:r>
          </w:p>
        </w:tc>
        <w:tc>
          <w:tcPr>
            <w:tcW w:w="901" w:type="dxa"/>
            <w:tcBorders>
              <w:top w:val="nil"/>
              <w:left w:val="nil"/>
              <w:bottom w:val="nil"/>
              <w:right w:val="nil"/>
            </w:tcBorders>
            <w:shd w:val="clear" w:color="000000" w:fill="F2F2F2"/>
            <w:noWrap/>
            <w:vAlign w:val="bottom"/>
            <w:hideMark/>
          </w:tcPr>
          <w:p w14:paraId="592B155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(8.63)</w:t>
            </w:r>
          </w:p>
        </w:tc>
        <w:tc>
          <w:tcPr>
            <w:tcW w:w="713" w:type="dxa"/>
            <w:tcBorders>
              <w:top w:val="nil"/>
              <w:left w:val="nil"/>
              <w:bottom w:val="nil"/>
              <w:right w:val="nil"/>
            </w:tcBorders>
            <w:shd w:val="clear" w:color="000000" w:fill="F2F2F2"/>
            <w:noWrap/>
            <w:vAlign w:val="bottom"/>
            <w:hideMark/>
          </w:tcPr>
          <w:p w14:paraId="64DEB02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(0.07)</w:t>
            </w:r>
          </w:p>
        </w:tc>
        <w:tc>
          <w:tcPr>
            <w:tcW w:w="929" w:type="dxa"/>
            <w:tcBorders>
              <w:top w:val="nil"/>
              <w:left w:val="nil"/>
              <w:bottom w:val="nil"/>
              <w:right w:val="nil"/>
            </w:tcBorders>
            <w:shd w:val="clear" w:color="000000" w:fill="F2F2F2"/>
            <w:noWrap/>
            <w:vAlign w:val="bottom"/>
            <w:hideMark/>
          </w:tcPr>
          <w:p w14:paraId="4E17AFB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(4.31)</w:t>
            </w:r>
          </w:p>
        </w:tc>
        <w:tc>
          <w:tcPr>
            <w:tcW w:w="903" w:type="dxa"/>
            <w:tcBorders>
              <w:top w:val="nil"/>
              <w:left w:val="nil"/>
              <w:bottom w:val="nil"/>
              <w:right w:val="nil"/>
            </w:tcBorders>
            <w:shd w:val="clear" w:color="000000" w:fill="F2F2F2"/>
            <w:noWrap/>
            <w:vAlign w:val="bottom"/>
            <w:hideMark/>
          </w:tcPr>
          <w:p w14:paraId="7DBBDAA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(6.28)</w:t>
            </w:r>
          </w:p>
        </w:tc>
      </w:tr>
      <w:tr w:rsidR="00891A5C" w:rsidRPr="00CB6C5C" w14:paraId="3A911863" w14:textId="77777777" w:rsidTr="00891A5C">
        <w:trPr>
          <w:trHeight w:val="285"/>
        </w:trPr>
        <w:tc>
          <w:tcPr>
            <w:tcW w:w="1620" w:type="dxa"/>
            <w:tcBorders>
              <w:top w:val="nil"/>
              <w:left w:val="nil"/>
              <w:bottom w:val="nil"/>
              <w:right w:val="nil"/>
            </w:tcBorders>
            <w:shd w:val="clear" w:color="000000" w:fill="FFFFFF"/>
            <w:noWrap/>
            <w:vAlign w:val="bottom"/>
            <w:hideMark/>
          </w:tcPr>
          <w:p w14:paraId="10D2C5F9"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Lag2.Z</w:t>
            </w:r>
            <w:r w:rsidRPr="00CB6C5C">
              <w:rPr>
                <w:rFonts w:asciiTheme="majorHAnsi" w:eastAsia="Times New Roman" w:hAnsiTheme="majorHAnsi" w:cstheme="majorHAnsi"/>
                <w:b/>
                <w:bCs/>
                <w:color w:val="000000"/>
                <w:sz w:val="21"/>
                <w:szCs w:val="21"/>
                <w:vertAlign w:val="subscript"/>
                <w:lang w:eastAsia="ja-JP"/>
              </w:rPr>
              <w:t>it</w:t>
            </w:r>
          </w:p>
        </w:tc>
        <w:tc>
          <w:tcPr>
            <w:tcW w:w="1007" w:type="dxa"/>
            <w:tcBorders>
              <w:top w:val="nil"/>
              <w:left w:val="nil"/>
              <w:bottom w:val="nil"/>
              <w:right w:val="nil"/>
            </w:tcBorders>
            <w:shd w:val="clear" w:color="000000" w:fill="F2F2F2"/>
            <w:noWrap/>
            <w:vAlign w:val="bottom"/>
            <w:hideMark/>
          </w:tcPr>
          <w:p w14:paraId="010188E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-8.95</w:t>
            </w:r>
          </w:p>
        </w:tc>
        <w:tc>
          <w:tcPr>
            <w:tcW w:w="1092" w:type="dxa"/>
            <w:tcBorders>
              <w:top w:val="nil"/>
              <w:left w:val="nil"/>
              <w:bottom w:val="nil"/>
              <w:right w:val="nil"/>
            </w:tcBorders>
            <w:shd w:val="clear" w:color="000000" w:fill="FFFFFF"/>
            <w:noWrap/>
            <w:vAlign w:val="bottom"/>
            <w:hideMark/>
          </w:tcPr>
          <w:p w14:paraId="32EC9B5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-7.92</w:t>
            </w:r>
          </w:p>
        </w:tc>
        <w:tc>
          <w:tcPr>
            <w:tcW w:w="733" w:type="dxa"/>
            <w:tcBorders>
              <w:top w:val="nil"/>
              <w:left w:val="nil"/>
              <w:bottom w:val="nil"/>
              <w:right w:val="nil"/>
            </w:tcBorders>
            <w:shd w:val="clear" w:color="000000" w:fill="FFFFFF"/>
            <w:noWrap/>
            <w:vAlign w:val="bottom"/>
            <w:hideMark/>
          </w:tcPr>
          <w:p w14:paraId="3A0F572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798E771F"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-4.14</w:t>
            </w:r>
          </w:p>
        </w:tc>
        <w:tc>
          <w:tcPr>
            <w:tcW w:w="713" w:type="dxa"/>
            <w:tcBorders>
              <w:top w:val="nil"/>
              <w:left w:val="nil"/>
              <w:bottom w:val="nil"/>
              <w:right w:val="nil"/>
            </w:tcBorders>
            <w:shd w:val="clear" w:color="000000" w:fill="FFFFFF"/>
            <w:noWrap/>
            <w:vAlign w:val="bottom"/>
            <w:hideMark/>
          </w:tcPr>
          <w:p w14:paraId="697CD89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-3.78</w:t>
            </w:r>
          </w:p>
        </w:tc>
        <w:tc>
          <w:tcPr>
            <w:tcW w:w="901" w:type="dxa"/>
            <w:tcBorders>
              <w:top w:val="nil"/>
              <w:left w:val="nil"/>
              <w:bottom w:val="nil"/>
              <w:right w:val="nil"/>
            </w:tcBorders>
            <w:shd w:val="clear" w:color="000000" w:fill="F2F2F2"/>
            <w:noWrap/>
            <w:vAlign w:val="bottom"/>
            <w:hideMark/>
          </w:tcPr>
          <w:p w14:paraId="758E34A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-2.28</w:t>
            </w:r>
          </w:p>
        </w:tc>
        <w:tc>
          <w:tcPr>
            <w:tcW w:w="713" w:type="dxa"/>
            <w:tcBorders>
              <w:top w:val="nil"/>
              <w:left w:val="nil"/>
              <w:bottom w:val="nil"/>
              <w:right w:val="nil"/>
            </w:tcBorders>
            <w:shd w:val="clear" w:color="000000" w:fill="F2F2F2"/>
            <w:noWrap/>
            <w:vAlign w:val="bottom"/>
            <w:hideMark/>
          </w:tcPr>
          <w:p w14:paraId="6B85F68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29" w:type="dxa"/>
            <w:tcBorders>
              <w:top w:val="nil"/>
              <w:left w:val="nil"/>
              <w:bottom w:val="nil"/>
              <w:right w:val="nil"/>
            </w:tcBorders>
            <w:shd w:val="clear" w:color="000000" w:fill="F2F2F2"/>
            <w:noWrap/>
            <w:vAlign w:val="bottom"/>
            <w:hideMark/>
          </w:tcPr>
          <w:p w14:paraId="0D4F849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-0.39</w:t>
            </w:r>
          </w:p>
        </w:tc>
        <w:tc>
          <w:tcPr>
            <w:tcW w:w="903" w:type="dxa"/>
            <w:tcBorders>
              <w:top w:val="nil"/>
              <w:left w:val="nil"/>
              <w:bottom w:val="nil"/>
              <w:right w:val="nil"/>
            </w:tcBorders>
            <w:shd w:val="clear" w:color="000000" w:fill="F2F2F2"/>
            <w:noWrap/>
            <w:vAlign w:val="bottom"/>
            <w:hideMark/>
          </w:tcPr>
          <w:p w14:paraId="3E9D7B5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w:t>
            </w:r>
          </w:p>
        </w:tc>
      </w:tr>
      <w:tr w:rsidR="00891A5C" w:rsidRPr="00CB6C5C" w14:paraId="592775C7" w14:textId="77777777" w:rsidTr="00891A5C">
        <w:trPr>
          <w:trHeight w:val="285"/>
        </w:trPr>
        <w:tc>
          <w:tcPr>
            <w:tcW w:w="1620" w:type="dxa"/>
            <w:tcBorders>
              <w:top w:val="nil"/>
              <w:left w:val="nil"/>
              <w:bottom w:val="nil"/>
              <w:right w:val="nil"/>
            </w:tcBorders>
            <w:shd w:val="clear" w:color="000000" w:fill="FFFFFF"/>
            <w:noWrap/>
            <w:vAlign w:val="bottom"/>
            <w:hideMark/>
          </w:tcPr>
          <w:p w14:paraId="6B6163C1"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123CE27F"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(18.47)</w:t>
            </w:r>
          </w:p>
        </w:tc>
        <w:tc>
          <w:tcPr>
            <w:tcW w:w="1092" w:type="dxa"/>
            <w:tcBorders>
              <w:top w:val="nil"/>
              <w:left w:val="nil"/>
              <w:bottom w:val="nil"/>
              <w:right w:val="nil"/>
            </w:tcBorders>
            <w:shd w:val="clear" w:color="000000" w:fill="FFFFFF"/>
            <w:noWrap/>
            <w:vAlign w:val="bottom"/>
            <w:hideMark/>
          </w:tcPr>
          <w:p w14:paraId="44C9CD8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(11.71)</w:t>
            </w:r>
          </w:p>
        </w:tc>
        <w:tc>
          <w:tcPr>
            <w:tcW w:w="733" w:type="dxa"/>
            <w:tcBorders>
              <w:top w:val="nil"/>
              <w:left w:val="nil"/>
              <w:bottom w:val="nil"/>
              <w:right w:val="nil"/>
            </w:tcBorders>
            <w:shd w:val="clear" w:color="000000" w:fill="FFFFFF"/>
            <w:noWrap/>
            <w:vAlign w:val="bottom"/>
            <w:hideMark/>
          </w:tcPr>
          <w:p w14:paraId="0CDE47A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FFFFF"/>
            <w:noWrap/>
            <w:vAlign w:val="bottom"/>
            <w:hideMark/>
          </w:tcPr>
          <w:p w14:paraId="467081F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(8.06)</w:t>
            </w:r>
          </w:p>
        </w:tc>
        <w:tc>
          <w:tcPr>
            <w:tcW w:w="713" w:type="dxa"/>
            <w:tcBorders>
              <w:top w:val="nil"/>
              <w:left w:val="nil"/>
              <w:bottom w:val="nil"/>
              <w:right w:val="nil"/>
            </w:tcBorders>
            <w:shd w:val="clear" w:color="000000" w:fill="FFFFFF"/>
            <w:noWrap/>
            <w:vAlign w:val="bottom"/>
            <w:hideMark/>
          </w:tcPr>
          <w:p w14:paraId="653639C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(6.10)</w:t>
            </w:r>
          </w:p>
        </w:tc>
        <w:tc>
          <w:tcPr>
            <w:tcW w:w="901" w:type="dxa"/>
            <w:tcBorders>
              <w:top w:val="nil"/>
              <w:left w:val="nil"/>
              <w:bottom w:val="nil"/>
              <w:right w:val="nil"/>
            </w:tcBorders>
            <w:shd w:val="clear" w:color="000000" w:fill="F2F2F2"/>
            <w:noWrap/>
            <w:vAlign w:val="bottom"/>
            <w:hideMark/>
          </w:tcPr>
          <w:p w14:paraId="6C53030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(9.22)</w:t>
            </w:r>
          </w:p>
        </w:tc>
        <w:tc>
          <w:tcPr>
            <w:tcW w:w="713" w:type="dxa"/>
            <w:tcBorders>
              <w:top w:val="nil"/>
              <w:left w:val="nil"/>
              <w:bottom w:val="nil"/>
              <w:right w:val="nil"/>
            </w:tcBorders>
            <w:shd w:val="clear" w:color="000000" w:fill="F2F2F2"/>
            <w:noWrap/>
            <w:vAlign w:val="bottom"/>
            <w:hideMark/>
          </w:tcPr>
          <w:p w14:paraId="47A7C97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(0.08)</w:t>
            </w:r>
          </w:p>
        </w:tc>
        <w:tc>
          <w:tcPr>
            <w:tcW w:w="929" w:type="dxa"/>
            <w:tcBorders>
              <w:top w:val="nil"/>
              <w:left w:val="nil"/>
              <w:bottom w:val="nil"/>
              <w:right w:val="nil"/>
            </w:tcBorders>
            <w:shd w:val="clear" w:color="000000" w:fill="F2F2F2"/>
            <w:noWrap/>
            <w:vAlign w:val="bottom"/>
            <w:hideMark/>
          </w:tcPr>
          <w:p w14:paraId="0AE8640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(4.61)</w:t>
            </w:r>
          </w:p>
        </w:tc>
        <w:tc>
          <w:tcPr>
            <w:tcW w:w="903" w:type="dxa"/>
            <w:tcBorders>
              <w:top w:val="nil"/>
              <w:left w:val="nil"/>
              <w:bottom w:val="nil"/>
              <w:right w:val="nil"/>
            </w:tcBorders>
            <w:shd w:val="clear" w:color="000000" w:fill="F2F2F2"/>
            <w:noWrap/>
            <w:vAlign w:val="bottom"/>
            <w:hideMark/>
          </w:tcPr>
          <w:p w14:paraId="1052F25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(6.71)</w:t>
            </w:r>
          </w:p>
        </w:tc>
      </w:tr>
      <w:tr w:rsidR="00891A5C" w:rsidRPr="00CB6C5C" w14:paraId="3245B5A0" w14:textId="77777777" w:rsidTr="00891A5C">
        <w:trPr>
          <w:trHeight w:val="285"/>
        </w:trPr>
        <w:tc>
          <w:tcPr>
            <w:tcW w:w="1620" w:type="dxa"/>
            <w:tcBorders>
              <w:top w:val="nil"/>
              <w:left w:val="nil"/>
              <w:bottom w:val="nil"/>
              <w:right w:val="nil"/>
            </w:tcBorders>
            <w:shd w:val="clear" w:color="000000" w:fill="FFFFFF"/>
            <w:noWrap/>
            <w:vAlign w:val="bottom"/>
            <w:hideMark/>
          </w:tcPr>
          <w:p w14:paraId="59DE3765"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2013</w:t>
            </w:r>
          </w:p>
        </w:tc>
        <w:tc>
          <w:tcPr>
            <w:tcW w:w="1007" w:type="dxa"/>
            <w:tcBorders>
              <w:top w:val="nil"/>
              <w:left w:val="nil"/>
              <w:bottom w:val="nil"/>
              <w:right w:val="nil"/>
            </w:tcBorders>
            <w:shd w:val="clear" w:color="000000" w:fill="F2F2F2"/>
            <w:noWrap/>
            <w:vAlign w:val="bottom"/>
            <w:hideMark/>
          </w:tcPr>
          <w:p w14:paraId="3D00114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-2.87</w:t>
            </w:r>
          </w:p>
        </w:tc>
        <w:tc>
          <w:tcPr>
            <w:tcW w:w="1092" w:type="dxa"/>
            <w:tcBorders>
              <w:top w:val="nil"/>
              <w:left w:val="nil"/>
              <w:bottom w:val="nil"/>
              <w:right w:val="nil"/>
            </w:tcBorders>
            <w:shd w:val="clear" w:color="000000" w:fill="FFFFFF"/>
            <w:noWrap/>
            <w:vAlign w:val="bottom"/>
            <w:hideMark/>
          </w:tcPr>
          <w:p w14:paraId="46A4C19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-2.1</w:t>
            </w:r>
          </w:p>
        </w:tc>
        <w:tc>
          <w:tcPr>
            <w:tcW w:w="733" w:type="dxa"/>
            <w:tcBorders>
              <w:top w:val="nil"/>
              <w:left w:val="nil"/>
              <w:bottom w:val="nil"/>
              <w:right w:val="nil"/>
            </w:tcBorders>
            <w:shd w:val="clear" w:color="000000" w:fill="FFFFFF"/>
            <w:noWrap/>
            <w:vAlign w:val="bottom"/>
            <w:hideMark/>
          </w:tcPr>
          <w:p w14:paraId="39A3990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5433170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-2.25</w:t>
            </w:r>
          </w:p>
        </w:tc>
        <w:tc>
          <w:tcPr>
            <w:tcW w:w="713" w:type="dxa"/>
            <w:tcBorders>
              <w:top w:val="nil"/>
              <w:left w:val="nil"/>
              <w:bottom w:val="nil"/>
              <w:right w:val="nil"/>
            </w:tcBorders>
            <w:shd w:val="clear" w:color="000000" w:fill="FFFFFF"/>
            <w:noWrap/>
            <w:vAlign w:val="bottom"/>
            <w:hideMark/>
          </w:tcPr>
          <w:p w14:paraId="470683A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0.15</w:t>
            </w:r>
          </w:p>
        </w:tc>
        <w:tc>
          <w:tcPr>
            <w:tcW w:w="901" w:type="dxa"/>
            <w:tcBorders>
              <w:top w:val="nil"/>
              <w:left w:val="nil"/>
              <w:bottom w:val="nil"/>
              <w:right w:val="nil"/>
            </w:tcBorders>
            <w:shd w:val="clear" w:color="000000" w:fill="F2F2F2"/>
            <w:noWrap/>
            <w:vAlign w:val="bottom"/>
            <w:hideMark/>
          </w:tcPr>
          <w:p w14:paraId="5FF5E5B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-0.77</w:t>
            </w:r>
          </w:p>
        </w:tc>
        <w:tc>
          <w:tcPr>
            <w:tcW w:w="713" w:type="dxa"/>
            <w:tcBorders>
              <w:top w:val="nil"/>
              <w:left w:val="nil"/>
              <w:bottom w:val="nil"/>
              <w:right w:val="nil"/>
            </w:tcBorders>
            <w:shd w:val="clear" w:color="000000" w:fill="F2F2F2"/>
            <w:noWrap/>
            <w:vAlign w:val="bottom"/>
            <w:hideMark/>
          </w:tcPr>
          <w:p w14:paraId="777AE9A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29" w:type="dxa"/>
            <w:tcBorders>
              <w:top w:val="nil"/>
              <w:left w:val="nil"/>
              <w:bottom w:val="nil"/>
              <w:right w:val="nil"/>
            </w:tcBorders>
            <w:shd w:val="clear" w:color="000000" w:fill="F2F2F2"/>
            <w:noWrap/>
            <w:vAlign w:val="bottom"/>
            <w:hideMark/>
          </w:tcPr>
          <w:p w14:paraId="4162D11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-0.98</w:t>
            </w:r>
          </w:p>
        </w:tc>
        <w:tc>
          <w:tcPr>
            <w:tcW w:w="903" w:type="dxa"/>
            <w:tcBorders>
              <w:top w:val="nil"/>
              <w:left w:val="nil"/>
              <w:bottom w:val="nil"/>
              <w:right w:val="nil"/>
            </w:tcBorders>
            <w:shd w:val="clear" w:color="000000" w:fill="F2F2F2"/>
            <w:noWrap/>
            <w:vAlign w:val="bottom"/>
            <w:hideMark/>
          </w:tcPr>
          <w:p w14:paraId="06FCFB6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w:t>
            </w:r>
          </w:p>
        </w:tc>
      </w:tr>
      <w:tr w:rsidR="00891A5C" w:rsidRPr="00CB6C5C" w14:paraId="16A9E1BC" w14:textId="77777777" w:rsidTr="00891A5C">
        <w:trPr>
          <w:trHeight w:val="285"/>
        </w:trPr>
        <w:tc>
          <w:tcPr>
            <w:tcW w:w="1620" w:type="dxa"/>
            <w:tcBorders>
              <w:top w:val="nil"/>
              <w:left w:val="nil"/>
              <w:bottom w:val="nil"/>
              <w:right w:val="nil"/>
            </w:tcBorders>
            <w:shd w:val="clear" w:color="000000" w:fill="FFFFFF"/>
            <w:noWrap/>
            <w:vAlign w:val="bottom"/>
            <w:hideMark/>
          </w:tcPr>
          <w:p w14:paraId="375583BB"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66AB772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(4.10)</w:t>
            </w:r>
          </w:p>
        </w:tc>
        <w:tc>
          <w:tcPr>
            <w:tcW w:w="1092" w:type="dxa"/>
            <w:tcBorders>
              <w:top w:val="nil"/>
              <w:left w:val="nil"/>
              <w:bottom w:val="nil"/>
              <w:right w:val="nil"/>
            </w:tcBorders>
            <w:shd w:val="clear" w:color="000000" w:fill="FFFFFF"/>
            <w:noWrap/>
            <w:vAlign w:val="bottom"/>
            <w:hideMark/>
          </w:tcPr>
          <w:p w14:paraId="5B06BAF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(2.60)</w:t>
            </w:r>
          </w:p>
        </w:tc>
        <w:tc>
          <w:tcPr>
            <w:tcW w:w="733" w:type="dxa"/>
            <w:tcBorders>
              <w:top w:val="nil"/>
              <w:left w:val="nil"/>
              <w:bottom w:val="nil"/>
              <w:right w:val="nil"/>
            </w:tcBorders>
            <w:shd w:val="clear" w:color="000000" w:fill="FFFFFF"/>
            <w:noWrap/>
            <w:vAlign w:val="bottom"/>
            <w:hideMark/>
          </w:tcPr>
          <w:p w14:paraId="2C3F0DC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29" w:type="dxa"/>
            <w:tcBorders>
              <w:top w:val="nil"/>
              <w:left w:val="nil"/>
              <w:bottom w:val="nil"/>
              <w:right w:val="nil"/>
            </w:tcBorders>
            <w:shd w:val="clear" w:color="000000" w:fill="FFFFFF"/>
            <w:noWrap/>
            <w:vAlign w:val="bottom"/>
            <w:hideMark/>
          </w:tcPr>
          <w:p w14:paraId="0A00CE7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(1.79)</w:t>
            </w:r>
          </w:p>
        </w:tc>
        <w:tc>
          <w:tcPr>
            <w:tcW w:w="713" w:type="dxa"/>
            <w:tcBorders>
              <w:top w:val="nil"/>
              <w:left w:val="nil"/>
              <w:bottom w:val="nil"/>
              <w:right w:val="nil"/>
            </w:tcBorders>
            <w:shd w:val="clear" w:color="000000" w:fill="FFFFFF"/>
            <w:noWrap/>
            <w:vAlign w:val="bottom"/>
            <w:hideMark/>
          </w:tcPr>
          <w:p w14:paraId="5BFE253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(1.36)</w:t>
            </w:r>
          </w:p>
        </w:tc>
        <w:tc>
          <w:tcPr>
            <w:tcW w:w="901" w:type="dxa"/>
            <w:tcBorders>
              <w:top w:val="nil"/>
              <w:left w:val="nil"/>
              <w:bottom w:val="nil"/>
              <w:right w:val="nil"/>
            </w:tcBorders>
            <w:shd w:val="clear" w:color="000000" w:fill="F2F2F2"/>
            <w:noWrap/>
            <w:vAlign w:val="bottom"/>
            <w:hideMark/>
          </w:tcPr>
          <w:p w14:paraId="3FE5A0D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(2.05)</w:t>
            </w:r>
          </w:p>
        </w:tc>
        <w:tc>
          <w:tcPr>
            <w:tcW w:w="713" w:type="dxa"/>
            <w:tcBorders>
              <w:top w:val="nil"/>
              <w:left w:val="nil"/>
              <w:bottom w:val="nil"/>
              <w:right w:val="nil"/>
            </w:tcBorders>
            <w:shd w:val="clear" w:color="000000" w:fill="F2F2F2"/>
            <w:noWrap/>
            <w:vAlign w:val="bottom"/>
            <w:hideMark/>
          </w:tcPr>
          <w:p w14:paraId="6758425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2F2F2"/>
            <w:noWrap/>
            <w:vAlign w:val="bottom"/>
            <w:hideMark/>
          </w:tcPr>
          <w:p w14:paraId="3FF6664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(1.02)</w:t>
            </w:r>
          </w:p>
        </w:tc>
        <w:tc>
          <w:tcPr>
            <w:tcW w:w="903" w:type="dxa"/>
            <w:tcBorders>
              <w:top w:val="nil"/>
              <w:left w:val="nil"/>
              <w:bottom w:val="nil"/>
              <w:right w:val="nil"/>
            </w:tcBorders>
            <w:shd w:val="clear" w:color="000000" w:fill="F2F2F2"/>
            <w:noWrap/>
            <w:vAlign w:val="bottom"/>
            <w:hideMark/>
          </w:tcPr>
          <w:p w14:paraId="6ABE03EF"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(1.49)</w:t>
            </w:r>
          </w:p>
        </w:tc>
      </w:tr>
      <w:tr w:rsidR="00891A5C" w:rsidRPr="00CB6C5C" w14:paraId="7770024D" w14:textId="77777777" w:rsidTr="00891A5C">
        <w:trPr>
          <w:trHeight w:val="285"/>
        </w:trPr>
        <w:tc>
          <w:tcPr>
            <w:tcW w:w="1620" w:type="dxa"/>
            <w:tcBorders>
              <w:top w:val="nil"/>
              <w:left w:val="nil"/>
              <w:bottom w:val="nil"/>
              <w:right w:val="nil"/>
            </w:tcBorders>
            <w:shd w:val="clear" w:color="000000" w:fill="FFFFFF"/>
            <w:noWrap/>
            <w:vAlign w:val="bottom"/>
            <w:hideMark/>
          </w:tcPr>
          <w:p w14:paraId="0E45B115"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2014</w:t>
            </w:r>
          </w:p>
        </w:tc>
        <w:tc>
          <w:tcPr>
            <w:tcW w:w="1007" w:type="dxa"/>
            <w:tcBorders>
              <w:top w:val="nil"/>
              <w:left w:val="nil"/>
              <w:bottom w:val="nil"/>
              <w:right w:val="nil"/>
            </w:tcBorders>
            <w:shd w:val="clear" w:color="000000" w:fill="F2F2F2"/>
            <w:noWrap/>
            <w:vAlign w:val="bottom"/>
            <w:hideMark/>
          </w:tcPr>
          <w:p w14:paraId="22A7268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9.15*</w:t>
            </w:r>
          </w:p>
        </w:tc>
        <w:tc>
          <w:tcPr>
            <w:tcW w:w="1092" w:type="dxa"/>
            <w:tcBorders>
              <w:top w:val="nil"/>
              <w:left w:val="nil"/>
              <w:bottom w:val="nil"/>
              <w:right w:val="nil"/>
            </w:tcBorders>
            <w:shd w:val="clear" w:color="000000" w:fill="FFFFFF"/>
            <w:noWrap/>
            <w:vAlign w:val="bottom"/>
            <w:hideMark/>
          </w:tcPr>
          <w:p w14:paraId="017EEAB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1.05</w:t>
            </w:r>
          </w:p>
        </w:tc>
        <w:tc>
          <w:tcPr>
            <w:tcW w:w="733" w:type="dxa"/>
            <w:tcBorders>
              <w:top w:val="nil"/>
              <w:left w:val="nil"/>
              <w:bottom w:val="nil"/>
              <w:right w:val="nil"/>
            </w:tcBorders>
            <w:shd w:val="clear" w:color="000000" w:fill="FFFFFF"/>
            <w:noWrap/>
            <w:vAlign w:val="bottom"/>
            <w:hideMark/>
          </w:tcPr>
          <w:p w14:paraId="7CFEE26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5940F35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2.53</w:t>
            </w:r>
          </w:p>
        </w:tc>
        <w:tc>
          <w:tcPr>
            <w:tcW w:w="713" w:type="dxa"/>
            <w:tcBorders>
              <w:top w:val="nil"/>
              <w:left w:val="nil"/>
              <w:bottom w:val="nil"/>
              <w:right w:val="nil"/>
            </w:tcBorders>
            <w:shd w:val="clear" w:color="000000" w:fill="FFFFFF"/>
            <w:noWrap/>
            <w:vAlign w:val="bottom"/>
            <w:hideMark/>
          </w:tcPr>
          <w:p w14:paraId="2BC45F7F"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-1.47</w:t>
            </w:r>
          </w:p>
        </w:tc>
        <w:tc>
          <w:tcPr>
            <w:tcW w:w="901" w:type="dxa"/>
            <w:tcBorders>
              <w:top w:val="nil"/>
              <w:left w:val="nil"/>
              <w:bottom w:val="nil"/>
              <w:right w:val="nil"/>
            </w:tcBorders>
            <w:shd w:val="clear" w:color="000000" w:fill="F2F2F2"/>
            <w:noWrap/>
            <w:vAlign w:val="bottom"/>
            <w:hideMark/>
          </w:tcPr>
          <w:p w14:paraId="27904D8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5.17*</w:t>
            </w:r>
          </w:p>
        </w:tc>
        <w:tc>
          <w:tcPr>
            <w:tcW w:w="713" w:type="dxa"/>
            <w:tcBorders>
              <w:top w:val="nil"/>
              <w:left w:val="nil"/>
              <w:bottom w:val="nil"/>
              <w:right w:val="nil"/>
            </w:tcBorders>
            <w:shd w:val="clear" w:color="000000" w:fill="F2F2F2"/>
            <w:noWrap/>
            <w:vAlign w:val="bottom"/>
            <w:hideMark/>
          </w:tcPr>
          <w:p w14:paraId="65FAE4F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-0.01</w:t>
            </w:r>
          </w:p>
        </w:tc>
        <w:tc>
          <w:tcPr>
            <w:tcW w:w="929" w:type="dxa"/>
            <w:tcBorders>
              <w:top w:val="nil"/>
              <w:left w:val="nil"/>
              <w:bottom w:val="nil"/>
              <w:right w:val="nil"/>
            </w:tcBorders>
            <w:shd w:val="clear" w:color="000000" w:fill="F2F2F2"/>
            <w:noWrap/>
            <w:vAlign w:val="bottom"/>
            <w:hideMark/>
          </w:tcPr>
          <w:p w14:paraId="652EEF6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2.68**</w:t>
            </w:r>
          </w:p>
        </w:tc>
        <w:tc>
          <w:tcPr>
            <w:tcW w:w="903" w:type="dxa"/>
            <w:tcBorders>
              <w:top w:val="nil"/>
              <w:left w:val="nil"/>
              <w:bottom w:val="nil"/>
              <w:right w:val="nil"/>
            </w:tcBorders>
            <w:shd w:val="clear" w:color="000000" w:fill="F2F2F2"/>
            <w:noWrap/>
            <w:vAlign w:val="bottom"/>
            <w:hideMark/>
          </w:tcPr>
          <w:p w14:paraId="54A2750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w:t>
            </w:r>
          </w:p>
        </w:tc>
      </w:tr>
      <w:tr w:rsidR="00891A5C" w:rsidRPr="00CB6C5C" w14:paraId="38A75FE3" w14:textId="77777777" w:rsidTr="00891A5C">
        <w:trPr>
          <w:trHeight w:val="285"/>
        </w:trPr>
        <w:tc>
          <w:tcPr>
            <w:tcW w:w="1620" w:type="dxa"/>
            <w:tcBorders>
              <w:top w:val="nil"/>
              <w:left w:val="nil"/>
              <w:bottom w:val="nil"/>
              <w:right w:val="nil"/>
            </w:tcBorders>
            <w:shd w:val="clear" w:color="000000" w:fill="FFFFFF"/>
            <w:noWrap/>
            <w:vAlign w:val="bottom"/>
            <w:hideMark/>
          </w:tcPr>
          <w:p w14:paraId="1F153ABD"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0C7B146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(4.01)</w:t>
            </w:r>
          </w:p>
        </w:tc>
        <w:tc>
          <w:tcPr>
            <w:tcW w:w="1092" w:type="dxa"/>
            <w:tcBorders>
              <w:top w:val="nil"/>
              <w:left w:val="nil"/>
              <w:bottom w:val="nil"/>
              <w:right w:val="nil"/>
            </w:tcBorders>
            <w:shd w:val="clear" w:color="000000" w:fill="FFFFFF"/>
            <w:noWrap/>
            <w:vAlign w:val="bottom"/>
            <w:hideMark/>
          </w:tcPr>
          <w:p w14:paraId="68CA0ED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(2.54)</w:t>
            </w:r>
          </w:p>
        </w:tc>
        <w:tc>
          <w:tcPr>
            <w:tcW w:w="733" w:type="dxa"/>
            <w:tcBorders>
              <w:top w:val="nil"/>
              <w:left w:val="nil"/>
              <w:bottom w:val="nil"/>
              <w:right w:val="nil"/>
            </w:tcBorders>
            <w:shd w:val="clear" w:color="000000" w:fill="FFFFFF"/>
            <w:noWrap/>
            <w:vAlign w:val="bottom"/>
            <w:hideMark/>
          </w:tcPr>
          <w:p w14:paraId="2AA8A8D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29" w:type="dxa"/>
            <w:tcBorders>
              <w:top w:val="nil"/>
              <w:left w:val="nil"/>
              <w:bottom w:val="nil"/>
              <w:right w:val="nil"/>
            </w:tcBorders>
            <w:shd w:val="clear" w:color="000000" w:fill="FFFFFF"/>
            <w:noWrap/>
            <w:vAlign w:val="bottom"/>
            <w:hideMark/>
          </w:tcPr>
          <w:p w14:paraId="2361622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(1.75)</w:t>
            </w:r>
          </w:p>
        </w:tc>
        <w:tc>
          <w:tcPr>
            <w:tcW w:w="713" w:type="dxa"/>
            <w:tcBorders>
              <w:top w:val="nil"/>
              <w:left w:val="nil"/>
              <w:bottom w:val="nil"/>
              <w:right w:val="nil"/>
            </w:tcBorders>
            <w:shd w:val="clear" w:color="000000" w:fill="FFFFFF"/>
            <w:noWrap/>
            <w:vAlign w:val="bottom"/>
            <w:hideMark/>
          </w:tcPr>
          <w:p w14:paraId="69FF07D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(1.32)</w:t>
            </w:r>
          </w:p>
        </w:tc>
        <w:tc>
          <w:tcPr>
            <w:tcW w:w="901" w:type="dxa"/>
            <w:tcBorders>
              <w:top w:val="nil"/>
              <w:left w:val="nil"/>
              <w:bottom w:val="nil"/>
              <w:right w:val="nil"/>
            </w:tcBorders>
            <w:shd w:val="clear" w:color="000000" w:fill="F2F2F2"/>
            <w:noWrap/>
            <w:vAlign w:val="bottom"/>
            <w:hideMark/>
          </w:tcPr>
          <w:p w14:paraId="77DBF01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(2.00)</w:t>
            </w:r>
          </w:p>
        </w:tc>
        <w:tc>
          <w:tcPr>
            <w:tcW w:w="713" w:type="dxa"/>
            <w:tcBorders>
              <w:top w:val="nil"/>
              <w:left w:val="nil"/>
              <w:bottom w:val="nil"/>
              <w:right w:val="nil"/>
            </w:tcBorders>
            <w:shd w:val="clear" w:color="000000" w:fill="F2F2F2"/>
            <w:noWrap/>
            <w:vAlign w:val="bottom"/>
            <w:hideMark/>
          </w:tcPr>
          <w:p w14:paraId="4B964BF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2F2F2"/>
            <w:noWrap/>
            <w:vAlign w:val="bottom"/>
            <w:hideMark/>
          </w:tcPr>
          <w:p w14:paraId="5FEC2F3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(1.00)</w:t>
            </w:r>
          </w:p>
        </w:tc>
        <w:tc>
          <w:tcPr>
            <w:tcW w:w="903" w:type="dxa"/>
            <w:tcBorders>
              <w:top w:val="nil"/>
              <w:left w:val="nil"/>
              <w:bottom w:val="nil"/>
              <w:right w:val="nil"/>
            </w:tcBorders>
            <w:shd w:val="clear" w:color="000000" w:fill="F2F2F2"/>
            <w:noWrap/>
            <w:vAlign w:val="bottom"/>
            <w:hideMark/>
          </w:tcPr>
          <w:p w14:paraId="02DB786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(1.46)</w:t>
            </w:r>
          </w:p>
        </w:tc>
      </w:tr>
      <w:tr w:rsidR="00891A5C" w:rsidRPr="00CB6C5C" w14:paraId="67CEF301" w14:textId="77777777" w:rsidTr="00891A5C">
        <w:trPr>
          <w:trHeight w:val="285"/>
        </w:trPr>
        <w:tc>
          <w:tcPr>
            <w:tcW w:w="1620" w:type="dxa"/>
            <w:tcBorders>
              <w:top w:val="nil"/>
              <w:left w:val="nil"/>
              <w:bottom w:val="nil"/>
              <w:right w:val="nil"/>
            </w:tcBorders>
            <w:shd w:val="clear" w:color="000000" w:fill="FFFFFF"/>
            <w:noWrap/>
            <w:vAlign w:val="bottom"/>
            <w:hideMark/>
          </w:tcPr>
          <w:p w14:paraId="08165818"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2015</w:t>
            </w:r>
          </w:p>
        </w:tc>
        <w:tc>
          <w:tcPr>
            <w:tcW w:w="1007" w:type="dxa"/>
            <w:tcBorders>
              <w:top w:val="nil"/>
              <w:left w:val="nil"/>
              <w:bottom w:val="nil"/>
              <w:right w:val="nil"/>
            </w:tcBorders>
            <w:shd w:val="clear" w:color="000000" w:fill="F2F2F2"/>
            <w:noWrap/>
            <w:vAlign w:val="bottom"/>
            <w:hideMark/>
          </w:tcPr>
          <w:p w14:paraId="5C3E45E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0.41</w:t>
            </w:r>
          </w:p>
        </w:tc>
        <w:tc>
          <w:tcPr>
            <w:tcW w:w="1092" w:type="dxa"/>
            <w:tcBorders>
              <w:top w:val="nil"/>
              <w:left w:val="nil"/>
              <w:bottom w:val="nil"/>
              <w:right w:val="nil"/>
            </w:tcBorders>
            <w:shd w:val="clear" w:color="000000" w:fill="FFFFFF"/>
            <w:noWrap/>
            <w:vAlign w:val="bottom"/>
            <w:hideMark/>
          </w:tcPr>
          <w:p w14:paraId="5C0D20D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-1.41</w:t>
            </w:r>
          </w:p>
        </w:tc>
        <w:tc>
          <w:tcPr>
            <w:tcW w:w="733" w:type="dxa"/>
            <w:tcBorders>
              <w:top w:val="nil"/>
              <w:left w:val="nil"/>
              <w:bottom w:val="nil"/>
              <w:right w:val="nil"/>
            </w:tcBorders>
            <w:shd w:val="clear" w:color="000000" w:fill="FFFFFF"/>
            <w:noWrap/>
            <w:vAlign w:val="bottom"/>
            <w:hideMark/>
          </w:tcPr>
          <w:p w14:paraId="7EB2859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21BCD53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-1.11</w:t>
            </w:r>
          </w:p>
        </w:tc>
        <w:tc>
          <w:tcPr>
            <w:tcW w:w="713" w:type="dxa"/>
            <w:tcBorders>
              <w:top w:val="nil"/>
              <w:left w:val="nil"/>
              <w:bottom w:val="nil"/>
              <w:right w:val="nil"/>
            </w:tcBorders>
            <w:shd w:val="clear" w:color="000000" w:fill="FFFFFF"/>
            <w:noWrap/>
            <w:vAlign w:val="bottom"/>
            <w:hideMark/>
          </w:tcPr>
          <w:p w14:paraId="644D731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w:t>
            </w:r>
          </w:p>
        </w:tc>
        <w:tc>
          <w:tcPr>
            <w:tcW w:w="901" w:type="dxa"/>
            <w:tcBorders>
              <w:top w:val="nil"/>
              <w:left w:val="nil"/>
              <w:bottom w:val="nil"/>
              <w:right w:val="nil"/>
            </w:tcBorders>
            <w:shd w:val="clear" w:color="000000" w:fill="F2F2F2"/>
            <w:noWrap/>
            <w:vAlign w:val="bottom"/>
            <w:hideMark/>
          </w:tcPr>
          <w:p w14:paraId="0A44B20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0.69</w:t>
            </w:r>
          </w:p>
        </w:tc>
        <w:tc>
          <w:tcPr>
            <w:tcW w:w="713" w:type="dxa"/>
            <w:tcBorders>
              <w:top w:val="nil"/>
              <w:left w:val="nil"/>
              <w:bottom w:val="nil"/>
              <w:right w:val="nil"/>
            </w:tcBorders>
            <w:shd w:val="clear" w:color="000000" w:fill="F2F2F2"/>
            <w:noWrap/>
            <w:vAlign w:val="bottom"/>
            <w:hideMark/>
          </w:tcPr>
          <w:p w14:paraId="086DFE9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0.03</w:t>
            </w:r>
          </w:p>
        </w:tc>
        <w:tc>
          <w:tcPr>
            <w:tcW w:w="929" w:type="dxa"/>
            <w:tcBorders>
              <w:top w:val="nil"/>
              <w:left w:val="nil"/>
              <w:bottom w:val="nil"/>
              <w:right w:val="nil"/>
            </w:tcBorders>
            <w:shd w:val="clear" w:color="000000" w:fill="F2F2F2"/>
            <w:noWrap/>
            <w:vAlign w:val="bottom"/>
            <w:hideMark/>
          </w:tcPr>
          <w:p w14:paraId="7ECC0CF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0.22</w:t>
            </w:r>
          </w:p>
        </w:tc>
        <w:tc>
          <w:tcPr>
            <w:tcW w:w="903" w:type="dxa"/>
            <w:tcBorders>
              <w:top w:val="nil"/>
              <w:left w:val="nil"/>
              <w:bottom w:val="nil"/>
              <w:right w:val="nil"/>
            </w:tcBorders>
            <w:shd w:val="clear" w:color="000000" w:fill="F2F2F2"/>
            <w:noWrap/>
            <w:vAlign w:val="bottom"/>
            <w:hideMark/>
          </w:tcPr>
          <w:p w14:paraId="7519549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0.44</w:t>
            </w:r>
          </w:p>
        </w:tc>
      </w:tr>
      <w:tr w:rsidR="00891A5C" w:rsidRPr="00CB6C5C" w14:paraId="04320C6D" w14:textId="77777777" w:rsidTr="00891A5C">
        <w:trPr>
          <w:trHeight w:val="285"/>
        </w:trPr>
        <w:tc>
          <w:tcPr>
            <w:tcW w:w="1620" w:type="dxa"/>
            <w:tcBorders>
              <w:top w:val="nil"/>
              <w:left w:val="nil"/>
              <w:bottom w:val="nil"/>
              <w:right w:val="nil"/>
            </w:tcBorders>
            <w:shd w:val="clear" w:color="000000" w:fill="FFFFFF"/>
            <w:noWrap/>
            <w:vAlign w:val="bottom"/>
            <w:hideMark/>
          </w:tcPr>
          <w:p w14:paraId="094D5897"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774C498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(4.02)</w:t>
            </w:r>
          </w:p>
        </w:tc>
        <w:tc>
          <w:tcPr>
            <w:tcW w:w="1092" w:type="dxa"/>
            <w:tcBorders>
              <w:top w:val="nil"/>
              <w:left w:val="nil"/>
              <w:bottom w:val="nil"/>
              <w:right w:val="nil"/>
            </w:tcBorders>
            <w:shd w:val="clear" w:color="000000" w:fill="FFFFFF"/>
            <w:noWrap/>
            <w:vAlign w:val="bottom"/>
            <w:hideMark/>
          </w:tcPr>
          <w:p w14:paraId="44AECF5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(2.55)</w:t>
            </w:r>
          </w:p>
        </w:tc>
        <w:tc>
          <w:tcPr>
            <w:tcW w:w="733" w:type="dxa"/>
            <w:tcBorders>
              <w:top w:val="nil"/>
              <w:left w:val="nil"/>
              <w:bottom w:val="nil"/>
              <w:right w:val="nil"/>
            </w:tcBorders>
            <w:shd w:val="clear" w:color="000000" w:fill="FFFFFF"/>
            <w:noWrap/>
            <w:vAlign w:val="bottom"/>
            <w:hideMark/>
          </w:tcPr>
          <w:p w14:paraId="0154EEB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29" w:type="dxa"/>
            <w:tcBorders>
              <w:top w:val="nil"/>
              <w:left w:val="nil"/>
              <w:bottom w:val="nil"/>
              <w:right w:val="nil"/>
            </w:tcBorders>
            <w:shd w:val="clear" w:color="000000" w:fill="FFFFFF"/>
            <w:noWrap/>
            <w:vAlign w:val="bottom"/>
            <w:hideMark/>
          </w:tcPr>
          <w:p w14:paraId="325769A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(1.75)</w:t>
            </w:r>
          </w:p>
        </w:tc>
        <w:tc>
          <w:tcPr>
            <w:tcW w:w="713" w:type="dxa"/>
            <w:tcBorders>
              <w:top w:val="nil"/>
              <w:left w:val="nil"/>
              <w:bottom w:val="nil"/>
              <w:right w:val="nil"/>
            </w:tcBorders>
            <w:shd w:val="clear" w:color="000000" w:fill="FFFFFF"/>
            <w:noWrap/>
            <w:vAlign w:val="bottom"/>
            <w:hideMark/>
          </w:tcPr>
          <w:p w14:paraId="5E7C1C5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(1.33)</w:t>
            </w:r>
          </w:p>
        </w:tc>
        <w:tc>
          <w:tcPr>
            <w:tcW w:w="901" w:type="dxa"/>
            <w:tcBorders>
              <w:top w:val="nil"/>
              <w:left w:val="nil"/>
              <w:bottom w:val="nil"/>
              <w:right w:val="nil"/>
            </w:tcBorders>
            <w:shd w:val="clear" w:color="000000" w:fill="F2F2F2"/>
            <w:noWrap/>
            <w:vAlign w:val="bottom"/>
            <w:hideMark/>
          </w:tcPr>
          <w:p w14:paraId="5A57BBD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(2.01)</w:t>
            </w:r>
          </w:p>
        </w:tc>
        <w:tc>
          <w:tcPr>
            <w:tcW w:w="713" w:type="dxa"/>
            <w:tcBorders>
              <w:top w:val="nil"/>
              <w:left w:val="nil"/>
              <w:bottom w:val="nil"/>
              <w:right w:val="nil"/>
            </w:tcBorders>
            <w:shd w:val="clear" w:color="000000" w:fill="F2F2F2"/>
            <w:noWrap/>
            <w:vAlign w:val="bottom"/>
            <w:hideMark/>
          </w:tcPr>
          <w:p w14:paraId="72CEDA4F"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2F2F2"/>
            <w:noWrap/>
            <w:vAlign w:val="bottom"/>
            <w:hideMark/>
          </w:tcPr>
          <w:p w14:paraId="0499FE6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(1.00)</w:t>
            </w:r>
          </w:p>
        </w:tc>
        <w:tc>
          <w:tcPr>
            <w:tcW w:w="903" w:type="dxa"/>
            <w:tcBorders>
              <w:top w:val="nil"/>
              <w:left w:val="nil"/>
              <w:bottom w:val="nil"/>
              <w:right w:val="nil"/>
            </w:tcBorders>
            <w:shd w:val="clear" w:color="000000" w:fill="F2F2F2"/>
            <w:noWrap/>
            <w:vAlign w:val="bottom"/>
            <w:hideMark/>
          </w:tcPr>
          <w:p w14:paraId="22C1E9C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(1.46)</w:t>
            </w:r>
          </w:p>
        </w:tc>
      </w:tr>
      <w:tr w:rsidR="00891A5C" w:rsidRPr="00CB6C5C" w14:paraId="5D8A9E10" w14:textId="77777777" w:rsidTr="00891A5C">
        <w:trPr>
          <w:trHeight w:val="285"/>
        </w:trPr>
        <w:tc>
          <w:tcPr>
            <w:tcW w:w="1620" w:type="dxa"/>
            <w:tcBorders>
              <w:top w:val="nil"/>
              <w:left w:val="nil"/>
              <w:bottom w:val="nil"/>
              <w:right w:val="nil"/>
            </w:tcBorders>
            <w:shd w:val="clear" w:color="000000" w:fill="FFFFFF"/>
            <w:noWrap/>
            <w:vAlign w:val="bottom"/>
            <w:hideMark/>
          </w:tcPr>
          <w:p w14:paraId="0F136D9E"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Year 2016</w:t>
            </w:r>
          </w:p>
        </w:tc>
        <w:tc>
          <w:tcPr>
            <w:tcW w:w="1007" w:type="dxa"/>
            <w:tcBorders>
              <w:top w:val="nil"/>
              <w:left w:val="nil"/>
              <w:bottom w:val="nil"/>
              <w:right w:val="nil"/>
            </w:tcBorders>
            <w:shd w:val="clear" w:color="000000" w:fill="F2F2F2"/>
            <w:noWrap/>
            <w:vAlign w:val="bottom"/>
            <w:hideMark/>
          </w:tcPr>
          <w:p w14:paraId="77610CD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21.22***</w:t>
            </w:r>
          </w:p>
        </w:tc>
        <w:tc>
          <w:tcPr>
            <w:tcW w:w="1092" w:type="dxa"/>
            <w:tcBorders>
              <w:top w:val="nil"/>
              <w:left w:val="nil"/>
              <w:bottom w:val="nil"/>
              <w:right w:val="nil"/>
            </w:tcBorders>
            <w:shd w:val="clear" w:color="000000" w:fill="FFFFFF"/>
            <w:noWrap/>
            <w:vAlign w:val="bottom"/>
            <w:hideMark/>
          </w:tcPr>
          <w:p w14:paraId="6136175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10.57***</w:t>
            </w:r>
          </w:p>
        </w:tc>
        <w:tc>
          <w:tcPr>
            <w:tcW w:w="733" w:type="dxa"/>
            <w:tcBorders>
              <w:top w:val="nil"/>
              <w:left w:val="nil"/>
              <w:bottom w:val="nil"/>
              <w:right w:val="nil"/>
            </w:tcBorders>
            <w:shd w:val="clear" w:color="000000" w:fill="FFFFFF"/>
            <w:noWrap/>
            <w:vAlign w:val="bottom"/>
            <w:hideMark/>
          </w:tcPr>
          <w:p w14:paraId="7329C429"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w:t>
            </w:r>
          </w:p>
        </w:tc>
        <w:tc>
          <w:tcPr>
            <w:tcW w:w="929" w:type="dxa"/>
            <w:tcBorders>
              <w:top w:val="nil"/>
              <w:left w:val="nil"/>
              <w:bottom w:val="nil"/>
              <w:right w:val="nil"/>
            </w:tcBorders>
            <w:shd w:val="clear" w:color="000000" w:fill="FFFFFF"/>
            <w:noWrap/>
            <w:vAlign w:val="bottom"/>
            <w:hideMark/>
          </w:tcPr>
          <w:p w14:paraId="2457402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5.57**</w:t>
            </w:r>
          </w:p>
        </w:tc>
        <w:tc>
          <w:tcPr>
            <w:tcW w:w="713" w:type="dxa"/>
            <w:tcBorders>
              <w:top w:val="nil"/>
              <w:left w:val="nil"/>
              <w:bottom w:val="nil"/>
              <w:right w:val="nil"/>
            </w:tcBorders>
            <w:shd w:val="clear" w:color="000000" w:fill="FFFFFF"/>
            <w:noWrap/>
            <w:vAlign w:val="bottom"/>
            <w:hideMark/>
          </w:tcPr>
          <w:p w14:paraId="4244B0F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5***</w:t>
            </w:r>
          </w:p>
        </w:tc>
        <w:tc>
          <w:tcPr>
            <w:tcW w:w="901" w:type="dxa"/>
            <w:tcBorders>
              <w:top w:val="nil"/>
              <w:left w:val="nil"/>
              <w:bottom w:val="nil"/>
              <w:right w:val="nil"/>
            </w:tcBorders>
            <w:shd w:val="clear" w:color="000000" w:fill="F2F2F2"/>
            <w:noWrap/>
            <w:vAlign w:val="bottom"/>
            <w:hideMark/>
          </w:tcPr>
          <w:p w14:paraId="6045F8A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8.82***</w:t>
            </w:r>
          </w:p>
        </w:tc>
        <w:tc>
          <w:tcPr>
            <w:tcW w:w="713" w:type="dxa"/>
            <w:tcBorders>
              <w:top w:val="nil"/>
              <w:left w:val="nil"/>
              <w:bottom w:val="nil"/>
              <w:right w:val="nil"/>
            </w:tcBorders>
            <w:shd w:val="clear" w:color="000000" w:fill="F2F2F2"/>
            <w:noWrap/>
            <w:vAlign w:val="bottom"/>
            <w:hideMark/>
          </w:tcPr>
          <w:p w14:paraId="7761015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2F2F2"/>
            <w:noWrap/>
            <w:vAlign w:val="bottom"/>
            <w:hideMark/>
          </w:tcPr>
          <w:p w14:paraId="5F7D95A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1.93</w:t>
            </w:r>
          </w:p>
        </w:tc>
        <w:tc>
          <w:tcPr>
            <w:tcW w:w="903" w:type="dxa"/>
            <w:tcBorders>
              <w:top w:val="nil"/>
              <w:left w:val="nil"/>
              <w:bottom w:val="nil"/>
              <w:right w:val="nil"/>
            </w:tcBorders>
            <w:shd w:val="clear" w:color="000000" w:fill="F2F2F2"/>
            <w:noWrap/>
            <w:vAlign w:val="bottom"/>
            <w:hideMark/>
          </w:tcPr>
          <w:p w14:paraId="6FE2740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6.86***</w:t>
            </w:r>
          </w:p>
        </w:tc>
      </w:tr>
      <w:tr w:rsidR="00891A5C" w:rsidRPr="00CB6C5C" w14:paraId="32FDFFDD" w14:textId="77777777" w:rsidTr="00891A5C">
        <w:trPr>
          <w:trHeight w:val="285"/>
        </w:trPr>
        <w:tc>
          <w:tcPr>
            <w:tcW w:w="1620" w:type="dxa"/>
            <w:tcBorders>
              <w:top w:val="nil"/>
              <w:left w:val="nil"/>
              <w:bottom w:val="nil"/>
              <w:right w:val="nil"/>
            </w:tcBorders>
            <w:shd w:val="clear" w:color="000000" w:fill="FFFFFF"/>
            <w:noWrap/>
            <w:vAlign w:val="bottom"/>
            <w:hideMark/>
          </w:tcPr>
          <w:p w14:paraId="29DEC486"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 </w:t>
            </w:r>
          </w:p>
        </w:tc>
        <w:tc>
          <w:tcPr>
            <w:tcW w:w="1007" w:type="dxa"/>
            <w:tcBorders>
              <w:top w:val="nil"/>
              <w:left w:val="nil"/>
              <w:bottom w:val="nil"/>
              <w:right w:val="nil"/>
            </w:tcBorders>
            <w:shd w:val="clear" w:color="000000" w:fill="F2F2F2"/>
            <w:noWrap/>
            <w:vAlign w:val="bottom"/>
            <w:hideMark/>
          </w:tcPr>
          <w:p w14:paraId="6226140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(4.06)</w:t>
            </w:r>
          </w:p>
        </w:tc>
        <w:tc>
          <w:tcPr>
            <w:tcW w:w="1092" w:type="dxa"/>
            <w:tcBorders>
              <w:top w:val="nil"/>
              <w:left w:val="nil"/>
              <w:bottom w:val="nil"/>
              <w:right w:val="nil"/>
            </w:tcBorders>
            <w:shd w:val="clear" w:color="000000" w:fill="FFFFFF"/>
            <w:noWrap/>
            <w:vAlign w:val="bottom"/>
            <w:hideMark/>
          </w:tcPr>
          <w:p w14:paraId="69DC52F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(2.58)</w:t>
            </w:r>
          </w:p>
        </w:tc>
        <w:tc>
          <w:tcPr>
            <w:tcW w:w="733" w:type="dxa"/>
            <w:tcBorders>
              <w:top w:val="nil"/>
              <w:left w:val="nil"/>
              <w:bottom w:val="nil"/>
              <w:right w:val="nil"/>
            </w:tcBorders>
            <w:shd w:val="clear" w:color="000000" w:fill="FFFFFF"/>
            <w:noWrap/>
            <w:vAlign w:val="bottom"/>
            <w:hideMark/>
          </w:tcPr>
          <w:p w14:paraId="4467036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0.00 </w:t>
            </w:r>
          </w:p>
        </w:tc>
        <w:tc>
          <w:tcPr>
            <w:tcW w:w="929" w:type="dxa"/>
            <w:tcBorders>
              <w:top w:val="nil"/>
              <w:left w:val="nil"/>
              <w:bottom w:val="nil"/>
              <w:right w:val="nil"/>
            </w:tcBorders>
            <w:shd w:val="clear" w:color="000000" w:fill="FFFFFF"/>
            <w:noWrap/>
            <w:vAlign w:val="bottom"/>
            <w:hideMark/>
          </w:tcPr>
          <w:p w14:paraId="3EFA591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(1.77)</w:t>
            </w:r>
          </w:p>
        </w:tc>
        <w:tc>
          <w:tcPr>
            <w:tcW w:w="713" w:type="dxa"/>
            <w:tcBorders>
              <w:top w:val="nil"/>
              <w:left w:val="nil"/>
              <w:bottom w:val="nil"/>
              <w:right w:val="nil"/>
            </w:tcBorders>
            <w:shd w:val="clear" w:color="000000" w:fill="FFFFFF"/>
            <w:noWrap/>
            <w:vAlign w:val="bottom"/>
            <w:hideMark/>
          </w:tcPr>
          <w:p w14:paraId="2537A211"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(1.34)</w:t>
            </w:r>
          </w:p>
        </w:tc>
        <w:tc>
          <w:tcPr>
            <w:tcW w:w="901" w:type="dxa"/>
            <w:tcBorders>
              <w:top w:val="nil"/>
              <w:left w:val="nil"/>
              <w:bottom w:val="nil"/>
              <w:right w:val="nil"/>
            </w:tcBorders>
            <w:shd w:val="clear" w:color="000000" w:fill="F2F2F2"/>
            <w:noWrap/>
            <w:vAlign w:val="bottom"/>
            <w:hideMark/>
          </w:tcPr>
          <w:p w14:paraId="6251253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(2.03)</w:t>
            </w:r>
          </w:p>
        </w:tc>
        <w:tc>
          <w:tcPr>
            <w:tcW w:w="713" w:type="dxa"/>
            <w:tcBorders>
              <w:top w:val="nil"/>
              <w:left w:val="nil"/>
              <w:bottom w:val="nil"/>
              <w:right w:val="nil"/>
            </w:tcBorders>
            <w:shd w:val="clear" w:color="000000" w:fill="F2F2F2"/>
            <w:noWrap/>
            <w:vAlign w:val="bottom"/>
            <w:hideMark/>
          </w:tcPr>
          <w:p w14:paraId="5E0C996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(0.02)</w:t>
            </w:r>
          </w:p>
        </w:tc>
        <w:tc>
          <w:tcPr>
            <w:tcW w:w="929" w:type="dxa"/>
            <w:tcBorders>
              <w:top w:val="nil"/>
              <w:left w:val="nil"/>
              <w:bottom w:val="nil"/>
              <w:right w:val="nil"/>
            </w:tcBorders>
            <w:shd w:val="clear" w:color="000000" w:fill="F2F2F2"/>
            <w:noWrap/>
            <w:vAlign w:val="bottom"/>
            <w:hideMark/>
          </w:tcPr>
          <w:p w14:paraId="2466AF29"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(1.01)</w:t>
            </w:r>
          </w:p>
        </w:tc>
        <w:tc>
          <w:tcPr>
            <w:tcW w:w="903" w:type="dxa"/>
            <w:tcBorders>
              <w:top w:val="nil"/>
              <w:left w:val="nil"/>
              <w:bottom w:val="nil"/>
              <w:right w:val="nil"/>
            </w:tcBorders>
            <w:shd w:val="clear" w:color="000000" w:fill="F2F2F2"/>
            <w:noWrap/>
            <w:vAlign w:val="bottom"/>
            <w:hideMark/>
          </w:tcPr>
          <w:p w14:paraId="125A731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(1.48)</w:t>
            </w:r>
          </w:p>
        </w:tc>
      </w:tr>
      <w:tr w:rsidR="00891A5C" w:rsidRPr="00CB6C5C" w14:paraId="0C859318" w14:textId="77777777" w:rsidTr="00891A5C">
        <w:trPr>
          <w:trHeight w:val="285"/>
        </w:trPr>
        <w:tc>
          <w:tcPr>
            <w:tcW w:w="1620" w:type="dxa"/>
            <w:tcBorders>
              <w:top w:val="single" w:sz="4" w:space="0" w:color="auto"/>
              <w:left w:val="nil"/>
              <w:bottom w:val="nil"/>
              <w:right w:val="nil"/>
            </w:tcBorders>
            <w:shd w:val="clear" w:color="000000" w:fill="FFFFFF"/>
            <w:noWrap/>
            <w:vAlign w:val="center"/>
            <w:hideMark/>
          </w:tcPr>
          <w:p w14:paraId="554D9833"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Observations</w:t>
            </w:r>
          </w:p>
        </w:tc>
        <w:tc>
          <w:tcPr>
            <w:tcW w:w="1007" w:type="dxa"/>
            <w:tcBorders>
              <w:top w:val="single" w:sz="4" w:space="0" w:color="auto"/>
              <w:left w:val="nil"/>
              <w:bottom w:val="nil"/>
              <w:right w:val="nil"/>
            </w:tcBorders>
            <w:shd w:val="clear" w:color="000000" w:fill="F2F2F2"/>
            <w:noWrap/>
            <w:vAlign w:val="bottom"/>
            <w:hideMark/>
          </w:tcPr>
          <w:p w14:paraId="1CD4D15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1092" w:type="dxa"/>
            <w:tcBorders>
              <w:top w:val="single" w:sz="4" w:space="0" w:color="auto"/>
              <w:left w:val="nil"/>
              <w:bottom w:val="nil"/>
              <w:right w:val="nil"/>
            </w:tcBorders>
            <w:shd w:val="clear" w:color="000000" w:fill="FFFFFF"/>
            <w:noWrap/>
            <w:vAlign w:val="bottom"/>
            <w:hideMark/>
          </w:tcPr>
          <w:p w14:paraId="2B6FD74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733" w:type="dxa"/>
            <w:tcBorders>
              <w:top w:val="single" w:sz="4" w:space="0" w:color="auto"/>
              <w:left w:val="nil"/>
              <w:bottom w:val="nil"/>
              <w:right w:val="nil"/>
            </w:tcBorders>
            <w:shd w:val="clear" w:color="000000" w:fill="FFFFFF"/>
            <w:noWrap/>
            <w:vAlign w:val="bottom"/>
            <w:hideMark/>
          </w:tcPr>
          <w:p w14:paraId="7CA20B5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929" w:type="dxa"/>
            <w:tcBorders>
              <w:top w:val="single" w:sz="4" w:space="0" w:color="auto"/>
              <w:left w:val="nil"/>
              <w:bottom w:val="nil"/>
              <w:right w:val="nil"/>
            </w:tcBorders>
            <w:shd w:val="clear" w:color="000000" w:fill="FFFFFF"/>
            <w:noWrap/>
            <w:vAlign w:val="bottom"/>
            <w:hideMark/>
          </w:tcPr>
          <w:p w14:paraId="6F99046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713" w:type="dxa"/>
            <w:tcBorders>
              <w:top w:val="single" w:sz="4" w:space="0" w:color="auto"/>
              <w:left w:val="nil"/>
              <w:bottom w:val="nil"/>
              <w:right w:val="nil"/>
            </w:tcBorders>
            <w:shd w:val="clear" w:color="000000" w:fill="FFFFFF"/>
            <w:noWrap/>
            <w:vAlign w:val="bottom"/>
            <w:hideMark/>
          </w:tcPr>
          <w:p w14:paraId="5C4BE04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901" w:type="dxa"/>
            <w:tcBorders>
              <w:top w:val="single" w:sz="4" w:space="0" w:color="auto"/>
              <w:left w:val="nil"/>
              <w:bottom w:val="nil"/>
              <w:right w:val="nil"/>
            </w:tcBorders>
            <w:shd w:val="clear" w:color="000000" w:fill="F2F2F2"/>
            <w:noWrap/>
            <w:vAlign w:val="bottom"/>
            <w:hideMark/>
          </w:tcPr>
          <w:p w14:paraId="65E7E86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713" w:type="dxa"/>
            <w:tcBorders>
              <w:top w:val="single" w:sz="4" w:space="0" w:color="auto"/>
              <w:left w:val="nil"/>
              <w:bottom w:val="nil"/>
              <w:right w:val="nil"/>
            </w:tcBorders>
            <w:shd w:val="clear" w:color="000000" w:fill="F2F2F2"/>
            <w:noWrap/>
            <w:vAlign w:val="bottom"/>
            <w:hideMark/>
          </w:tcPr>
          <w:p w14:paraId="0CCC4EE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929" w:type="dxa"/>
            <w:tcBorders>
              <w:top w:val="single" w:sz="4" w:space="0" w:color="auto"/>
              <w:left w:val="nil"/>
              <w:bottom w:val="nil"/>
              <w:right w:val="nil"/>
            </w:tcBorders>
            <w:shd w:val="clear" w:color="000000" w:fill="F2F2F2"/>
            <w:noWrap/>
            <w:vAlign w:val="bottom"/>
            <w:hideMark/>
          </w:tcPr>
          <w:p w14:paraId="14FBBB5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c>
          <w:tcPr>
            <w:tcW w:w="903" w:type="dxa"/>
            <w:tcBorders>
              <w:top w:val="single" w:sz="4" w:space="0" w:color="auto"/>
              <w:left w:val="nil"/>
              <w:bottom w:val="nil"/>
              <w:right w:val="nil"/>
            </w:tcBorders>
            <w:shd w:val="clear" w:color="000000" w:fill="F2F2F2"/>
            <w:noWrap/>
            <w:vAlign w:val="bottom"/>
            <w:hideMark/>
          </w:tcPr>
          <w:p w14:paraId="184E3CF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658</w:t>
            </w:r>
          </w:p>
        </w:tc>
      </w:tr>
      <w:tr w:rsidR="00891A5C" w:rsidRPr="00CB6C5C" w14:paraId="031352FF" w14:textId="77777777" w:rsidTr="00891A5C">
        <w:trPr>
          <w:trHeight w:val="285"/>
        </w:trPr>
        <w:tc>
          <w:tcPr>
            <w:tcW w:w="1620" w:type="dxa"/>
            <w:tcBorders>
              <w:top w:val="nil"/>
              <w:left w:val="nil"/>
              <w:bottom w:val="nil"/>
              <w:right w:val="nil"/>
            </w:tcBorders>
            <w:shd w:val="clear" w:color="000000" w:fill="FFFFFF"/>
            <w:noWrap/>
            <w:vAlign w:val="center"/>
            <w:hideMark/>
          </w:tcPr>
          <w:p w14:paraId="7B68BE81"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R-squared</w:t>
            </w:r>
          </w:p>
        </w:tc>
        <w:tc>
          <w:tcPr>
            <w:tcW w:w="1007" w:type="dxa"/>
            <w:tcBorders>
              <w:top w:val="nil"/>
              <w:left w:val="nil"/>
              <w:bottom w:val="nil"/>
              <w:right w:val="nil"/>
            </w:tcBorders>
            <w:shd w:val="clear" w:color="000000" w:fill="F2F2F2"/>
            <w:noWrap/>
            <w:vAlign w:val="bottom"/>
            <w:hideMark/>
          </w:tcPr>
          <w:p w14:paraId="7C61634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92" w:type="dxa"/>
            <w:tcBorders>
              <w:top w:val="nil"/>
              <w:left w:val="nil"/>
              <w:bottom w:val="nil"/>
              <w:right w:val="nil"/>
            </w:tcBorders>
            <w:shd w:val="clear" w:color="000000" w:fill="FFFFFF"/>
            <w:noWrap/>
            <w:vAlign w:val="bottom"/>
            <w:hideMark/>
          </w:tcPr>
          <w:p w14:paraId="3F2B9EB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733" w:type="dxa"/>
            <w:tcBorders>
              <w:top w:val="nil"/>
              <w:left w:val="nil"/>
              <w:bottom w:val="nil"/>
              <w:right w:val="nil"/>
            </w:tcBorders>
            <w:shd w:val="clear" w:color="000000" w:fill="FFFFFF"/>
            <w:noWrap/>
            <w:vAlign w:val="bottom"/>
            <w:hideMark/>
          </w:tcPr>
          <w:p w14:paraId="0773FA2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0.79</w:t>
            </w:r>
          </w:p>
        </w:tc>
        <w:tc>
          <w:tcPr>
            <w:tcW w:w="929" w:type="dxa"/>
            <w:tcBorders>
              <w:top w:val="nil"/>
              <w:left w:val="nil"/>
              <w:bottom w:val="nil"/>
              <w:right w:val="nil"/>
            </w:tcBorders>
            <w:shd w:val="clear" w:color="000000" w:fill="FFFFFF"/>
            <w:noWrap/>
            <w:vAlign w:val="bottom"/>
            <w:hideMark/>
          </w:tcPr>
          <w:p w14:paraId="07500B0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713" w:type="dxa"/>
            <w:tcBorders>
              <w:top w:val="nil"/>
              <w:left w:val="nil"/>
              <w:bottom w:val="nil"/>
              <w:right w:val="nil"/>
            </w:tcBorders>
            <w:shd w:val="clear" w:color="000000" w:fill="FFFFFF"/>
            <w:noWrap/>
            <w:vAlign w:val="bottom"/>
            <w:hideMark/>
          </w:tcPr>
          <w:p w14:paraId="24C2C34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01" w:type="dxa"/>
            <w:tcBorders>
              <w:top w:val="nil"/>
              <w:left w:val="nil"/>
              <w:bottom w:val="nil"/>
              <w:right w:val="nil"/>
            </w:tcBorders>
            <w:shd w:val="clear" w:color="000000" w:fill="F2F2F2"/>
            <w:noWrap/>
            <w:vAlign w:val="bottom"/>
            <w:hideMark/>
          </w:tcPr>
          <w:p w14:paraId="5EC9A70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713" w:type="dxa"/>
            <w:tcBorders>
              <w:top w:val="nil"/>
              <w:left w:val="nil"/>
              <w:bottom w:val="nil"/>
              <w:right w:val="nil"/>
            </w:tcBorders>
            <w:shd w:val="clear" w:color="000000" w:fill="F2F2F2"/>
            <w:noWrap/>
            <w:vAlign w:val="bottom"/>
            <w:hideMark/>
          </w:tcPr>
          <w:p w14:paraId="7919682B"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0.76</w:t>
            </w:r>
          </w:p>
        </w:tc>
        <w:tc>
          <w:tcPr>
            <w:tcW w:w="929" w:type="dxa"/>
            <w:tcBorders>
              <w:top w:val="nil"/>
              <w:left w:val="nil"/>
              <w:bottom w:val="nil"/>
              <w:right w:val="nil"/>
            </w:tcBorders>
            <w:shd w:val="clear" w:color="000000" w:fill="F2F2F2"/>
            <w:noWrap/>
            <w:vAlign w:val="bottom"/>
            <w:hideMark/>
          </w:tcPr>
          <w:p w14:paraId="5EBE3567"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903" w:type="dxa"/>
            <w:tcBorders>
              <w:top w:val="nil"/>
              <w:left w:val="nil"/>
              <w:bottom w:val="nil"/>
              <w:right w:val="nil"/>
            </w:tcBorders>
            <w:shd w:val="clear" w:color="000000" w:fill="F2F2F2"/>
            <w:noWrap/>
            <w:vAlign w:val="bottom"/>
            <w:hideMark/>
          </w:tcPr>
          <w:p w14:paraId="42138CF4"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r>
      <w:tr w:rsidR="00891A5C" w:rsidRPr="00CB6C5C" w14:paraId="341490B6" w14:textId="77777777" w:rsidTr="00891A5C">
        <w:trPr>
          <w:trHeight w:val="285"/>
        </w:trPr>
        <w:tc>
          <w:tcPr>
            <w:tcW w:w="1620" w:type="dxa"/>
            <w:tcBorders>
              <w:top w:val="nil"/>
              <w:left w:val="nil"/>
              <w:bottom w:val="nil"/>
              <w:right w:val="nil"/>
            </w:tcBorders>
            <w:shd w:val="clear" w:color="000000" w:fill="FFFFFF"/>
            <w:noWrap/>
            <w:vAlign w:val="center"/>
            <w:hideMark/>
          </w:tcPr>
          <w:p w14:paraId="1763B8C3"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Adj. R-squared</w:t>
            </w:r>
          </w:p>
        </w:tc>
        <w:tc>
          <w:tcPr>
            <w:tcW w:w="1007" w:type="dxa"/>
            <w:tcBorders>
              <w:top w:val="nil"/>
              <w:left w:val="nil"/>
              <w:bottom w:val="nil"/>
              <w:right w:val="nil"/>
            </w:tcBorders>
            <w:shd w:val="clear" w:color="000000" w:fill="F2F2F2"/>
            <w:noWrap/>
            <w:vAlign w:val="bottom"/>
            <w:hideMark/>
          </w:tcPr>
          <w:p w14:paraId="67B3C63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1092" w:type="dxa"/>
            <w:tcBorders>
              <w:top w:val="nil"/>
              <w:left w:val="nil"/>
              <w:bottom w:val="nil"/>
              <w:right w:val="nil"/>
            </w:tcBorders>
            <w:shd w:val="clear" w:color="000000" w:fill="FFFFFF"/>
            <w:noWrap/>
            <w:vAlign w:val="bottom"/>
            <w:hideMark/>
          </w:tcPr>
          <w:p w14:paraId="76C71CD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733" w:type="dxa"/>
            <w:tcBorders>
              <w:top w:val="nil"/>
              <w:left w:val="nil"/>
              <w:bottom w:val="nil"/>
              <w:right w:val="nil"/>
            </w:tcBorders>
            <w:shd w:val="clear" w:color="000000" w:fill="FFFFFF"/>
            <w:noWrap/>
            <w:vAlign w:val="bottom"/>
            <w:hideMark/>
          </w:tcPr>
          <w:p w14:paraId="4FAB4D09"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0.62</w:t>
            </w:r>
          </w:p>
        </w:tc>
        <w:tc>
          <w:tcPr>
            <w:tcW w:w="929" w:type="dxa"/>
            <w:tcBorders>
              <w:top w:val="nil"/>
              <w:left w:val="nil"/>
              <w:bottom w:val="nil"/>
              <w:right w:val="nil"/>
            </w:tcBorders>
            <w:shd w:val="clear" w:color="000000" w:fill="FFFFFF"/>
            <w:noWrap/>
            <w:vAlign w:val="bottom"/>
            <w:hideMark/>
          </w:tcPr>
          <w:p w14:paraId="79B72AC2"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w:t>
            </w:r>
          </w:p>
        </w:tc>
        <w:tc>
          <w:tcPr>
            <w:tcW w:w="713" w:type="dxa"/>
            <w:tcBorders>
              <w:top w:val="nil"/>
              <w:left w:val="nil"/>
              <w:bottom w:val="nil"/>
              <w:right w:val="nil"/>
            </w:tcBorders>
            <w:shd w:val="clear" w:color="000000" w:fill="FFFFFF"/>
            <w:noWrap/>
            <w:vAlign w:val="bottom"/>
            <w:hideMark/>
          </w:tcPr>
          <w:p w14:paraId="02F0422D"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01" w:type="dxa"/>
            <w:tcBorders>
              <w:top w:val="nil"/>
              <w:left w:val="nil"/>
              <w:bottom w:val="nil"/>
              <w:right w:val="nil"/>
            </w:tcBorders>
            <w:shd w:val="clear" w:color="000000" w:fill="F2F2F2"/>
            <w:noWrap/>
            <w:vAlign w:val="bottom"/>
            <w:hideMark/>
          </w:tcPr>
          <w:p w14:paraId="562768D3"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713" w:type="dxa"/>
            <w:tcBorders>
              <w:top w:val="nil"/>
              <w:left w:val="nil"/>
              <w:bottom w:val="nil"/>
              <w:right w:val="nil"/>
            </w:tcBorders>
            <w:shd w:val="clear" w:color="000000" w:fill="F2F2F2"/>
            <w:noWrap/>
            <w:vAlign w:val="bottom"/>
            <w:hideMark/>
          </w:tcPr>
          <w:p w14:paraId="40ED548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0.56</w:t>
            </w:r>
          </w:p>
        </w:tc>
        <w:tc>
          <w:tcPr>
            <w:tcW w:w="929" w:type="dxa"/>
            <w:tcBorders>
              <w:top w:val="nil"/>
              <w:left w:val="nil"/>
              <w:bottom w:val="nil"/>
              <w:right w:val="nil"/>
            </w:tcBorders>
            <w:shd w:val="clear" w:color="000000" w:fill="F2F2F2"/>
            <w:noWrap/>
            <w:vAlign w:val="bottom"/>
            <w:hideMark/>
          </w:tcPr>
          <w:p w14:paraId="6BCF87E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c>
          <w:tcPr>
            <w:tcW w:w="903" w:type="dxa"/>
            <w:tcBorders>
              <w:top w:val="nil"/>
              <w:left w:val="nil"/>
              <w:bottom w:val="nil"/>
              <w:right w:val="nil"/>
            </w:tcBorders>
            <w:shd w:val="clear" w:color="000000" w:fill="F2F2F2"/>
            <w:noWrap/>
            <w:vAlign w:val="bottom"/>
            <w:hideMark/>
          </w:tcPr>
          <w:p w14:paraId="139E1EE9"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0.99</w:t>
            </w:r>
          </w:p>
        </w:tc>
      </w:tr>
      <w:tr w:rsidR="00891A5C" w:rsidRPr="00CB6C5C" w14:paraId="6CF3A634" w14:textId="77777777" w:rsidTr="00891A5C">
        <w:trPr>
          <w:trHeight w:val="285"/>
        </w:trPr>
        <w:tc>
          <w:tcPr>
            <w:tcW w:w="1620" w:type="dxa"/>
            <w:tcBorders>
              <w:top w:val="nil"/>
              <w:left w:val="nil"/>
              <w:bottom w:val="single" w:sz="4" w:space="0" w:color="auto"/>
              <w:right w:val="nil"/>
            </w:tcBorders>
            <w:shd w:val="clear" w:color="000000" w:fill="FFFFFF"/>
            <w:noWrap/>
            <w:vAlign w:val="center"/>
            <w:hideMark/>
          </w:tcPr>
          <w:p w14:paraId="14005536" w14:textId="77777777" w:rsidR="00E862C5" w:rsidRPr="00CB6C5C" w:rsidRDefault="00E862C5" w:rsidP="00E862C5">
            <w:pP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F-statistic</w:t>
            </w:r>
          </w:p>
        </w:tc>
        <w:tc>
          <w:tcPr>
            <w:tcW w:w="1007" w:type="dxa"/>
            <w:tcBorders>
              <w:top w:val="nil"/>
              <w:left w:val="nil"/>
              <w:bottom w:val="single" w:sz="4" w:space="0" w:color="auto"/>
              <w:right w:val="nil"/>
            </w:tcBorders>
            <w:shd w:val="clear" w:color="000000" w:fill="F2F2F2"/>
            <w:noWrap/>
            <w:vAlign w:val="bottom"/>
            <w:hideMark/>
          </w:tcPr>
          <w:p w14:paraId="6BD1A9D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716.06</w:t>
            </w:r>
          </w:p>
        </w:tc>
        <w:tc>
          <w:tcPr>
            <w:tcW w:w="1092" w:type="dxa"/>
            <w:tcBorders>
              <w:top w:val="nil"/>
              <w:left w:val="nil"/>
              <w:bottom w:val="single" w:sz="4" w:space="0" w:color="auto"/>
              <w:right w:val="nil"/>
            </w:tcBorders>
            <w:shd w:val="clear" w:color="000000" w:fill="FFFFFF"/>
            <w:noWrap/>
            <w:vAlign w:val="bottom"/>
            <w:hideMark/>
          </w:tcPr>
          <w:p w14:paraId="656DAA4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437.89</w:t>
            </w:r>
          </w:p>
        </w:tc>
        <w:tc>
          <w:tcPr>
            <w:tcW w:w="733" w:type="dxa"/>
            <w:tcBorders>
              <w:top w:val="nil"/>
              <w:left w:val="nil"/>
              <w:bottom w:val="single" w:sz="4" w:space="0" w:color="auto"/>
              <w:right w:val="nil"/>
            </w:tcBorders>
            <w:shd w:val="clear" w:color="000000" w:fill="FFFFFF"/>
            <w:noWrap/>
            <w:vAlign w:val="bottom"/>
            <w:hideMark/>
          </w:tcPr>
          <w:p w14:paraId="3B29FB00"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4.72</w:t>
            </w:r>
          </w:p>
        </w:tc>
        <w:tc>
          <w:tcPr>
            <w:tcW w:w="929" w:type="dxa"/>
            <w:tcBorders>
              <w:top w:val="nil"/>
              <w:left w:val="nil"/>
              <w:bottom w:val="single" w:sz="4" w:space="0" w:color="auto"/>
              <w:right w:val="nil"/>
            </w:tcBorders>
            <w:shd w:val="clear" w:color="000000" w:fill="FFFFFF"/>
            <w:noWrap/>
            <w:vAlign w:val="bottom"/>
            <w:hideMark/>
          </w:tcPr>
          <w:p w14:paraId="548EF1FC"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446.54</w:t>
            </w:r>
          </w:p>
        </w:tc>
        <w:tc>
          <w:tcPr>
            <w:tcW w:w="713" w:type="dxa"/>
            <w:tcBorders>
              <w:top w:val="nil"/>
              <w:left w:val="nil"/>
              <w:bottom w:val="single" w:sz="4" w:space="0" w:color="auto"/>
              <w:right w:val="nil"/>
            </w:tcBorders>
            <w:shd w:val="clear" w:color="000000" w:fill="FFFFFF"/>
            <w:noWrap/>
            <w:vAlign w:val="bottom"/>
            <w:hideMark/>
          </w:tcPr>
          <w:p w14:paraId="0AE6393A"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161.5</w:t>
            </w:r>
          </w:p>
        </w:tc>
        <w:tc>
          <w:tcPr>
            <w:tcW w:w="901" w:type="dxa"/>
            <w:tcBorders>
              <w:top w:val="nil"/>
              <w:left w:val="nil"/>
              <w:bottom w:val="single" w:sz="4" w:space="0" w:color="auto"/>
              <w:right w:val="nil"/>
            </w:tcBorders>
            <w:shd w:val="clear" w:color="000000" w:fill="F2F2F2"/>
            <w:noWrap/>
            <w:vAlign w:val="bottom"/>
            <w:hideMark/>
          </w:tcPr>
          <w:p w14:paraId="3D2E1008"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394.25</w:t>
            </w:r>
          </w:p>
        </w:tc>
        <w:tc>
          <w:tcPr>
            <w:tcW w:w="713" w:type="dxa"/>
            <w:tcBorders>
              <w:top w:val="nil"/>
              <w:left w:val="nil"/>
              <w:bottom w:val="single" w:sz="4" w:space="0" w:color="auto"/>
              <w:right w:val="nil"/>
            </w:tcBorders>
            <w:shd w:val="clear" w:color="000000" w:fill="F2F2F2"/>
            <w:noWrap/>
            <w:vAlign w:val="bottom"/>
            <w:hideMark/>
          </w:tcPr>
          <w:p w14:paraId="2B29D1F5"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3.88</w:t>
            </w:r>
          </w:p>
        </w:tc>
        <w:tc>
          <w:tcPr>
            <w:tcW w:w="929" w:type="dxa"/>
            <w:tcBorders>
              <w:top w:val="nil"/>
              <w:left w:val="nil"/>
              <w:bottom w:val="single" w:sz="4" w:space="0" w:color="auto"/>
              <w:right w:val="nil"/>
            </w:tcBorders>
            <w:shd w:val="clear" w:color="000000" w:fill="F2F2F2"/>
            <w:noWrap/>
            <w:vAlign w:val="bottom"/>
            <w:hideMark/>
          </w:tcPr>
          <w:p w14:paraId="7E686FAE"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337.02</w:t>
            </w:r>
          </w:p>
        </w:tc>
        <w:tc>
          <w:tcPr>
            <w:tcW w:w="903" w:type="dxa"/>
            <w:tcBorders>
              <w:top w:val="nil"/>
              <w:left w:val="nil"/>
              <w:bottom w:val="single" w:sz="4" w:space="0" w:color="auto"/>
              <w:right w:val="nil"/>
            </w:tcBorders>
            <w:shd w:val="clear" w:color="000000" w:fill="F2F2F2"/>
            <w:noWrap/>
            <w:vAlign w:val="bottom"/>
            <w:hideMark/>
          </w:tcPr>
          <w:p w14:paraId="07915196" w14:textId="77777777" w:rsidR="00E862C5" w:rsidRPr="00CB6C5C" w:rsidRDefault="00E862C5" w:rsidP="00E862C5">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230.4</w:t>
            </w:r>
          </w:p>
        </w:tc>
      </w:tr>
      <w:tr w:rsidR="00891A5C" w:rsidRPr="00CB6C5C" w14:paraId="228BCED3" w14:textId="77777777" w:rsidTr="00891A5C">
        <w:trPr>
          <w:trHeight w:val="285"/>
        </w:trPr>
        <w:tc>
          <w:tcPr>
            <w:tcW w:w="3719" w:type="dxa"/>
            <w:gridSpan w:val="3"/>
            <w:tcBorders>
              <w:top w:val="nil"/>
              <w:left w:val="nil"/>
              <w:bottom w:val="nil"/>
              <w:right w:val="nil"/>
            </w:tcBorders>
            <w:shd w:val="clear" w:color="000000" w:fill="FFFFFF"/>
            <w:noWrap/>
            <w:vAlign w:val="bottom"/>
            <w:hideMark/>
          </w:tcPr>
          <w:p w14:paraId="5A3C1A5E"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 </w:t>
            </w:r>
            <w:r w:rsidRPr="00CB6C5C">
              <w:rPr>
                <w:rFonts w:asciiTheme="majorHAnsi" w:eastAsia="Times New Roman" w:hAnsiTheme="majorHAnsi" w:cstheme="majorHAnsi"/>
                <w:i/>
                <w:iCs/>
                <w:color w:val="000000"/>
                <w:sz w:val="21"/>
                <w:szCs w:val="21"/>
                <w:lang w:eastAsia="ja-JP"/>
              </w:rPr>
              <w:t xml:space="preserve">p </w:t>
            </w:r>
            <w:r w:rsidRPr="00CB6C5C">
              <w:rPr>
                <w:rFonts w:asciiTheme="majorHAnsi" w:eastAsia="Times New Roman" w:hAnsiTheme="majorHAnsi" w:cstheme="majorHAnsi"/>
                <w:color w:val="000000"/>
                <w:sz w:val="21"/>
                <w:szCs w:val="21"/>
                <w:lang w:eastAsia="ja-JP"/>
              </w:rPr>
              <w:t xml:space="preserve">&lt; 0.001, ** </w:t>
            </w:r>
            <w:r w:rsidRPr="00CB6C5C">
              <w:rPr>
                <w:rFonts w:asciiTheme="majorHAnsi" w:eastAsia="Times New Roman" w:hAnsiTheme="majorHAnsi" w:cstheme="majorHAnsi"/>
                <w:i/>
                <w:iCs/>
                <w:color w:val="000000"/>
                <w:sz w:val="21"/>
                <w:szCs w:val="21"/>
                <w:lang w:eastAsia="ja-JP"/>
              </w:rPr>
              <w:t>p</w:t>
            </w:r>
            <w:r w:rsidRPr="00CB6C5C">
              <w:rPr>
                <w:rFonts w:asciiTheme="majorHAnsi" w:eastAsia="Times New Roman" w:hAnsiTheme="majorHAnsi" w:cstheme="majorHAnsi"/>
                <w:color w:val="000000"/>
                <w:sz w:val="21"/>
                <w:szCs w:val="21"/>
                <w:lang w:eastAsia="ja-JP"/>
              </w:rPr>
              <w:t xml:space="preserve"> &lt; 0.01, * </w:t>
            </w:r>
            <w:r w:rsidRPr="00CB6C5C">
              <w:rPr>
                <w:rFonts w:asciiTheme="majorHAnsi" w:eastAsia="Times New Roman" w:hAnsiTheme="majorHAnsi" w:cstheme="majorHAnsi"/>
                <w:i/>
                <w:iCs/>
                <w:color w:val="000000"/>
                <w:sz w:val="21"/>
                <w:szCs w:val="21"/>
                <w:lang w:eastAsia="ja-JP"/>
              </w:rPr>
              <w:t>p</w:t>
            </w:r>
            <w:r w:rsidRPr="00CB6C5C">
              <w:rPr>
                <w:rFonts w:asciiTheme="majorHAnsi" w:eastAsia="Times New Roman" w:hAnsiTheme="majorHAnsi" w:cstheme="majorHAnsi"/>
                <w:color w:val="000000"/>
                <w:sz w:val="21"/>
                <w:szCs w:val="21"/>
                <w:lang w:eastAsia="ja-JP"/>
              </w:rPr>
              <w:t xml:space="preserve"> &lt; 0.05</w:t>
            </w:r>
          </w:p>
        </w:tc>
        <w:tc>
          <w:tcPr>
            <w:tcW w:w="733" w:type="dxa"/>
            <w:tcBorders>
              <w:top w:val="nil"/>
              <w:left w:val="nil"/>
              <w:bottom w:val="nil"/>
              <w:right w:val="nil"/>
            </w:tcBorders>
            <w:shd w:val="clear" w:color="000000" w:fill="FFFFFF"/>
            <w:noWrap/>
            <w:vAlign w:val="bottom"/>
            <w:hideMark/>
          </w:tcPr>
          <w:p w14:paraId="4ECC5D31"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29" w:type="dxa"/>
            <w:tcBorders>
              <w:top w:val="nil"/>
              <w:left w:val="nil"/>
              <w:bottom w:val="nil"/>
              <w:right w:val="nil"/>
            </w:tcBorders>
            <w:shd w:val="clear" w:color="000000" w:fill="FFFFFF"/>
            <w:noWrap/>
            <w:vAlign w:val="bottom"/>
            <w:hideMark/>
          </w:tcPr>
          <w:p w14:paraId="112000DD"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713" w:type="dxa"/>
            <w:tcBorders>
              <w:top w:val="nil"/>
              <w:left w:val="nil"/>
              <w:bottom w:val="nil"/>
              <w:right w:val="nil"/>
            </w:tcBorders>
            <w:shd w:val="clear" w:color="000000" w:fill="FFFFFF"/>
            <w:noWrap/>
            <w:vAlign w:val="bottom"/>
            <w:hideMark/>
          </w:tcPr>
          <w:p w14:paraId="13CDCC85"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01" w:type="dxa"/>
            <w:tcBorders>
              <w:top w:val="nil"/>
              <w:left w:val="nil"/>
              <w:bottom w:val="nil"/>
              <w:right w:val="nil"/>
            </w:tcBorders>
            <w:shd w:val="clear" w:color="000000" w:fill="FFFFFF"/>
            <w:noWrap/>
            <w:vAlign w:val="bottom"/>
            <w:hideMark/>
          </w:tcPr>
          <w:p w14:paraId="592BC090"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713" w:type="dxa"/>
            <w:tcBorders>
              <w:top w:val="nil"/>
              <w:left w:val="nil"/>
              <w:bottom w:val="nil"/>
              <w:right w:val="nil"/>
            </w:tcBorders>
            <w:shd w:val="clear" w:color="000000" w:fill="FFFFFF"/>
            <w:noWrap/>
            <w:vAlign w:val="bottom"/>
            <w:hideMark/>
          </w:tcPr>
          <w:p w14:paraId="7E8741A1"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29" w:type="dxa"/>
            <w:tcBorders>
              <w:top w:val="nil"/>
              <w:left w:val="nil"/>
              <w:bottom w:val="nil"/>
              <w:right w:val="nil"/>
            </w:tcBorders>
            <w:shd w:val="clear" w:color="000000" w:fill="FFFFFF"/>
            <w:noWrap/>
            <w:vAlign w:val="bottom"/>
            <w:hideMark/>
          </w:tcPr>
          <w:p w14:paraId="25EDBE38"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903" w:type="dxa"/>
            <w:tcBorders>
              <w:top w:val="nil"/>
              <w:left w:val="nil"/>
              <w:bottom w:val="nil"/>
              <w:right w:val="nil"/>
            </w:tcBorders>
            <w:shd w:val="clear" w:color="000000" w:fill="FFFFFF"/>
            <w:noWrap/>
            <w:vAlign w:val="bottom"/>
            <w:hideMark/>
          </w:tcPr>
          <w:p w14:paraId="2CA72038" w14:textId="77777777" w:rsidR="00E862C5" w:rsidRPr="00CB6C5C" w:rsidRDefault="00E862C5" w:rsidP="00E862C5">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r>
    </w:tbl>
    <w:p w14:paraId="12DF76F6" w14:textId="77777777" w:rsidR="00E862C5" w:rsidRPr="00CB6C5C" w:rsidRDefault="00E862C5" w:rsidP="00D34745">
      <w:pPr>
        <w:spacing w:line="276" w:lineRule="auto"/>
        <w:rPr>
          <w:rFonts w:asciiTheme="majorHAnsi" w:hAnsiTheme="majorHAnsi" w:cstheme="majorHAnsi"/>
          <w:sz w:val="22"/>
          <w:szCs w:val="22"/>
        </w:rPr>
      </w:pPr>
    </w:p>
    <w:p w14:paraId="00AF5614" w14:textId="5F44904E" w:rsidR="00891A5C" w:rsidRPr="00CB6C5C" w:rsidRDefault="00891A5C" w:rsidP="00891A5C">
      <w:pPr>
        <w:spacing w:line="276" w:lineRule="auto"/>
        <w:jc w:val="both"/>
        <w:rPr>
          <w:rFonts w:asciiTheme="majorHAnsi" w:hAnsiTheme="majorHAnsi" w:cstheme="majorHAnsi"/>
          <w:sz w:val="18"/>
          <w:szCs w:val="18"/>
        </w:rPr>
      </w:pPr>
      <w:r w:rsidRPr="00CB6C5C">
        <w:rPr>
          <w:rFonts w:asciiTheme="majorHAnsi" w:hAnsiTheme="majorHAnsi" w:cstheme="majorHAnsi"/>
          <w:b/>
          <w:sz w:val="18"/>
          <w:szCs w:val="18"/>
        </w:rPr>
        <w:t>Table S</w:t>
      </w:r>
      <w:r w:rsidR="00A92BC3" w:rsidRPr="00CB6C5C">
        <w:rPr>
          <w:rFonts w:asciiTheme="majorHAnsi" w:hAnsiTheme="majorHAnsi" w:cstheme="majorHAnsi"/>
          <w:b/>
          <w:sz w:val="18"/>
          <w:szCs w:val="18"/>
        </w:rPr>
        <w:t>8</w:t>
      </w:r>
      <w:r w:rsidRPr="00CB6C5C">
        <w:rPr>
          <w:rFonts w:asciiTheme="majorHAnsi" w:hAnsiTheme="majorHAnsi" w:cstheme="majorHAnsi"/>
          <w:b/>
          <w:sz w:val="18"/>
          <w:szCs w:val="18"/>
        </w:rPr>
        <w:t xml:space="preserve">. </w:t>
      </w:r>
      <w:r w:rsidRPr="00CB6C5C">
        <w:rPr>
          <w:rFonts w:asciiTheme="majorHAnsi" w:hAnsiTheme="majorHAnsi" w:cstheme="majorHAnsi"/>
          <w:sz w:val="18"/>
          <w:szCs w:val="18"/>
        </w:rPr>
        <w:t xml:space="preserve">The variable effect piracy on vessel traffic in the </w:t>
      </w:r>
      <w:r w:rsidR="00B47F18" w:rsidRPr="00CB6C5C">
        <w:rPr>
          <w:rFonts w:asciiTheme="majorHAnsi" w:hAnsiTheme="majorHAnsi" w:cstheme="majorHAnsi"/>
          <w:b/>
          <w:sz w:val="18"/>
          <w:szCs w:val="18"/>
        </w:rPr>
        <w:t>Strait of Hormuz</w:t>
      </w:r>
      <w:r w:rsidRPr="00CB6C5C">
        <w:rPr>
          <w:rFonts w:asciiTheme="majorHAnsi" w:hAnsiTheme="majorHAnsi" w:cstheme="majorHAnsi"/>
          <w:sz w:val="18"/>
          <w:szCs w:val="18"/>
        </w:rPr>
        <w:t>. This regression includes interaction terms for country fixed effects and piracy hijackings (both lag-1 and lag-2). It is therefore impossible to interpret the coefficient values on Lag1.Z</w:t>
      </w:r>
      <w:r w:rsidRPr="00CB6C5C">
        <w:rPr>
          <w:rFonts w:asciiTheme="majorHAnsi" w:hAnsiTheme="majorHAnsi" w:cstheme="majorHAnsi"/>
          <w:sz w:val="18"/>
          <w:szCs w:val="18"/>
          <w:vertAlign w:val="subscript"/>
        </w:rPr>
        <w:t>it</w:t>
      </w:r>
      <w:r w:rsidRPr="00CB6C5C">
        <w:rPr>
          <w:rFonts w:asciiTheme="majorHAnsi" w:hAnsiTheme="majorHAnsi" w:cstheme="majorHAnsi"/>
          <w:sz w:val="18"/>
          <w:szCs w:val="18"/>
        </w:rPr>
        <w:t xml:space="preserve"> and Lag2.Z</w:t>
      </w:r>
      <w:r w:rsidRPr="00CB6C5C">
        <w:rPr>
          <w:rFonts w:asciiTheme="majorHAnsi" w:hAnsiTheme="majorHAnsi" w:cstheme="majorHAnsi"/>
          <w:sz w:val="18"/>
          <w:szCs w:val="18"/>
          <w:vertAlign w:val="subscript"/>
        </w:rPr>
        <w:t>it</w:t>
      </w:r>
      <w:r w:rsidRPr="00CB6C5C">
        <w:rPr>
          <w:rFonts w:asciiTheme="majorHAnsi" w:hAnsiTheme="majorHAnsi" w:cstheme="majorHAnsi"/>
          <w:sz w:val="18"/>
          <w:szCs w:val="18"/>
        </w:rPr>
        <w:t xml:space="preserve"> without also adding the coefficient for three additional variables (the interaction term for country x Lag1.Z</w:t>
      </w:r>
      <w:r w:rsidRPr="00CB6C5C">
        <w:rPr>
          <w:rFonts w:asciiTheme="majorHAnsi" w:hAnsiTheme="majorHAnsi" w:cstheme="majorHAnsi"/>
          <w:sz w:val="18"/>
          <w:szCs w:val="18"/>
          <w:vertAlign w:val="subscript"/>
        </w:rPr>
        <w:t>it</w:t>
      </w:r>
      <w:r w:rsidRPr="00CB6C5C">
        <w:rPr>
          <w:rFonts w:asciiTheme="majorHAnsi" w:hAnsiTheme="majorHAnsi" w:cstheme="majorHAnsi"/>
          <w:sz w:val="18"/>
          <w:szCs w:val="18"/>
        </w:rPr>
        <w:t>, the interaction term for country x Lag2.Z</w:t>
      </w:r>
      <w:r w:rsidRPr="00CB6C5C">
        <w:rPr>
          <w:rFonts w:asciiTheme="majorHAnsi" w:hAnsiTheme="majorHAnsi" w:cstheme="majorHAnsi"/>
          <w:sz w:val="18"/>
          <w:szCs w:val="18"/>
          <w:vertAlign w:val="subscript"/>
        </w:rPr>
        <w:t>it</w:t>
      </w:r>
      <w:r w:rsidRPr="00CB6C5C">
        <w:rPr>
          <w:rFonts w:asciiTheme="majorHAnsi" w:hAnsiTheme="majorHAnsi" w:cstheme="majorHAnsi"/>
          <w:sz w:val="18"/>
          <w:szCs w:val="18"/>
        </w:rPr>
        <w:t>, and country fixed effect). However, by allowing the effects of the piracy hijackings to vary by country, we are allowing for and addressing heterogeneity in effects by country to be used in the second stage regression. Standard errors are clustered by year.</w:t>
      </w:r>
    </w:p>
    <w:p w14:paraId="37126637" w14:textId="77777777" w:rsidR="00891A5C" w:rsidRPr="00CB6C5C" w:rsidRDefault="00891A5C" w:rsidP="00D34745">
      <w:pPr>
        <w:spacing w:line="276" w:lineRule="auto"/>
        <w:rPr>
          <w:rFonts w:asciiTheme="majorHAnsi" w:hAnsiTheme="majorHAnsi" w:cstheme="majorHAnsi"/>
          <w:b/>
          <w:u w:val="single"/>
        </w:rPr>
      </w:pPr>
    </w:p>
    <w:p w14:paraId="00617691" w14:textId="22958882" w:rsidR="00891A5C" w:rsidRPr="00CB6C5C" w:rsidRDefault="00891A5C" w:rsidP="00D34745">
      <w:pPr>
        <w:spacing w:line="276" w:lineRule="auto"/>
        <w:rPr>
          <w:rFonts w:asciiTheme="majorHAnsi" w:hAnsiTheme="majorHAnsi" w:cstheme="majorHAnsi"/>
          <w:b/>
          <w:u w:val="single"/>
        </w:rPr>
      </w:pPr>
    </w:p>
    <w:p w14:paraId="5DA2A7A2" w14:textId="4405EBD6" w:rsidR="003154E3" w:rsidRPr="00CB6C5C" w:rsidRDefault="003154E3" w:rsidP="00D34745">
      <w:pPr>
        <w:spacing w:line="276" w:lineRule="auto"/>
        <w:rPr>
          <w:rFonts w:asciiTheme="majorHAnsi" w:hAnsiTheme="majorHAnsi" w:cstheme="majorHAnsi"/>
          <w:b/>
          <w:u w:val="single"/>
        </w:rPr>
      </w:pPr>
    </w:p>
    <w:p w14:paraId="32353F7E" w14:textId="3FD19AF1" w:rsidR="003154E3" w:rsidRPr="00CB6C5C" w:rsidRDefault="003154E3" w:rsidP="00D34745">
      <w:pPr>
        <w:spacing w:line="276" w:lineRule="auto"/>
        <w:rPr>
          <w:rFonts w:asciiTheme="majorHAnsi" w:hAnsiTheme="majorHAnsi" w:cstheme="majorHAnsi"/>
          <w:b/>
          <w:u w:val="single"/>
        </w:rPr>
      </w:pPr>
    </w:p>
    <w:p w14:paraId="10F83EFB" w14:textId="14CD63D1" w:rsidR="003154E3" w:rsidRPr="00CB6C5C" w:rsidRDefault="003154E3" w:rsidP="00D34745">
      <w:pPr>
        <w:spacing w:line="276" w:lineRule="auto"/>
        <w:rPr>
          <w:rFonts w:asciiTheme="majorHAnsi" w:hAnsiTheme="majorHAnsi" w:cstheme="majorHAnsi"/>
          <w:b/>
          <w:u w:val="single"/>
        </w:rPr>
      </w:pPr>
    </w:p>
    <w:p w14:paraId="7FD93629" w14:textId="559E783A" w:rsidR="003154E3" w:rsidRPr="00CB6C5C" w:rsidRDefault="00B13059" w:rsidP="003154E3">
      <w:pPr>
        <w:pStyle w:val="Heading1"/>
        <w:rPr>
          <w:rFonts w:cstheme="majorHAnsi"/>
          <w:sz w:val="26"/>
          <w:szCs w:val="26"/>
        </w:rPr>
      </w:pPr>
      <w:bookmarkStart w:id="10" w:name="_Toc18500191"/>
      <w:r w:rsidRPr="00CB6C5C">
        <w:rPr>
          <w:rFonts w:cstheme="majorHAnsi"/>
          <w:sz w:val="26"/>
          <w:szCs w:val="26"/>
        </w:rPr>
        <w:lastRenderedPageBreak/>
        <w:t>S</w:t>
      </w:r>
      <w:r w:rsidR="00FF2D8A" w:rsidRPr="00CB6C5C">
        <w:rPr>
          <w:rFonts w:cstheme="majorHAnsi"/>
          <w:sz w:val="26"/>
          <w:szCs w:val="26"/>
        </w:rPr>
        <w:t>9</w:t>
      </w:r>
      <w:r w:rsidR="003154E3" w:rsidRPr="00CB6C5C">
        <w:rPr>
          <w:rFonts w:cstheme="majorHAnsi"/>
          <w:sz w:val="26"/>
          <w:szCs w:val="26"/>
        </w:rPr>
        <w:tab/>
        <w:t>Second stage regression: by GCC, across product</w:t>
      </w:r>
      <w:bookmarkEnd w:id="10"/>
    </w:p>
    <w:p w14:paraId="4C3F669F" w14:textId="77777777" w:rsidR="00485EF1" w:rsidRPr="00CB6C5C" w:rsidRDefault="00485EF1" w:rsidP="00485EF1">
      <w:pPr>
        <w:rPr>
          <w:rFonts w:asciiTheme="majorHAnsi" w:hAnsiTheme="majorHAnsi" w:cstheme="majorHAnsi"/>
        </w:rPr>
      </w:pPr>
    </w:p>
    <w:p w14:paraId="47294526" w14:textId="6CCB71F9" w:rsidR="00CC540D" w:rsidRPr="00CB6C5C" w:rsidRDefault="00CC540D" w:rsidP="00CC540D">
      <w:pPr>
        <w:rPr>
          <w:rFonts w:asciiTheme="majorHAnsi" w:hAnsiTheme="majorHAnsi" w:cstheme="majorHAnsi"/>
        </w:rPr>
      </w:pPr>
    </w:p>
    <w:tbl>
      <w:tblPr>
        <w:tblW w:w="10803" w:type="dxa"/>
        <w:tblInd w:w="-713" w:type="dxa"/>
        <w:tblLook w:val="04A0" w:firstRow="1" w:lastRow="0" w:firstColumn="1" w:lastColumn="0" w:noHBand="0" w:noVBand="1"/>
      </w:tblPr>
      <w:tblGrid>
        <w:gridCol w:w="2153"/>
        <w:gridCol w:w="1133"/>
        <w:gridCol w:w="1013"/>
        <w:gridCol w:w="1013"/>
        <w:gridCol w:w="1013"/>
        <w:gridCol w:w="1013"/>
        <w:gridCol w:w="1013"/>
        <w:gridCol w:w="1439"/>
        <w:gridCol w:w="1013"/>
      </w:tblGrid>
      <w:tr w:rsidR="00485EF1" w:rsidRPr="00CB6C5C" w14:paraId="05582E4C" w14:textId="77777777" w:rsidTr="00485EF1">
        <w:trPr>
          <w:trHeight w:val="285"/>
        </w:trPr>
        <w:tc>
          <w:tcPr>
            <w:tcW w:w="2153" w:type="dxa"/>
            <w:tcBorders>
              <w:top w:val="single" w:sz="4" w:space="0" w:color="auto"/>
              <w:left w:val="nil"/>
              <w:bottom w:val="single" w:sz="4" w:space="0" w:color="auto"/>
              <w:right w:val="nil"/>
            </w:tcBorders>
            <w:shd w:val="clear" w:color="000000" w:fill="FFFFFF"/>
            <w:noWrap/>
            <w:vAlign w:val="bottom"/>
            <w:hideMark/>
          </w:tcPr>
          <w:p w14:paraId="42FC02C0"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w:t>
            </w:r>
          </w:p>
        </w:tc>
        <w:tc>
          <w:tcPr>
            <w:tcW w:w="1133" w:type="dxa"/>
            <w:tcBorders>
              <w:top w:val="single" w:sz="4" w:space="0" w:color="auto"/>
              <w:left w:val="nil"/>
              <w:bottom w:val="single" w:sz="4" w:space="0" w:color="auto"/>
              <w:right w:val="nil"/>
            </w:tcBorders>
            <w:shd w:val="clear" w:color="000000" w:fill="E7E6E6"/>
            <w:noWrap/>
            <w:vAlign w:val="bottom"/>
            <w:hideMark/>
          </w:tcPr>
          <w:p w14:paraId="59026AAC"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Bahrain</w:t>
            </w:r>
          </w:p>
        </w:tc>
        <w:tc>
          <w:tcPr>
            <w:tcW w:w="1013" w:type="dxa"/>
            <w:tcBorders>
              <w:top w:val="single" w:sz="4" w:space="0" w:color="auto"/>
              <w:left w:val="nil"/>
              <w:bottom w:val="single" w:sz="4" w:space="0" w:color="auto"/>
              <w:right w:val="nil"/>
            </w:tcBorders>
            <w:shd w:val="clear" w:color="000000" w:fill="FFFFFF"/>
            <w:noWrap/>
            <w:vAlign w:val="bottom"/>
            <w:hideMark/>
          </w:tcPr>
          <w:p w14:paraId="4CC32A0A"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Iran</w:t>
            </w:r>
          </w:p>
        </w:tc>
        <w:tc>
          <w:tcPr>
            <w:tcW w:w="1013" w:type="dxa"/>
            <w:tcBorders>
              <w:top w:val="single" w:sz="4" w:space="0" w:color="auto"/>
              <w:left w:val="nil"/>
              <w:bottom w:val="single" w:sz="4" w:space="0" w:color="auto"/>
              <w:right w:val="nil"/>
            </w:tcBorders>
            <w:shd w:val="clear" w:color="000000" w:fill="E7E6E6"/>
            <w:noWrap/>
            <w:vAlign w:val="bottom"/>
            <w:hideMark/>
          </w:tcPr>
          <w:p w14:paraId="7630AE80"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Iraq</w:t>
            </w:r>
          </w:p>
        </w:tc>
        <w:tc>
          <w:tcPr>
            <w:tcW w:w="1013" w:type="dxa"/>
            <w:tcBorders>
              <w:top w:val="single" w:sz="4" w:space="0" w:color="auto"/>
              <w:left w:val="nil"/>
              <w:bottom w:val="single" w:sz="4" w:space="0" w:color="auto"/>
              <w:right w:val="nil"/>
            </w:tcBorders>
            <w:shd w:val="clear" w:color="000000" w:fill="FFFFFF"/>
            <w:noWrap/>
            <w:vAlign w:val="bottom"/>
            <w:hideMark/>
          </w:tcPr>
          <w:p w14:paraId="44A361C8"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Kuwait</w:t>
            </w:r>
          </w:p>
        </w:tc>
        <w:tc>
          <w:tcPr>
            <w:tcW w:w="1013" w:type="dxa"/>
            <w:tcBorders>
              <w:top w:val="single" w:sz="4" w:space="0" w:color="auto"/>
              <w:left w:val="nil"/>
              <w:bottom w:val="single" w:sz="4" w:space="0" w:color="auto"/>
              <w:right w:val="nil"/>
            </w:tcBorders>
            <w:shd w:val="clear" w:color="000000" w:fill="E7E6E6"/>
            <w:noWrap/>
            <w:vAlign w:val="bottom"/>
            <w:hideMark/>
          </w:tcPr>
          <w:p w14:paraId="4AEB041B"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Oman</w:t>
            </w:r>
          </w:p>
        </w:tc>
        <w:tc>
          <w:tcPr>
            <w:tcW w:w="1013" w:type="dxa"/>
            <w:tcBorders>
              <w:top w:val="single" w:sz="4" w:space="0" w:color="auto"/>
              <w:left w:val="nil"/>
              <w:bottom w:val="single" w:sz="4" w:space="0" w:color="auto"/>
              <w:right w:val="nil"/>
            </w:tcBorders>
            <w:shd w:val="clear" w:color="000000" w:fill="FFFFFF"/>
            <w:noWrap/>
            <w:vAlign w:val="bottom"/>
            <w:hideMark/>
          </w:tcPr>
          <w:p w14:paraId="35096078"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Qatar</w:t>
            </w:r>
          </w:p>
        </w:tc>
        <w:tc>
          <w:tcPr>
            <w:tcW w:w="1439" w:type="dxa"/>
            <w:tcBorders>
              <w:top w:val="single" w:sz="4" w:space="0" w:color="auto"/>
              <w:left w:val="nil"/>
              <w:bottom w:val="single" w:sz="4" w:space="0" w:color="auto"/>
              <w:right w:val="nil"/>
            </w:tcBorders>
            <w:shd w:val="clear" w:color="000000" w:fill="E7E6E6"/>
            <w:noWrap/>
            <w:vAlign w:val="bottom"/>
            <w:hideMark/>
          </w:tcPr>
          <w:p w14:paraId="43C69B35"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Saudi Arabia</w:t>
            </w:r>
          </w:p>
        </w:tc>
        <w:tc>
          <w:tcPr>
            <w:tcW w:w="1013" w:type="dxa"/>
            <w:tcBorders>
              <w:top w:val="single" w:sz="4" w:space="0" w:color="auto"/>
              <w:left w:val="nil"/>
              <w:bottom w:val="single" w:sz="4" w:space="0" w:color="auto"/>
              <w:right w:val="nil"/>
            </w:tcBorders>
            <w:shd w:val="clear" w:color="000000" w:fill="FFFFFF"/>
            <w:noWrap/>
            <w:vAlign w:val="bottom"/>
            <w:hideMark/>
          </w:tcPr>
          <w:p w14:paraId="353D2243" w14:textId="77777777" w:rsidR="00485EF1" w:rsidRPr="00CB6C5C" w:rsidRDefault="00485EF1" w:rsidP="00485EF1">
            <w:pPr>
              <w:jc w:val="center"/>
              <w:rPr>
                <w:rFonts w:asciiTheme="majorHAnsi" w:eastAsia="Times New Roman" w:hAnsiTheme="majorHAnsi" w:cstheme="majorHAnsi"/>
                <w:b/>
                <w:bCs/>
                <w:color w:val="000000"/>
                <w:sz w:val="21"/>
                <w:szCs w:val="21"/>
                <w:lang w:eastAsia="ja-JP"/>
              </w:rPr>
            </w:pPr>
            <w:r w:rsidRPr="00CB6C5C">
              <w:rPr>
                <w:rFonts w:asciiTheme="majorHAnsi" w:eastAsia="Times New Roman" w:hAnsiTheme="majorHAnsi" w:cstheme="majorHAnsi"/>
                <w:b/>
                <w:bCs/>
                <w:color w:val="000000"/>
                <w:sz w:val="21"/>
                <w:szCs w:val="21"/>
                <w:lang w:eastAsia="ja-JP"/>
              </w:rPr>
              <w:t>UAE</w:t>
            </w:r>
          </w:p>
        </w:tc>
      </w:tr>
      <w:tr w:rsidR="00485EF1" w:rsidRPr="00CB6C5C" w14:paraId="27A4C067" w14:textId="77777777" w:rsidTr="00485EF1">
        <w:trPr>
          <w:trHeight w:val="285"/>
        </w:trPr>
        <w:tc>
          <w:tcPr>
            <w:tcW w:w="2153" w:type="dxa"/>
            <w:tcBorders>
              <w:top w:val="nil"/>
              <w:left w:val="nil"/>
              <w:bottom w:val="nil"/>
              <w:right w:val="nil"/>
            </w:tcBorders>
            <w:shd w:val="clear" w:color="000000" w:fill="FFFFFF"/>
            <w:noWrap/>
            <w:vAlign w:val="bottom"/>
            <w:hideMark/>
          </w:tcPr>
          <w:p w14:paraId="22F4D7CD"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 xml:space="preserve">Effect of a vessel </w:t>
            </w:r>
            <w:r w:rsidRPr="00CB6C5C">
              <w:rPr>
                <w:rFonts w:asciiTheme="majorHAnsi" w:eastAsia="Times New Roman" w:hAnsiTheme="majorHAnsi" w:cstheme="majorHAnsi"/>
                <w:i/>
                <w:iCs/>
                <w:color w:val="000000"/>
                <w:sz w:val="21"/>
                <w:szCs w:val="21"/>
                <w:lang w:eastAsia="ja-JP"/>
              </w:rPr>
              <w:t>decrease</w:t>
            </w:r>
            <w:r w:rsidRPr="00CB6C5C">
              <w:rPr>
                <w:rFonts w:asciiTheme="majorHAnsi" w:eastAsia="Times New Roman" w:hAnsiTheme="majorHAnsi" w:cstheme="majorHAnsi"/>
                <w:color w:val="000000"/>
                <w:sz w:val="21"/>
                <w:szCs w:val="21"/>
                <w:lang w:eastAsia="ja-JP"/>
              </w:rPr>
              <w:t xml:space="preserve"> </w:t>
            </w:r>
          </w:p>
        </w:tc>
        <w:tc>
          <w:tcPr>
            <w:tcW w:w="1133" w:type="dxa"/>
            <w:tcBorders>
              <w:top w:val="nil"/>
              <w:left w:val="nil"/>
              <w:bottom w:val="nil"/>
              <w:right w:val="nil"/>
            </w:tcBorders>
            <w:shd w:val="clear" w:color="000000" w:fill="E7E6E6"/>
            <w:noWrap/>
            <w:vAlign w:val="bottom"/>
            <w:hideMark/>
          </w:tcPr>
          <w:p w14:paraId="2607A42C"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-1242.40</w:t>
            </w:r>
          </w:p>
        </w:tc>
        <w:tc>
          <w:tcPr>
            <w:tcW w:w="1013" w:type="dxa"/>
            <w:tcBorders>
              <w:top w:val="nil"/>
              <w:left w:val="nil"/>
              <w:bottom w:val="nil"/>
              <w:right w:val="nil"/>
            </w:tcBorders>
            <w:shd w:val="clear" w:color="000000" w:fill="FFFFFF"/>
            <w:noWrap/>
            <w:vAlign w:val="bottom"/>
            <w:hideMark/>
          </w:tcPr>
          <w:p w14:paraId="0E31F784"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14331.73</w:t>
            </w:r>
          </w:p>
        </w:tc>
        <w:tc>
          <w:tcPr>
            <w:tcW w:w="1013" w:type="dxa"/>
            <w:tcBorders>
              <w:top w:val="nil"/>
              <w:left w:val="nil"/>
              <w:bottom w:val="nil"/>
              <w:right w:val="nil"/>
            </w:tcBorders>
            <w:shd w:val="clear" w:color="000000" w:fill="E7E6E6"/>
            <w:noWrap/>
            <w:vAlign w:val="bottom"/>
            <w:hideMark/>
          </w:tcPr>
          <w:p w14:paraId="2DF13A07"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1918.12</w:t>
            </w:r>
          </w:p>
        </w:tc>
        <w:tc>
          <w:tcPr>
            <w:tcW w:w="1013" w:type="dxa"/>
            <w:tcBorders>
              <w:top w:val="nil"/>
              <w:left w:val="nil"/>
              <w:bottom w:val="nil"/>
              <w:right w:val="nil"/>
            </w:tcBorders>
            <w:shd w:val="clear" w:color="000000" w:fill="FFFFFF"/>
            <w:noWrap/>
            <w:vAlign w:val="bottom"/>
            <w:hideMark/>
          </w:tcPr>
          <w:p w14:paraId="1A4BE56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-2041.55</w:t>
            </w:r>
          </w:p>
        </w:tc>
        <w:tc>
          <w:tcPr>
            <w:tcW w:w="1013" w:type="dxa"/>
            <w:tcBorders>
              <w:top w:val="nil"/>
              <w:left w:val="nil"/>
              <w:bottom w:val="nil"/>
              <w:right w:val="nil"/>
            </w:tcBorders>
            <w:shd w:val="clear" w:color="000000" w:fill="E7E6E6"/>
            <w:noWrap/>
            <w:vAlign w:val="bottom"/>
            <w:hideMark/>
          </w:tcPr>
          <w:p w14:paraId="6CAD59F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-3876.91</w:t>
            </w:r>
          </w:p>
        </w:tc>
        <w:tc>
          <w:tcPr>
            <w:tcW w:w="1013" w:type="dxa"/>
            <w:tcBorders>
              <w:top w:val="nil"/>
              <w:left w:val="nil"/>
              <w:bottom w:val="nil"/>
              <w:right w:val="nil"/>
            </w:tcBorders>
            <w:shd w:val="clear" w:color="000000" w:fill="FFFFFF"/>
            <w:noWrap/>
            <w:vAlign w:val="bottom"/>
            <w:hideMark/>
          </w:tcPr>
          <w:p w14:paraId="5162457B"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-4470.60</w:t>
            </w:r>
          </w:p>
        </w:tc>
        <w:tc>
          <w:tcPr>
            <w:tcW w:w="1439" w:type="dxa"/>
            <w:tcBorders>
              <w:top w:val="nil"/>
              <w:left w:val="nil"/>
              <w:bottom w:val="nil"/>
              <w:right w:val="nil"/>
            </w:tcBorders>
            <w:shd w:val="clear" w:color="000000" w:fill="E7E6E6"/>
            <w:noWrap/>
            <w:vAlign w:val="bottom"/>
            <w:hideMark/>
          </w:tcPr>
          <w:p w14:paraId="42106237"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-4733289.93</w:t>
            </w:r>
          </w:p>
        </w:tc>
        <w:tc>
          <w:tcPr>
            <w:tcW w:w="1013" w:type="dxa"/>
            <w:tcBorders>
              <w:top w:val="nil"/>
              <w:left w:val="nil"/>
              <w:bottom w:val="nil"/>
              <w:right w:val="nil"/>
            </w:tcBorders>
            <w:shd w:val="clear" w:color="000000" w:fill="FFFFFF"/>
            <w:noWrap/>
            <w:vAlign w:val="bottom"/>
            <w:hideMark/>
          </w:tcPr>
          <w:p w14:paraId="0994AC5A"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-3843.92</w:t>
            </w:r>
          </w:p>
        </w:tc>
      </w:tr>
      <w:tr w:rsidR="00485EF1" w:rsidRPr="00CB6C5C" w14:paraId="49E06109" w14:textId="77777777" w:rsidTr="00485EF1">
        <w:trPr>
          <w:trHeight w:val="285"/>
        </w:trPr>
        <w:tc>
          <w:tcPr>
            <w:tcW w:w="2153" w:type="dxa"/>
            <w:tcBorders>
              <w:top w:val="nil"/>
              <w:left w:val="nil"/>
              <w:bottom w:val="nil"/>
              <w:right w:val="nil"/>
            </w:tcBorders>
            <w:shd w:val="clear" w:color="000000" w:fill="FFFFFF"/>
            <w:noWrap/>
            <w:vAlign w:val="bottom"/>
            <w:hideMark/>
          </w:tcPr>
          <w:p w14:paraId="767602BC"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Std. Error</w:t>
            </w:r>
          </w:p>
        </w:tc>
        <w:tc>
          <w:tcPr>
            <w:tcW w:w="1133" w:type="dxa"/>
            <w:tcBorders>
              <w:top w:val="nil"/>
              <w:left w:val="nil"/>
              <w:bottom w:val="nil"/>
              <w:right w:val="nil"/>
            </w:tcBorders>
            <w:shd w:val="clear" w:color="000000" w:fill="E7E6E6"/>
            <w:noWrap/>
            <w:vAlign w:val="bottom"/>
            <w:hideMark/>
          </w:tcPr>
          <w:p w14:paraId="2853E5E7"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1991.56</w:t>
            </w:r>
          </w:p>
        </w:tc>
        <w:tc>
          <w:tcPr>
            <w:tcW w:w="1013" w:type="dxa"/>
            <w:tcBorders>
              <w:top w:val="nil"/>
              <w:left w:val="nil"/>
              <w:bottom w:val="nil"/>
              <w:right w:val="nil"/>
            </w:tcBorders>
            <w:shd w:val="clear" w:color="000000" w:fill="FFFFFF"/>
            <w:noWrap/>
            <w:vAlign w:val="bottom"/>
            <w:hideMark/>
          </w:tcPr>
          <w:p w14:paraId="35A78F48"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27473.64</w:t>
            </w:r>
          </w:p>
        </w:tc>
        <w:tc>
          <w:tcPr>
            <w:tcW w:w="1013" w:type="dxa"/>
            <w:tcBorders>
              <w:top w:val="nil"/>
              <w:left w:val="nil"/>
              <w:bottom w:val="nil"/>
              <w:right w:val="nil"/>
            </w:tcBorders>
            <w:shd w:val="clear" w:color="000000" w:fill="E7E6E6"/>
            <w:noWrap/>
            <w:vAlign w:val="bottom"/>
            <w:hideMark/>
          </w:tcPr>
          <w:p w14:paraId="7830981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38192.12</w:t>
            </w:r>
          </w:p>
        </w:tc>
        <w:tc>
          <w:tcPr>
            <w:tcW w:w="1013" w:type="dxa"/>
            <w:tcBorders>
              <w:top w:val="nil"/>
              <w:left w:val="nil"/>
              <w:bottom w:val="nil"/>
              <w:right w:val="nil"/>
            </w:tcBorders>
            <w:shd w:val="clear" w:color="000000" w:fill="FFFFFF"/>
            <w:noWrap/>
            <w:vAlign w:val="bottom"/>
            <w:hideMark/>
          </w:tcPr>
          <w:p w14:paraId="7B48A45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18529.24</w:t>
            </w:r>
          </w:p>
        </w:tc>
        <w:tc>
          <w:tcPr>
            <w:tcW w:w="1013" w:type="dxa"/>
            <w:tcBorders>
              <w:top w:val="nil"/>
              <w:left w:val="nil"/>
              <w:bottom w:val="nil"/>
              <w:right w:val="nil"/>
            </w:tcBorders>
            <w:shd w:val="clear" w:color="000000" w:fill="E7E6E6"/>
            <w:noWrap/>
            <w:vAlign w:val="bottom"/>
            <w:hideMark/>
          </w:tcPr>
          <w:p w14:paraId="2CD69286"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20126.22</w:t>
            </w:r>
          </w:p>
        </w:tc>
        <w:tc>
          <w:tcPr>
            <w:tcW w:w="1013" w:type="dxa"/>
            <w:tcBorders>
              <w:top w:val="nil"/>
              <w:left w:val="nil"/>
              <w:bottom w:val="nil"/>
              <w:right w:val="nil"/>
            </w:tcBorders>
            <w:shd w:val="clear" w:color="000000" w:fill="FFFFFF"/>
            <w:noWrap/>
            <w:vAlign w:val="bottom"/>
            <w:hideMark/>
          </w:tcPr>
          <w:p w14:paraId="3EBFF991"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15394.31</w:t>
            </w:r>
          </w:p>
        </w:tc>
        <w:tc>
          <w:tcPr>
            <w:tcW w:w="1439" w:type="dxa"/>
            <w:tcBorders>
              <w:top w:val="nil"/>
              <w:left w:val="nil"/>
              <w:bottom w:val="nil"/>
              <w:right w:val="nil"/>
            </w:tcBorders>
            <w:shd w:val="clear" w:color="000000" w:fill="E7E6E6"/>
            <w:noWrap/>
            <w:vAlign w:val="bottom"/>
            <w:hideMark/>
          </w:tcPr>
          <w:p w14:paraId="65D6162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116609163.16</w:t>
            </w:r>
          </w:p>
        </w:tc>
        <w:tc>
          <w:tcPr>
            <w:tcW w:w="1013" w:type="dxa"/>
            <w:tcBorders>
              <w:top w:val="nil"/>
              <w:left w:val="nil"/>
              <w:bottom w:val="nil"/>
              <w:right w:val="nil"/>
            </w:tcBorders>
            <w:shd w:val="clear" w:color="000000" w:fill="FFFFFF"/>
            <w:noWrap/>
            <w:vAlign w:val="bottom"/>
            <w:hideMark/>
          </w:tcPr>
          <w:p w14:paraId="611DA8C4"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25216.01</w:t>
            </w:r>
          </w:p>
        </w:tc>
      </w:tr>
      <w:tr w:rsidR="00485EF1" w:rsidRPr="00CB6C5C" w14:paraId="53CF48DC" w14:textId="77777777" w:rsidTr="00485EF1">
        <w:trPr>
          <w:trHeight w:val="285"/>
        </w:trPr>
        <w:tc>
          <w:tcPr>
            <w:tcW w:w="2153" w:type="dxa"/>
            <w:tcBorders>
              <w:top w:val="nil"/>
              <w:left w:val="nil"/>
              <w:bottom w:val="nil"/>
              <w:right w:val="nil"/>
            </w:tcBorders>
            <w:shd w:val="clear" w:color="000000" w:fill="FFFFFF"/>
            <w:noWrap/>
            <w:vAlign w:val="bottom"/>
            <w:hideMark/>
          </w:tcPr>
          <w:p w14:paraId="3FF77D72"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P-Value</w:t>
            </w:r>
          </w:p>
        </w:tc>
        <w:tc>
          <w:tcPr>
            <w:tcW w:w="1133" w:type="dxa"/>
            <w:tcBorders>
              <w:top w:val="nil"/>
              <w:left w:val="nil"/>
              <w:bottom w:val="nil"/>
              <w:right w:val="nil"/>
            </w:tcBorders>
            <w:shd w:val="clear" w:color="000000" w:fill="E7E6E6"/>
            <w:noWrap/>
            <w:vAlign w:val="bottom"/>
            <w:hideMark/>
          </w:tcPr>
          <w:p w14:paraId="14945CD4"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0.48</w:t>
            </w:r>
          </w:p>
        </w:tc>
        <w:tc>
          <w:tcPr>
            <w:tcW w:w="1013" w:type="dxa"/>
            <w:tcBorders>
              <w:top w:val="nil"/>
              <w:left w:val="nil"/>
              <w:bottom w:val="nil"/>
              <w:right w:val="nil"/>
            </w:tcBorders>
            <w:shd w:val="clear" w:color="000000" w:fill="FFFFFF"/>
            <w:noWrap/>
            <w:vAlign w:val="bottom"/>
            <w:hideMark/>
          </w:tcPr>
          <w:p w14:paraId="1AB9DF66"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0.51</w:t>
            </w:r>
          </w:p>
        </w:tc>
        <w:tc>
          <w:tcPr>
            <w:tcW w:w="1013" w:type="dxa"/>
            <w:tcBorders>
              <w:top w:val="nil"/>
              <w:left w:val="nil"/>
              <w:bottom w:val="nil"/>
              <w:right w:val="nil"/>
            </w:tcBorders>
            <w:shd w:val="clear" w:color="000000" w:fill="E7E6E6"/>
            <w:noWrap/>
            <w:vAlign w:val="bottom"/>
            <w:hideMark/>
          </w:tcPr>
          <w:p w14:paraId="67BC103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0.53</w:t>
            </w:r>
          </w:p>
        </w:tc>
        <w:tc>
          <w:tcPr>
            <w:tcW w:w="1013" w:type="dxa"/>
            <w:tcBorders>
              <w:top w:val="nil"/>
              <w:left w:val="nil"/>
              <w:bottom w:val="nil"/>
              <w:right w:val="nil"/>
            </w:tcBorders>
            <w:shd w:val="clear" w:color="000000" w:fill="FFFFFF"/>
            <w:noWrap/>
            <w:vAlign w:val="bottom"/>
            <w:hideMark/>
          </w:tcPr>
          <w:p w14:paraId="34C7D93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0.56</w:t>
            </w:r>
          </w:p>
        </w:tc>
        <w:tc>
          <w:tcPr>
            <w:tcW w:w="1013" w:type="dxa"/>
            <w:tcBorders>
              <w:top w:val="nil"/>
              <w:left w:val="nil"/>
              <w:bottom w:val="nil"/>
              <w:right w:val="nil"/>
            </w:tcBorders>
            <w:shd w:val="clear" w:color="000000" w:fill="E7E6E6"/>
            <w:noWrap/>
            <w:vAlign w:val="bottom"/>
            <w:hideMark/>
          </w:tcPr>
          <w:p w14:paraId="71E5D445"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0.54</w:t>
            </w:r>
          </w:p>
        </w:tc>
        <w:tc>
          <w:tcPr>
            <w:tcW w:w="1013" w:type="dxa"/>
            <w:tcBorders>
              <w:top w:val="nil"/>
              <w:left w:val="nil"/>
              <w:bottom w:val="nil"/>
              <w:right w:val="nil"/>
            </w:tcBorders>
            <w:shd w:val="clear" w:color="000000" w:fill="FFFFFF"/>
            <w:noWrap/>
            <w:vAlign w:val="bottom"/>
            <w:hideMark/>
          </w:tcPr>
          <w:p w14:paraId="190D567A"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0.52</w:t>
            </w:r>
          </w:p>
        </w:tc>
        <w:tc>
          <w:tcPr>
            <w:tcW w:w="1439" w:type="dxa"/>
            <w:tcBorders>
              <w:top w:val="nil"/>
              <w:left w:val="nil"/>
              <w:bottom w:val="nil"/>
              <w:right w:val="nil"/>
            </w:tcBorders>
            <w:shd w:val="clear" w:color="000000" w:fill="E7E6E6"/>
            <w:noWrap/>
            <w:vAlign w:val="bottom"/>
            <w:hideMark/>
          </w:tcPr>
          <w:p w14:paraId="2FBB4017"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0.51</w:t>
            </w:r>
          </w:p>
        </w:tc>
        <w:tc>
          <w:tcPr>
            <w:tcW w:w="1013" w:type="dxa"/>
            <w:tcBorders>
              <w:top w:val="nil"/>
              <w:left w:val="nil"/>
              <w:bottom w:val="nil"/>
              <w:right w:val="nil"/>
            </w:tcBorders>
            <w:shd w:val="clear" w:color="000000" w:fill="FFFFFF"/>
            <w:noWrap/>
            <w:vAlign w:val="bottom"/>
            <w:hideMark/>
          </w:tcPr>
          <w:p w14:paraId="3D968DEB"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0.53</w:t>
            </w:r>
          </w:p>
        </w:tc>
      </w:tr>
      <w:tr w:rsidR="00485EF1" w:rsidRPr="00CB6C5C" w14:paraId="688DBADF" w14:textId="77777777" w:rsidTr="00485EF1">
        <w:trPr>
          <w:trHeight w:val="285"/>
        </w:trPr>
        <w:tc>
          <w:tcPr>
            <w:tcW w:w="2153" w:type="dxa"/>
            <w:tcBorders>
              <w:top w:val="nil"/>
              <w:left w:val="nil"/>
              <w:bottom w:val="nil"/>
              <w:right w:val="nil"/>
            </w:tcBorders>
            <w:shd w:val="clear" w:color="000000" w:fill="FFFFFF"/>
            <w:noWrap/>
            <w:vAlign w:val="bottom"/>
            <w:hideMark/>
          </w:tcPr>
          <w:p w14:paraId="522B0D9E"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Observations</w:t>
            </w:r>
          </w:p>
        </w:tc>
        <w:tc>
          <w:tcPr>
            <w:tcW w:w="1133" w:type="dxa"/>
            <w:tcBorders>
              <w:top w:val="nil"/>
              <w:left w:val="nil"/>
              <w:bottom w:val="nil"/>
              <w:right w:val="nil"/>
            </w:tcBorders>
            <w:shd w:val="clear" w:color="000000" w:fill="E7E6E6"/>
            <w:noWrap/>
            <w:vAlign w:val="bottom"/>
            <w:hideMark/>
          </w:tcPr>
          <w:p w14:paraId="58B63D3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310.00</w:t>
            </w:r>
          </w:p>
        </w:tc>
        <w:tc>
          <w:tcPr>
            <w:tcW w:w="1013" w:type="dxa"/>
            <w:tcBorders>
              <w:top w:val="nil"/>
              <w:left w:val="nil"/>
              <w:bottom w:val="nil"/>
              <w:right w:val="nil"/>
            </w:tcBorders>
            <w:shd w:val="clear" w:color="000000" w:fill="FFFFFF"/>
            <w:noWrap/>
            <w:vAlign w:val="bottom"/>
            <w:hideMark/>
          </w:tcPr>
          <w:p w14:paraId="62583B01"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283.00</w:t>
            </w:r>
          </w:p>
        </w:tc>
        <w:tc>
          <w:tcPr>
            <w:tcW w:w="1013" w:type="dxa"/>
            <w:tcBorders>
              <w:top w:val="nil"/>
              <w:left w:val="nil"/>
              <w:bottom w:val="nil"/>
              <w:right w:val="nil"/>
            </w:tcBorders>
            <w:shd w:val="clear" w:color="000000" w:fill="E7E6E6"/>
            <w:noWrap/>
            <w:vAlign w:val="bottom"/>
            <w:hideMark/>
          </w:tcPr>
          <w:p w14:paraId="6DDC7A24"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339.00</w:t>
            </w:r>
          </w:p>
        </w:tc>
        <w:tc>
          <w:tcPr>
            <w:tcW w:w="1013" w:type="dxa"/>
            <w:tcBorders>
              <w:top w:val="nil"/>
              <w:left w:val="nil"/>
              <w:bottom w:val="nil"/>
              <w:right w:val="nil"/>
            </w:tcBorders>
            <w:shd w:val="clear" w:color="000000" w:fill="FFFFFF"/>
            <w:noWrap/>
            <w:vAlign w:val="bottom"/>
            <w:hideMark/>
          </w:tcPr>
          <w:p w14:paraId="3E469CA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431.00</w:t>
            </w:r>
          </w:p>
        </w:tc>
        <w:tc>
          <w:tcPr>
            <w:tcW w:w="1013" w:type="dxa"/>
            <w:tcBorders>
              <w:top w:val="nil"/>
              <w:left w:val="nil"/>
              <w:bottom w:val="nil"/>
              <w:right w:val="nil"/>
            </w:tcBorders>
            <w:shd w:val="clear" w:color="000000" w:fill="E7E6E6"/>
            <w:noWrap/>
            <w:vAlign w:val="bottom"/>
            <w:hideMark/>
          </w:tcPr>
          <w:p w14:paraId="35F5A4B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364.00</w:t>
            </w:r>
          </w:p>
        </w:tc>
        <w:tc>
          <w:tcPr>
            <w:tcW w:w="1013" w:type="dxa"/>
            <w:tcBorders>
              <w:top w:val="nil"/>
              <w:left w:val="nil"/>
              <w:bottom w:val="nil"/>
              <w:right w:val="nil"/>
            </w:tcBorders>
            <w:shd w:val="clear" w:color="000000" w:fill="FFFFFF"/>
            <w:noWrap/>
            <w:vAlign w:val="bottom"/>
            <w:hideMark/>
          </w:tcPr>
          <w:p w14:paraId="2BBDC539"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683.00</w:t>
            </w:r>
          </w:p>
        </w:tc>
        <w:tc>
          <w:tcPr>
            <w:tcW w:w="1439" w:type="dxa"/>
            <w:tcBorders>
              <w:top w:val="nil"/>
              <w:left w:val="nil"/>
              <w:bottom w:val="nil"/>
              <w:right w:val="nil"/>
            </w:tcBorders>
            <w:shd w:val="clear" w:color="000000" w:fill="E7E6E6"/>
            <w:noWrap/>
            <w:vAlign w:val="bottom"/>
            <w:hideMark/>
          </w:tcPr>
          <w:p w14:paraId="2A43D807"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739.00</w:t>
            </w:r>
          </w:p>
        </w:tc>
        <w:tc>
          <w:tcPr>
            <w:tcW w:w="1013" w:type="dxa"/>
            <w:tcBorders>
              <w:top w:val="nil"/>
              <w:left w:val="nil"/>
              <w:bottom w:val="nil"/>
              <w:right w:val="nil"/>
            </w:tcBorders>
            <w:shd w:val="clear" w:color="000000" w:fill="FFFFFF"/>
            <w:noWrap/>
            <w:vAlign w:val="bottom"/>
            <w:hideMark/>
          </w:tcPr>
          <w:p w14:paraId="07C3407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1029.00</w:t>
            </w:r>
          </w:p>
        </w:tc>
      </w:tr>
      <w:tr w:rsidR="00485EF1" w:rsidRPr="00CB6C5C" w14:paraId="5AED7020" w14:textId="77777777" w:rsidTr="00485EF1">
        <w:trPr>
          <w:trHeight w:val="285"/>
        </w:trPr>
        <w:tc>
          <w:tcPr>
            <w:tcW w:w="2153" w:type="dxa"/>
            <w:tcBorders>
              <w:top w:val="nil"/>
              <w:left w:val="nil"/>
              <w:bottom w:val="nil"/>
              <w:right w:val="nil"/>
            </w:tcBorders>
            <w:shd w:val="clear" w:color="000000" w:fill="FFFFFF"/>
            <w:noWrap/>
            <w:vAlign w:val="bottom"/>
            <w:hideMark/>
          </w:tcPr>
          <w:p w14:paraId="2046F772"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R2</w:t>
            </w:r>
          </w:p>
        </w:tc>
        <w:tc>
          <w:tcPr>
            <w:tcW w:w="1133" w:type="dxa"/>
            <w:tcBorders>
              <w:top w:val="nil"/>
              <w:left w:val="nil"/>
              <w:bottom w:val="nil"/>
              <w:right w:val="nil"/>
            </w:tcBorders>
            <w:shd w:val="clear" w:color="000000" w:fill="E7E6E6"/>
            <w:noWrap/>
            <w:vAlign w:val="bottom"/>
            <w:hideMark/>
          </w:tcPr>
          <w:p w14:paraId="5D8FA29C"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0.65</w:t>
            </w:r>
          </w:p>
        </w:tc>
        <w:tc>
          <w:tcPr>
            <w:tcW w:w="1013" w:type="dxa"/>
            <w:tcBorders>
              <w:top w:val="nil"/>
              <w:left w:val="nil"/>
              <w:bottom w:val="nil"/>
              <w:right w:val="nil"/>
            </w:tcBorders>
            <w:shd w:val="clear" w:color="000000" w:fill="FFFFFF"/>
            <w:noWrap/>
            <w:vAlign w:val="bottom"/>
            <w:hideMark/>
          </w:tcPr>
          <w:p w14:paraId="6A5E1E79"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0.55</w:t>
            </w:r>
          </w:p>
        </w:tc>
        <w:tc>
          <w:tcPr>
            <w:tcW w:w="1013" w:type="dxa"/>
            <w:tcBorders>
              <w:top w:val="nil"/>
              <w:left w:val="nil"/>
              <w:bottom w:val="nil"/>
              <w:right w:val="nil"/>
            </w:tcBorders>
            <w:shd w:val="clear" w:color="000000" w:fill="E7E6E6"/>
            <w:noWrap/>
            <w:vAlign w:val="bottom"/>
            <w:hideMark/>
          </w:tcPr>
          <w:p w14:paraId="37C40610"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0.53</w:t>
            </w:r>
          </w:p>
        </w:tc>
        <w:tc>
          <w:tcPr>
            <w:tcW w:w="1013" w:type="dxa"/>
            <w:tcBorders>
              <w:top w:val="nil"/>
              <w:left w:val="nil"/>
              <w:bottom w:val="nil"/>
              <w:right w:val="nil"/>
            </w:tcBorders>
            <w:shd w:val="clear" w:color="000000" w:fill="FFFFFF"/>
            <w:noWrap/>
            <w:vAlign w:val="bottom"/>
            <w:hideMark/>
          </w:tcPr>
          <w:p w14:paraId="7629622F"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0.53</w:t>
            </w:r>
          </w:p>
        </w:tc>
        <w:tc>
          <w:tcPr>
            <w:tcW w:w="1013" w:type="dxa"/>
            <w:tcBorders>
              <w:top w:val="nil"/>
              <w:left w:val="nil"/>
              <w:bottom w:val="nil"/>
              <w:right w:val="nil"/>
            </w:tcBorders>
            <w:shd w:val="clear" w:color="000000" w:fill="E7E6E6"/>
            <w:noWrap/>
            <w:vAlign w:val="bottom"/>
            <w:hideMark/>
          </w:tcPr>
          <w:p w14:paraId="2CA8A521"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0.37</w:t>
            </w:r>
          </w:p>
        </w:tc>
        <w:tc>
          <w:tcPr>
            <w:tcW w:w="1013" w:type="dxa"/>
            <w:tcBorders>
              <w:top w:val="nil"/>
              <w:left w:val="nil"/>
              <w:bottom w:val="nil"/>
              <w:right w:val="nil"/>
            </w:tcBorders>
            <w:shd w:val="clear" w:color="000000" w:fill="FFFFFF"/>
            <w:noWrap/>
            <w:vAlign w:val="bottom"/>
            <w:hideMark/>
          </w:tcPr>
          <w:p w14:paraId="5CD3A6CC"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0.52</w:t>
            </w:r>
          </w:p>
        </w:tc>
        <w:tc>
          <w:tcPr>
            <w:tcW w:w="1439" w:type="dxa"/>
            <w:tcBorders>
              <w:top w:val="nil"/>
              <w:left w:val="nil"/>
              <w:bottom w:val="nil"/>
              <w:right w:val="nil"/>
            </w:tcBorders>
            <w:shd w:val="clear" w:color="000000" w:fill="E7E6E6"/>
            <w:noWrap/>
            <w:vAlign w:val="bottom"/>
            <w:hideMark/>
          </w:tcPr>
          <w:p w14:paraId="3EB2C8B6"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0.26</w:t>
            </w:r>
          </w:p>
        </w:tc>
        <w:tc>
          <w:tcPr>
            <w:tcW w:w="1013" w:type="dxa"/>
            <w:tcBorders>
              <w:top w:val="nil"/>
              <w:left w:val="nil"/>
              <w:bottom w:val="nil"/>
              <w:right w:val="nil"/>
            </w:tcBorders>
            <w:shd w:val="clear" w:color="000000" w:fill="FFFFFF"/>
            <w:noWrap/>
            <w:vAlign w:val="bottom"/>
            <w:hideMark/>
          </w:tcPr>
          <w:p w14:paraId="6BCAB778"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0.41</w:t>
            </w:r>
          </w:p>
        </w:tc>
      </w:tr>
      <w:tr w:rsidR="00485EF1" w:rsidRPr="00CB6C5C" w14:paraId="1A6B2749" w14:textId="77777777" w:rsidTr="00485EF1">
        <w:trPr>
          <w:trHeight w:val="285"/>
        </w:trPr>
        <w:tc>
          <w:tcPr>
            <w:tcW w:w="2153" w:type="dxa"/>
            <w:tcBorders>
              <w:top w:val="nil"/>
              <w:left w:val="nil"/>
              <w:bottom w:val="single" w:sz="4" w:space="0" w:color="auto"/>
              <w:right w:val="nil"/>
            </w:tcBorders>
            <w:shd w:val="clear" w:color="000000" w:fill="FFFFFF"/>
            <w:noWrap/>
            <w:vAlign w:val="bottom"/>
            <w:hideMark/>
          </w:tcPr>
          <w:p w14:paraId="61F36D70" w14:textId="77777777" w:rsidR="00485EF1" w:rsidRPr="00CB6C5C" w:rsidRDefault="00485EF1" w:rsidP="00485EF1">
            <w:pP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Adjusted R2</w:t>
            </w:r>
          </w:p>
        </w:tc>
        <w:tc>
          <w:tcPr>
            <w:tcW w:w="1133" w:type="dxa"/>
            <w:tcBorders>
              <w:top w:val="nil"/>
              <w:left w:val="nil"/>
              <w:bottom w:val="single" w:sz="4" w:space="0" w:color="auto"/>
              <w:right w:val="nil"/>
            </w:tcBorders>
            <w:shd w:val="clear" w:color="000000" w:fill="E7E6E6"/>
            <w:noWrap/>
            <w:vAlign w:val="bottom"/>
            <w:hideMark/>
          </w:tcPr>
          <w:p w14:paraId="52BA5E84"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0.48</w:t>
            </w:r>
          </w:p>
        </w:tc>
        <w:tc>
          <w:tcPr>
            <w:tcW w:w="1013" w:type="dxa"/>
            <w:tcBorders>
              <w:top w:val="nil"/>
              <w:left w:val="nil"/>
              <w:bottom w:val="single" w:sz="4" w:space="0" w:color="auto"/>
              <w:right w:val="nil"/>
            </w:tcBorders>
            <w:shd w:val="clear" w:color="000000" w:fill="FFFFFF"/>
            <w:noWrap/>
            <w:vAlign w:val="bottom"/>
            <w:hideMark/>
          </w:tcPr>
          <w:p w14:paraId="52C8DF52"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0.38</w:t>
            </w:r>
          </w:p>
        </w:tc>
        <w:tc>
          <w:tcPr>
            <w:tcW w:w="1013" w:type="dxa"/>
            <w:tcBorders>
              <w:top w:val="nil"/>
              <w:left w:val="nil"/>
              <w:bottom w:val="single" w:sz="4" w:space="0" w:color="auto"/>
              <w:right w:val="nil"/>
            </w:tcBorders>
            <w:shd w:val="clear" w:color="000000" w:fill="E7E6E6"/>
            <w:noWrap/>
            <w:vAlign w:val="bottom"/>
            <w:hideMark/>
          </w:tcPr>
          <w:p w14:paraId="7F2C1FCE"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0.43</w:t>
            </w:r>
          </w:p>
        </w:tc>
        <w:tc>
          <w:tcPr>
            <w:tcW w:w="1013" w:type="dxa"/>
            <w:tcBorders>
              <w:top w:val="nil"/>
              <w:left w:val="nil"/>
              <w:bottom w:val="single" w:sz="4" w:space="0" w:color="auto"/>
              <w:right w:val="nil"/>
            </w:tcBorders>
            <w:shd w:val="clear" w:color="000000" w:fill="FFFFFF"/>
            <w:noWrap/>
            <w:vAlign w:val="bottom"/>
            <w:hideMark/>
          </w:tcPr>
          <w:p w14:paraId="5ACD2BED"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0.38</w:t>
            </w:r>
          </w:p>
        </w:tc>
        <w:tc>
          <w:tcPr>
            <w:tcW w:w="1013" w:type="dxa"/>
            <w:tcBorders>
              <w:top w:val="nil"/>
              <w:left w:val="nil"/>
              <w:bottom w:val="single" w:sz="4" w:space="0" w:color="auto"/>
              <w:right w:val="nil"/>
            </w:tcBorders>
            <w:shd w:val="clear" w:color="000000" w:fill="E7E6E6"/>
            <w:noWrap/>
            <w:vAlign w:val="bottom"/>
            <w:hideMark/>
          </w:tcPr>
          <w:p w14:paraId="0C1B1A50"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0.12</w:t>
            </w:r>
          </w:p>
        </w:tc>
        <w:tc>
          <w:tcPr>
            <w:tcW w:w="1013" w:type="dxa"/>
            <w:tcBorders>
              <w:top w:val="nil"/>
              <w:left w:val="nil"/>
              <w:bottom w:val="single" w:sz="4" w:space="0" w:color="auto"/>
              <w:right w:val="nil"/>
            </w:tcBorders>
            <w:shd w:val="clear" w:color="000000" w:fill="FFFFFF"/>
            <w:noWrap/>
            <w:vAlign w:val="bottom"/>
            <w:hideMark/>
          </w:tcPr>
          <w:p w14:paraId="06CD222B"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0.43</w:t>
            </w:r>
          </w:p>
        </w:tc>
        <w:tc>
          <w:tcPr>
            <w:tcW w:w="1439" w:type="dxa"/>
            <w:tcBorders>
              <w:top w:val="nil"/>
              <w:left w:val="nil"/>
              <w:bottom w:val="single" w:sz="4" w:space="0" w:color="auto"/>
              <w:right w:val="nil"/>
            </w:tcBorders>
            <w:shd w:val="clear" w:color="000000" w:fill="E7E6E6"/>
            <w:noWrap/>
            <w:vAlign w:val="bottom"/>
            <w:hideMark/>
          </w:tcPr>
          <w:p w14:paraId="06A47A75"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0.11</w:t>
            </w:r>
          </w:p>
        </w:tc>
        <w:tc>
          <w:tcPr>
            <w:tcW w:w="1013" w:type="dxa"/>
            <w:tcBorders>
              <w:top w:val="nil"/>
              <w:left w:val="nil"/>
              <w:bottom w:val="single" w:sz="4" w:space="0" w:color="auto"/>
              <w:right w:val="nil"/>
            </w:tcBorders>
            <w:shd w:val="clear" w:color="000000" w:fill="FFFFFF"/>
            <w:noWrap/>
            <w:vAlign w:val="bottom"/>
            <w:hideMark/>
          </w:tcPr>
          <w:p w14:paraId="6EFA7BC5" w14:textId="77777777" w:rsidR="00485EF1" w:rsidRPr="00CB6C5C" w:rsidRDefault="00485EF1" w:rsidP="00485EF1">
            <w:pPr>
              <w:jc w:val="center"/>
              <w:rPr>
                <w:rFonts w:asciiTheme="majorHAnsi" w:eastAsia="Times New Roman" w:hAnsiTheme="majorHAnsi" w:cstheme="majorHAnsi"/>
                <w:color w:val="000000"/>
                <w:sz w:val="21"/>
                <w:szCs w:val="21"/>
                <w:lang w:eastAsia="ja-JP"/>
              </w:rPr>
            </w:pPr>
            <w:r w:rsidRPr="00CB6C5C">
              <w:rPr>
                <w:rFonts w:asciiTheme="majorHAnsi" w:eastAsia="Times New Roman" w:hAnsiTheme="majorHAnsi" w:cstheme="majorHAnsi"/>
                <w:color w:val="000000"/>
                <w:sz w:val="21"/>
                <w:szCs w:val="21"/>
                <w:lang w:eastAsia="ja-JP"/>
              </w:rPr>
              <w:t>0.29</w:t>
            </w:r>
          </w:p>
        </w:tc>
      </w:tr>
    </w:tbl>
    <w:p w14:paraId="140AA8EC" w14:textId="77777777" w:rsidR="00AE4BD8" w:rsidRPr="00CB6C5C" w:rsidRDefault="00AE4BD8" w:rsidP="00A92BC3">
      <w:pPr>
        <w:rPr>
          <w:rFonts w:asciiTheme="majorHAnsi" w:hAnsiTheme="majorHAnsi" w:cstheme="majorHAnsi"/>
          <w:b/>
          <w:sz w:val="18"/>
          <w:szCs w:val="18"/>
        </w:rPr>
      </w:pPr>
    </w:p>
    <w:p w14:paraId="18F0CBA7" w14:textId="5AFCC0CB" w:rsidR="006C7BC1" w:rsidRPr="00CB6C5C" w:rsidRDefault="00374DC4" w:rsidP="00A92BC3">
      <w:pPr>
        <w:rPr>
          <w:rFonts w:asciiTheme="majorHAnsi" w:eastAsiaTheme="minorEastAsia" w:hAnsiTheme="majorHAnsi" w:cstheme="majorHAnsi"/>
          <w:sz w:val="18"/>
          <w:szCs w:val="18"/>
        </w:rPr>
      </w:pPr>
      <w:r w:rsidRPr="00CB6C5C">
        <w:rPr>
          <w:rFonts w:asciiTheme="majorHAnsi" w:hAnsiTheme="majorHAnsi" w:cstheme="majorHAnsi"/>
          <w:b/>
          <w:sz w:val="18"/>
          <w:szCs w:val="18"/>
        </w:rPr>
        <w:t xml:space="preserve">Table </w:t>
      </w:r>
      <w:r w:rsidR="00EF0564" w:rsidRPr="00CB6C5C">
        <w:rPr>
          <w:rFonts w:asciiTheme="majorHAnsi" w:hAnsiTheme="majorHAnsi" w:cstheme="majorHAnsi"/>
          <w:b/>
          <w:sz w:val="18"/>
          <w:szCs w:val="18"/>
        </w:rPr>
        <w:t>S9</w:t>
      </w:r>
      <w:r w:rsidRPr="00CB6C5C">
        <w:rPr>
          <w:rFonts w:asciiTheme="majorHAnsi" w:hAnsiTheme="majorHAnsi" w:cstheme="majorHAnsi"/>
          <w:b/>
          <w:sz w:val="18"/>
          <w:szCs w:val="18"/>
        </w:rPr>
        <w:t>.</w:t>
      </w:r>
      <w:r w:rsidRPr="00CB6C5C">
        <w:rPr>
          <w:rFonts w:asciiTheme="majorHAnsi" w:hAnsiTheme="majorHAnsi" w:cstheme="majorHAnsi"/>
          <w:sz w:val="18"/>
          <w:szCs w:val="18"/>
        </w:rPr>
        <w:t xml:space="preserve"> The effect of a one vessel reduction on energy exports/grain imports moving through each Strait, by GCC and across product. The underlying model equation is presented in Equation </w:t>
      </w:r>
      <w:r w:rsidR="00A92BC3" w:rsidRPr="00CB6C5C">
        <w:rPr>
          <w:rFonts w:asciiTheme="majorHAnsi" w:hAnsiTheme="majorHAnsi" w:cstheme="majorHAnsi"/>
          <w:sz w:val="18"/>
          <w:szCs w:val="18"/>
        </w:rPr>
        <w:t>3</w:t>
      </w:r>
      <w:r w:rsidRPr="00CB6C5C">
        <w:rPr>
          <w:rFonts w:asciiTheme="majorHAnsi" w:hAnsiTheme="majorHAnsi" w:cstheme="majorHAnsi"/>
          <w:sz w:val="18"/>
          <w:szCs w:val="18"/>
        </w:rPr>
        <w:t xml:space="preserve"> in the main text. This specification</w:t>
      </w:r>
      <w:r w:rsidR="00A92BC3" w:rsidRPr="00CB6C5C">
        <w:rPr>
          <w:rFonts w:asciiTheme="majorHAnsi" w:hAnsiTheme="majorHAnsi" w:cstheme="majorHAnsi"/>
          <w:sz w:val="18"/>
          <w:szCs w:val="18"/>
        </w:rPr>
        <w:t xml:space="preserve"> </w:t>
      </w:r>
      <w:r w:rsidRPr="00CB6C5C">
        <w:rPr>
          <w:rFonts w:asciiTheme="majorHAnsi" w:hAnsiTheme="majorHAnsi" w:cstheme="majorHAnsi"/>
          <w:sz w:val="18"/>
          <w:szCs w:val="18"/>
        </w:rPr>
        <w:t xml:space="preserve">includes fixed effects by trading partner and product (e.g. crude oil, within energy exports) but not GCC, as it runs iteratively </w:t>
      </w:r>
      <w:r w:rsidRPr="00CB6C5C">
        <w:rPr>
          <w:rFonts w:asciiTheme="majorHAnsi" w:hAnsiTheme="majorHAnsi" w:cstheme="majorHAnsi"/>
          <w:i/>
          <w:sz w:val="18"/>
          <w:szCs w:val="18"/>
        </w:rPr>
        <w:t>by</w:t>
      </w:r>
      <w:r w:rsidRPr="00CB6C5C">
        <w:rPr>
          <w:rFonts w:asciiTheme="majorHAnsi" w:hAnsiTheme="majorHAnsi" w:cstheme="majorHAnsi"/>
          <w:sz w:val="18"/>
          <w:szCs w:val="18"/>
        </w:rPr>
        <w:t xml:space="preserve"> GCC. Note that the “Effect of one-vessel reduction” is actually -1 multiplied by the coefficient (</w:t>
      </w:r>
      <m:oMath>
        <m:sSub>
          <m:sSubPr>
            <m:ctrlPr>
              <w:rPr>
                <w:rFonts w:ascii="Cambria Math" w:hAnsi="Cambria Math" w:cstheme="majorHAnsi"/>
                <w:i/>
                <w:sz w:val="18"/>
                <w:szCs w:val="18"/>
              </w:rPr>
            </m:ctrlPr>
          </m:sSubPr>
          <m:e>
            <m:r>
              <w:rPr>
                <w:rFonts w:ascii="Cambria Math" w:hAnsi="Cambria Math" w:cstheme="majorHAnsi"/>
                <w:sz w:val="18"/>
                <w:szCs w:val="18"/>
              </w:rPr>
              <m:t>λ</m:t>
            </m:r>
          </m:e>
          <m:sub>
            <m:r>
              <w:rPr>
                <w:rFonts w:ascii="Cambria Math" w:hAnsi="Cambria Math" w:cstheme="majorHAnsi"/>
                <w:sz w:val="18"/>
                <w:szCs w:val="18"/>
              </w:rPr>
              <m:t>1</m:t>
            </m:r>
          </m:sub>
        </m:sSub>
      </m:oMath>
      <w:r w:rsidRPr="00CB6C5C">
        <w:rPr>
          <w:rFonts w:asciiTheme="majorHAnsi" w:eastAsiaTheme="minorEastAsia" w:hAnsiTheme="majorHAnsi" w:cstheme="majorHAnsi"/>
          <w:sz w:val="18"/>
          <w:szCs w:val="18"/>
        </w:rPr>
        <w:t xml:space="preserve">). Standard errors and coefficients are bootstrapped with 1000 iterations. </w:t>
      </w:r>
    </w:p>
    <w:p w14:paraId="478CEB7B" w14:textId="1E868909" w:rsidR="006C7BC1" w:rsidRPr="00CB6C5C" w:rsidRDefault="006C7BC1" w:rsidP="006C7BC1">
      <w:pPr>
        <w:jc w:val="both"/>
        <w:rPr>
          <w:rFonts w:asciiTheme="majorHAnsi" w:hAnsiTheme="majorHAnsi" w:cstheme="majorHAnsi"/>
          <w:sz w:val="20"/>
          <w:szCs w:val="20"/>
        </w:rPr>
      </w:pPr>
    </w:p>
    <w:p w14:paraId="2A43E647" w14:textId="09E5FAA0" w:rsidR="00485EF1" w:rsidRPr="00CB6C5C" w:rsidRDefault="00485EF1" w:rsidP="006C7BC1">
      <w:pPr>
        <w:jc w:val="both"/>
        <w:rPr>
          <w:rFonts w:asciiTheme="majorHAnsi" w:hAnsiTheme="majorHAnsi" w:cstheme="majorHAnsi"/>
          <w:sz w:val="20"/>
          <w:szCs w:val="20"/>
        </w:rPr>
      </w:pPr>
    </w:p>
    <w:p w14:paraId="56CC94E1" w14:textId="115C71CE" w:rsidR="00485EF1" w:rsidRPr="00CB6C5C" w:rsidRDefault="00485EF1" w:rsidP="006C7BC1">
      <w:pPr>
        <w:jc w:val="both"/>
        <w:rPr>
          <w:rFonts w:asciiTheme="majorHAnsi" w:hAnsiTheme="majorHAnsi" w:cstheme="majorHAnsi"/>
          <w:sz w:val="20"/>
          <w:szCs w:val="20"/>
        </w:rPr>
      </w:pPr>
    </w:p>
    <w:p w14:paraId="2286A023" w14:textId="21BA3050" w:rsidR="00485EF1" w:rsidRPr="00CB6C5C" w:rsidRDefault="00485EF1" w:rsidP="006C7BC1">
      <w:pPr>
        <w:jc w:val="both"/>
        <w:rPr>
          <w:rFonts w:asciiTheme="majorHAnsi" w:hAnsiTheme="majorHAnsi" w:cstheme="majorHAnsi"/>
          <w:sz w:val="20"/>
          <w:szCs w:val="20"/>
        </w:rPr>
      </w:pPr>
    </w:p>
    <w:p w14:paraId="7EDC3F7B" w14:textId="627C4A64" w:rsidR="00485EF1" w:rsidRPr="00CB6C5C" w:rsidRDefault="00485EF1" w:rsidP="006C7BC1">
      <w:pPr>
        <w:jc w:val="both"/>
        <w:rPr>
          <w:rFonts w:asciiTheme="majorHAnsi" w:hAnsiTheme="majorHAnsi" w:cstheme="majorHAnsi"/>
          <w:sz w:val="20"/>
          <w:szCs w:val="20"/>
        </w:rPr>
      </w:pPr>
    </w:p>
    <w:p w14:paraId="553ED025" w14:textId="65C3F1E8" w:rsidR="00485EF1" w:rsidRPr="00CB6C5C" w:rsidRDefault="00485EF1" w:rsidP="006C7BC1">
      <w:pPr>
        <w:jc w:val="both"/>
        <w:rPr>
          <w:rFonts w:asciiTheme="majorHAnsi" w:hAnsiTheme="majorHAnsi" w:cstheme="majorHAnsi"/>
          <w:sz w:val="20"/>
          <w:szCs w:val="20"/>
        </w:rPr>
      </w:pPr>
    </w:p>
    <w:p w14:paraId="292442A6" w14:textId="77777777" w:rsidR="00485EF1" w:rsidRPr="00CB6C5C" w:rsidRDefault="00485EF1" w:rsidP="006C7BC1">
      <w:pPr>
        <w:jc w:val="both"/>
        <w:rPr>
          <w:rFonts w:asciiTheme="majorHAnsi" w:hAnsiTheme="majorHAnsi" w:cstheme="majorHAnsi"/>
          <w:sz w:val="20"/>
          <w:szCs w:val="20"/>
        </w:rPr>
      </w:pPr>
    </w:p>
    <w:p w14:paraId="029CE7BE" w14:textId="21B50100" w:rsidR="00485EF1" w:rsidRPr="00CB6C5C" w:rsidRDefault="00485EF1" w:rsidP="006C7BC1">
      <w:pPr>
        <w:jc w:val="both"/>
        <w:rPr>
          <w:rFonts w:asciiTheme="majorHAnsi" w:hAnsiTheme="majorHAnsi" w:cstheme="majorHAnsi"/>
          <w:sz w:val="20"/>
          <w:szCs w:val="20"/>
        </w:rPr>
      </w:pPr>
    </w:p>
    <w:p w14:paraId="37F41FFD" w14:textId="2B7BEF39" w:rsidR="00485EF1" w:rsidRPr="00CB6C5C" w:rsidRDefault="00485EF1" w:rsidP="006C7BC1">
      <w:pPr>
        <w:jc w:val="both"/>
        <w:rPr>
          <w:rFonts w:asciiTheme="majorHAnsi" w:hAnsiTheme="majorHAnsi" w:cstheme="majorHAnsi"/>
          <w:sz w:val="20"/>
          <w:szCs w:val="20"/>
        </w:rPr>
      </w:pPr>
    </w:p>
    <w:p w14:paraId="4C952E08" w14:textId="1213B7F5" w:rsidR="00485EF1" w:rsidRPr="00CB6C5C" w:rsidRDefault="00485EF1" w:rsidP="006C7BC1">
      <w:pPr>
        <w:jc w:val="both"/>
        <w:rPr>
          <w:rFonts w:asciiTheme="majorHAnsi" w:hAnsiTheme="majorHAnsi" w:cstheme="majorHAnsi"/>
          <w:sz w:val="20"/>
          <w:szCs w:val="20"/>
        </w:rPr>
      </w:pPr>
    </w:p>
    <w:p w14:paraId="1984FDAF" w14:textId="1E04E796" w:rsidR="00485EF1" w:rsidRPr="00CB6C5C" w:rsidRDefault="00485EF1" w:rsidP="006C7BC1">
      <w:pPr>
        <w:jc w:val="both"/>
        <w:rPr>
          <w:rFonts w:asciiTheme="majorHAnsi" w:hAnsiTheme="majorHAnsi" w:cstheme="majorHAnsi"/>
          <w:sz w:val="20"/>
          <w:szCs w:val="20"/>
        </w:rPr>
      </w:pPr>
    </w:p>
    <w:p w14:paraId="3D352422" w14:textId="3AB8007F" w:rsidR="00485EF1" w:rsidRPr="00CB6C5C" w:rsidRDefault="00485EF1" w:rsidP="006C7BC1">
      <w:pPr>
        <w:jc w:val="both"/>
        <w:rPr>
          <w:rFonts w:asciiTheme="majorHAnsi" w:hAnsiTheme="majorHAnsi" w:cstheme="majorHAnsi"/>
          <w:sz w:val="20"/>
          <w:szCs w:val="20"/>
        </w:rPr>
      </w:pPr>
    </w:p>
    <w:p w14:paraId="3FF7E14D" w14:textId="238B26A8" w:rsidR="00485EF1" w:rsidRPr="00CB6C5C" w:rsidRDefault="00485EF1" w:rsidP="006C7BC1">
      <w:pPr>
        <w:jc w:val="both"/>
        <w:rPr>
          <w:rFonts w:asciiTheme="majorHAnsi" w:hAnsiTheme="majorHAnsi" w:cstheme="majorHAnsi"/>
          <w:sz w:val="20"/>
          <w:szCs w:val="20"/>
        </w:rPr>
      </w:pPr>
    </w:p>
    <w:p w14:paraId="2C56D326" w14:textId="19EF23A9" w:rsidR="00485EF1" w:rsidRPr="00CB6C5C" w:rsidRDefault="00485EF1" w:rsidP="006C7BC1">
      <w:pPr>
        <w:jc w:val="both"/>
        <w:rPr>
          <w:rFonts w:asciiTheme="majorHAnsi" w:hAnsiTheme="majorHAnsi" w:cstheme="majorHAnsi"/>
          <w:sz w:val="20"/>
          <w:szCs w:val="20"/>
        </w:rPr>
      </w:pPr>
    </w:p>
    <w:p w14:paraId="0637CF7B" w14:textId="261F674B" w:rsidR="00485EF1" w:rsidRPr="00CB6C5C" w:rsidRDefault="00485EF1" w:rsidP="006C7BC1">
      <w:pPr>
        <w:jc w:val="both"/>
        <w:rPr>
          <w:rFonts w:asciiTheme="majorHAnsi" w:hAnsiTheme="majorHAnsi" w:cstheme="majorHAnsi"/>
          <w:sz w:val="20"/>
          <w:szCs w:val="20"/>
        </w:rPr>
      </w:pPr>
    </w:p>
    <w:p w14:paraId="1DCA7846" w14:textId="7B74C89A" w:rsidR="00485EF1" w:rsidRPr="00CB6C5C" w:rsidRDefault="00485EF1" w:rsidP="006C7BC1">
      <w:pPr>
        <w:jc w:val="both"/>
        <w:rPr>
          <w:rFonts w:asciiTheme="majorHAnsi" w:hAnsiTheme="majorHAnsi" w:cstheme="majorHAnsi"/>
          <w:sz w:val="20"/>
          <w:szCs w:val="20"/>
        </w:rPr>
      </w:pPr>
    </w:p>
    <w:p w14:paraId="4A40BE78" w14:textId="30D7EB9E" w:rsidR="00485EF1" w:rsidRPr="00CB6C5C" w:rsidRDefault="00485EF1" w:rsidP="006C7BC1">
      <w:pPr>
        <w:jc w:val="both"/>
        <w:rPr>
          <w:rFonts w:asciiTheme="majorHAnsi" w:hAnsiTheme="majorHAnsi" w:cstheme="majorHAnsi"/>
          <w:sz w:val="20"/>
          <w:szCs w:val="20"/>
        </w:rPr>
      </w:pPr>
    </w:p>
    <w:p w14:paraId="6676E70F" w14:textId="7A8B2268" w:rsidR="00485EF1" w:rsidRPr="00CB6C5C" w:rsidRDefault="00485EF1" w:rsidP="006C7BC1">
      <w:pPr>
        <w:jc w:val="both"/>
        <w:rPr>
          <w:rFonts w:asciiTheme="majorHAnsi" w:hAnsiTheme="majorHAnsi" w:cstheme="majorHAnsi"/>
          <w:sz w:val="20"/>
          <w:szCs w:val="20"/>
        </w:rPr>
      </w:pPr>
    </w:p>
    <w:p w14:paraId="46B3E891" w14:textId="7EEDD505" w:rsidR="00485EF1" w:rsidRPr="00CB6C5C" w:rsidRDefault="00485EF1" w:rsidP="006C7BC1">
      <w:pPr>
        <w:jc w:val="both"/>
        <w:rPr>
          <w:rFonts w:asciiTheme="majorHAnsi" w:hAnsiTheme="majorHAnsi" w:cstheme="majorHAnsi"/>
          <w:sz w:val="20"/>
          <w:szCs w:val="20"/>
        </w:rPr>
      </w:pPr>
    </w:p>
    <w:p w14:paraId="05121290" w14:textId="215EC79A" w:rsidR="00485EF1" w:rsidRPr="00CB6C5C" w:rsidRDefault="00485EF1" w:rsidP="006C7BC1">
      <w:pPr>
        <w:jc w:val="both"/>
        <w:rPr>
          <w:rFonts w:asciiTheme="majorHAnsi" w:hAnsiTheme="majorHAnsi" w:cstheme="majorHAnsi"/>
          <w:sz w:val="20"/>
          <w:szCs w:val="20"/>
        </w:rPr>
      </w:pPr>
    </w:p>
    <w:p w14:paraId="4C1C15A4" w14:textId="6C772558" w:rsidR="00485EF1" w:rsidRPr="00CB6C5C" w:rsidRDefault="00485EF1" w:rsidP="006C7BC1">
      <w:pPr>
        <w:jc w:val="both"/>
        <w:rPr>
          <w:rFonts w:asciiTheme="majorHAnsi" w:hAnsiTheme="majorHAnsi" w:cstheme="majorHAnsi"/>
          <w:sz w:val="20"/>
          <w:szCs w:val="20"/>
        </w:rPr>
      </w:pPr>
    </w:p>
    <w:p w14:paraId="31E088F8" w14:textId="0DF3706F" w:rsidR="00485EF1" w:rsidRPr="00CB6C5C" w:rsidRDefault="00485EF1" w:rsidP="006C7BC1">
      <w:pPr>
        <w:jc w:val="both"/>
        <w:rPr>
          <w:rFonts w:asciiTheme="majorHAnsi" w:hAnsiTheme="majorHAnsi" w:cstheme="majorHAnsi"/>
          <w:sz w:val="20"/>
          <w:szCs w:val="20"/>
        </w:rPr>
      </w:pPr>
    </w:p>
    <w:p w14:paraId="4F2CF9BC" w14:textId="0B758FF8" w:rsidR="00485EF1" w:rsidRPr="00CB6C5C" w:rsidRDefault="00485EF1" w:rsidP="006C7BC1">
      <w:pPr>
        <w:jc w:val="both"/>
        <w:rPr>
          <w:rFonts w:asciiTheme="majorHAnsi" w:hAnsiTheme="majorHAnsi" w:cstheme="majorHAnsi"/>
          <w:sz w:val="20"/>
          <w:szCs w:val="20"/>
        </w:rPr>
      </w:pPr>
    </w:p>
    <w:p w14:paraId="3820DB6F" w14:textId="5F8F0FF5" w:rsidR="00485EF1" w:rsidRPr="00CB6C5C" w:rsidRDefault="00485EF1" w:rsidP="006C7BC1">
      <w:pPr>
        <w:jc w:val="both"/>
        <w:rPr>
          <w:rFonts w:asciiTheme="majorHAnsi" w:hAnsiTheme="majorHAnsi" w:cstheme="majorHAnsi"/>
          <w:sz w:val="20"/>
          <w:szCs w:val="20"/>
        </w:rPr>
      </w:pPr>
    </w:p>
    <w:p w14:paraId="0E6413A8" w14:textId="3052CBDB" w:rsidR="00485EF1" w:rsidRPr="00CB6C5C" w:rsidRDefault="00485EF1" w:rsidP="006C7BC1">
      <w:pPr>
        <w:jc w:val="both"/>
        <w:rPr>
          <w:rFonts w:asciiTheme="majorHAnsi" w:hAnsiTheme="majorHAnsi" w:cstheme="majorHAnsi"/>
          <w:sz w:val="20"/>
          <w:szCs w:val="20"/>
        </w:rPr>
      </w:pPr>
    </w:p>
    <w:p w14:paraId="73635065" w14:textId="4410299A" w:rsidR="00485EF1" w:rsidRPr="00CB6C5C" w:rsidRDefault="00485EF1" w:rsidP="006C7BC1">
      <w:pPr>
        <w:jc w:val="both"/>
        <w:rPr>
          <w:rFonts w:asciiTheme="majorHAnsi" w:hAnsiTheme="majorHAnsi" w:cstheme="majorHAnsi"/>
          <w:sz w:val="20"/>
          <w:szCs w:val="20"/>
        </w:rPr>
      </w:pPr>
    </w:p>
    <w:p w14:paraId="3B18DCFA" w14:textId="43E2291A" w:rsidR="00485EF1" w:rsidRPr="00CB6C5C" w:rsidRDefault="00485EF1" w:rsidP="006C7BC1">
      <w:pPr>
        <w:jc w:val="both"/>
        <w:rPr>
          <w:rFonts w:asciiTheme="majorHAnsi" w:hAnsiTheme="majorHAnsi" w:cstheme="majorHAnsi"/>
          <w:sz w:val="20"/>
          <w:szCs w:val="20"/>
        </w:rPr>
      </w:pPr>
    </w:p>
    <w:p w14:paraId="564FB2D2" w14:textId="4A8BFD1A" w:rsidR="00485EF1" w:rsidRPr="00CB6C5C" w:rsidRDefault="00485EF1" w:rsidP="006C7BC1">
      <w:pPr>
        <w:jc w:val="both"/>
        <w:rPr>
          <w:rFonts w:asciiTheme="majorHAnsi" w:hAnsiTheme="majorHAnsi" w:cstheme="majorHAnsi"/>
          <w:sz w:val="20"/>
          <w:szCs w:val="20"/>
        </w:rPr>
      </w:pPr>
    </w:p>
    <w:p w14:paraId="7779ADFA" w14:textId="1214405E" w:rsidR="00485EF1" w:rsidRPr="00CB6C5C" w:rsidRDefault="00485EF1" w:rsidP="006C7BC1">
      <w:pPr>
        <w:jc w:val="both"/>
        <w:rPr>
          <w:rFonts w:asciiTheme="majorHAnsi" w:hAnsiTheme="majorHAnsi" w:cstheme="majorHAnsi"/>
          <w:sz w:val="20"/>
          <w:szCs w:val="20"/>
        </w:rPr>
      </w:pPr>
    </w:p>
    <w:p w14:paraId="2DF60308" w14:textId="51DF1C2D" w:rsidR="00485EF1" w:rsidRPr="00CB6C5C" w:rsidRDefault="00485EF1" w:rsidP="006C7BC1">
      <w:pPr>
        <w:jc w:val="both"/>
        <w:rPr>
          <w:rFonts w:asciiTheme="majorHAnsi" w:hAnsiTheme="majorHAnsi" w:cstheme="majorHAnsi"/>
          <w:sz w:val="20"/>
          <w:szCs w:val="20"/>
        </w:rPr>
      </w:pPr>
    </w:p>
    <w:p w14:paraId="7748D51E" w14:textId="77777777" w:rsidR="00485EF1" w:rsidRPr="00CB6C5C" w:rsidRDefault="00485EF1" w:rsidP="006C7BC1">
      <w:pPr>
        <w:jc w:val="both"/>
        <w:rPr>
          <w:rFonts w:asciiTheme="majorHAnsi" w:hAnsiTheme="majorHAnsi" w:cstheme="majorHAnsi"/>
          <w:sz w:val="20"/>
          <w:szCs w:val="20"/>
        </w:rPr>
      </w:pPr>
    </w:p>
    <w:p w14:paraId="700651EF" w14:textId="5102879D" w:rsidR="00A92BC3" w:rsidRPr="00CB6C5C" w:rsidRDefault="00A92BC3" w:rsidP="00A92BC3">
      <w:pPr>
        <w:pStyle w:val="Heading1"/>
        <w:rPr>
          <w:rFonts w:cstheme="majorHAnsi"/>
          <w:sz w:val="26"/>
          <w:szCs w:val="26"/>
        </w:rPr>
      </w:pPr>
      <w:bookmarkStart w:id="11" w:name="_Toc18500192"/>
      <w:r w:rsidRPr="00CB6C5C">
        <w:rPr>
          <w:rFonts w:cstheme="majorHAnsi"/>
          <w:sz w:val="26"/>
          <w:szCs w:val="26"/>
        </w:rPr>
        <w:lastRenderedPageBreak/>
        <w:t>S</w:t>
      </w:r>
      <w:r w:rsidR="00FF2D8A" w:rsidRPr="00CB6C5C">
        <w:rPr>
          <w:rFonts w:cstheme="majorHAnsi"/>
          <w:sz w:val="26"/>
          <w:szCs w:val="26"/>
        </w:rPr>
        <w:t>10</w:t>
      </w:r>
      <w:r w:rsidRPr="00CB6C5C">
        <w:rPr>
          <w:rFonts w:cstheme="majorHAnsi"/>
          <w:sz w:val="26"/>
          <w:szCs w:val="26"/>
        </w:rPr>
        <w:tab/>
        <w:t>Second stage regression: by GCC, by product</w:t>
      </w:r>
      <w:bookmarkEnd w:id="11"/>
    </w:p>
    <w:p w14:paraId="52D81407" w14:textId="4E1FE378" w:rsidR="00A92BC3" w:rsidRPr="00CB6C5C" w:rsidRDefault="00A92BC3" w:rsidP="00A92BC3">
      <w:pPr>
        <w:rPr>
          <w:rFonts w:asciiTheme="majorHAnsi" w:hAnsiTheme="majorHAnsi" w:cstheme="majorHAnsi"/>
        </w:rPr>
      </w:pPr>
    </w:p>
    <w:tbl>
      <w:tblPr>
        <w:tblW w:w="8880" w:type="dxa"/>
        <w:tblLook w:val="04A0" w:firstRow="1" w:lastRow="0" w:firstColumn="1" w:lastColumn="0" w:noHBand="0" w:noVBand="1"/>
      </w:tblPr>
      <w:tblGrid>
        <w:gridCol w:w="2100"/>
        <w:gridCol w:w="1980"/>
        <w:gridCol w:w="1360"/>
        <w:gridCol w:w="1280"/>
        <w:gridCol w:w="880"/>
        <w:gridCol w:w="1280"/>
      </w:tblGrid>
      <w:tr w:rsidR="00485EF1" w:rsidRPr="00CB6C5C" w14:paraId="45121FD4" w14:textId="77777777" w:rsidTr="00485EF1">
        <w:trPr>
          <w:trHeight w:val="300"/>
        </w:trPr>
        <w:tc>
          <w:tcPr>
            <w:tcW w:w="2100" w:type="dxa"/>
            <w:tcBorders>
              <w:top w:val="single" w:sz="4" w:space="0" w:color="auto"/>
              <w:left w:val="nil"/>
              <w:bottom w:val="single" w:sz="4" w:space="0" w:color="auto"/>
              <w:right w:val="nil"/>
            </w:tcBorders>
            <w:shd w:val="clear" w:color="000000" w:fill="E7E6E6"/>
            <w:noWrap/>
            <w:vAlign w:val="bottom"/>
            <w:hideMark/>
          </w:tcPr>
          <w:p w14:paraId="69D6CD6E" w14:textId="77777777" w:rsidR="00485EF1" w:rsidRPr="00CB6C5C" w:rsidRDefault="00485EF1" w:rsidP="00485EF1">
            <w:pPr>
              <w:jc w:val="center"/>
              <w:rPr>
                <w:rFonts w:asciiTheme="majorHAnsi" w:eastAsia="Times New Roman" w:hAnsiTheme="majorHAnsi" w:cstheme="majorHAnsi"/>
                <w:b/>
                <w:bCs/>
                <w:color w:val="000000"/>
                <w:sz w:val="22"/>
                <w:szCs w:val="22"/>
                <w:lang w:eastAsia="ja-JP"/>
              </w:rPr>
            </w:pPr>
            <w:r w:rsidRPr="00CB6C5C">
              <w:rPr>
                <w:rFonts w:asciiTheme="majorHAnsi" w:eastAsia="Times New Roman" w:hAnsiTheme="majorHAnsi" w:cstheme="majorHAnsi"/>
                <w:b/>
                <w:bCs/>
                <w:color w:val="000000"/>
                <w:sz w:val="22"/>
                <w:szCs w:val="22"/>
                <w:lang w:eastAsia="ja-JP"/>
              </w:rPr>
              <w:t>Energy exporter</w:t>
            </w:r>
          </w:p>
        </w:tc>
        <w:tc>
          <w:tcPr>
            <w:tcW w:w="1980" w:type="dxa"/>
            <w:tcBorders>
              <w:top w:val="single" w:sz="4" w:space="0" w:color="auto"/>
              <w:left w:val="nil"/>
              <w:bottom w:val="single" w:sz="4" w:space="0" w:color="auto"/>
              <w:right w:val="nil"/>
            </w:tcBorders>
            <w:shd w:val="clear" w:color="000000" w:fill="E7E6E6"/>
            <w:noWrap/>
            <w:vAlign w:val="bottom"/>
            <w:hideMark/>
          </w:tcPr>
          <w:p w14:paraId="7093DD42" w14:textId="77777777" w:rsidR="00485EF1" w:rsidRPr="00CB6C5C" w:rsidRDefault="00485EF1" w:rsidP="00485EF1">
            <w:pPr>
              <w:jc w:val="center"/>
              <w:rPr>
                <w:rFonts w:asciiTheme="majorHAnsi" w:eastAsia="Times New Roman" w:hAnsiTheme="majorHAnsi" w:cstheme="majorHAnsi"/>
                <w:b/>
                <w:bCs/>
                <w:color w:val="000000"/>
                <w:sz w:val="22"/>
                <w:szCs w:val="22"/>
                <w:lang w:eastAsia="ja-JP"/>
              </w:rPr>
            </w:pPr>
            <w:r w:rsidRPr="00CB6C5C">
              <w:rPr>
                <w:rFonts w:asciiTheme="majorHAnsi" w:eastAsia="Times New Roman" w:hAnsiTheme="majorHAnsi" w:cstheme="majorHAnsi"/>
                <w:b/>
                <w:bCs/>
                <w:color w:val="000000"/>
                <w:sz w:val="22"/>
                <w:szCs w:val="22"/>
                <w:lang w:eastAsia="ja-JP"/>
              </w:rPr>
              <w:t>Fuel type</w:t>
            </w:r>
          </w:p>
        </w:tc>
        <w:tc>
          <w:tcPr>
            <w:tcW w:w="1360" w:type="dxa"/>
            <w:tcBorders>
              <w:top w:val="single" w:sz="4" w:space="0" w:color="auto"/>
              <w:left w:val="nil"/>
              <w:bottom w:val="single" w:sz="4" w:space="0" w:color="auto"/>
              <w:right w:val="nil"/>
            </w:tcBorders>
            <w:shd w:val="clear" w:color="000000" w:fill="E7E6E6"/>
            <w:noWrap/>
            <w:vAlign w:val="bottom"/>
            <w:hideMark/>
          </w:tcPr>
          <w:p w14:paraId="739C272F" w14:textId="37211628" w:rsidR="00485EF1" w:rsidRPr="00CB6C5C" w:rsidRDefault="005B7648" w:rsidP="00485EF1">
            <w:pPr>
              <w:jc w:val="center"/>
              <w:rPr>
                <w:rFonts w:asciiTheme="majorHAnsi" w:eastAsia="Times New Roman" w:hAnsiTheme="majorHAnsi" w:cstheme="majorHAnsi"/>
                <w:b/>
                <w:bCs/>
                <w:color w:val="000000"/>
                <w:sz w:val="22"/>
                <w:szCs w:val="22"/>
                <w:lang w:eastAsia="ja-JP"/>
              </w:rPr>
            </w:pPr>
            <m:oMathPara>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-λ</m:t>
                    </m:r>
                  </m:e>
                  <m:sub>
                    <m:r>
                      <m:rPr>
                        <m:sty m:val="bi"/>
                      </m:rPr>
                      <w:rPr>
                        <w:rFonts w:ascii="Cambria Math" w:hAnsi="Cambria Math" w:cstheme="majorHAnsi"/>
                        <w:sz w:val="22"/>
                        <w:szCs w:val="22"/>
                      </w:rPr>
                      <m:t>1</m:t>
                    </m:r>
                  </m:sub>
                </m:sSub>
              </m:oMath>
            </m:oMathPara>
          </w:p>
        </w:tc>
        <w:tc>
          <w:tcPr>
            <w:tcW w:w="1280" w:type="dxa"/>
            <w:tcBorders>
              <w:top w:val="single" w:sz="4" w:space="0" w:color="auto"/>
              <w:left w:val="nil"/>
              <w:bottom w:val="single" w:sz="4" w:space="0" w:color="auto"/>
              <w:right w:val="nil"/>
            </w:tcBorders>
            <w:shd w:val="clear" w:color="000000" w:fill="E7E6E6"/>
            <w:noWrap/>
            <w:vAlign w:val="bottom"/>
            <w:hideMark/>
          </w:tcPr>
          <w:p w14:paraId="489819CE" w14:textId="77777777" w:rsidR="00485EF1" w:rsidRPr="00CB6C5C" w:rsidRDefault="00485EF1" w:rsidP="00485EF1">
            <w:pPr>
              <w:jc w:val="center"/>
              <w:rPr>
                <w:rFonts w:asciiTheme="majorHAnsi" w:eastAsia="Times New Roman" w:hAnsiTheme="majorHAnsi" w:cstheme="majorHAnsi"/>
                <w:b/>
                <w:bCs/>
                <w:color w:val="000000"/>
                <w:sz w:val="22"/>
                <w:szCs w:val="22"/>
                <w:lang w:eastAsia="ja-JP"/>
              </w:rPr>
            </w:pPr>
            <w:r w:rsidRPr="00CB6C5C">
              <w:rPr>
                <w:rFonts w:asciiTheme="majorHAnsi" w:eastAsia="Times New Roman" w:hAnsiTheme="majorHAnsi" w:cstheme="majorHAnsi"/>
                <w:b/>
                <w:bCs/>
                <w:color w:val="000000"/>
                <w:sz w:val="22"/>
                <w:szCs w:val="22"/>
                <w:lang w:eastAsia="ja-JP"/>
              </w:rPr>
              <w:t>Std. Error</w:t>
            </w:r>
          </w:p>
        </w:tc>
        <w:tc>
          <w:tcPr>
            <w:tcW w:w="880" w:type="dxa"/>
            <w:tcBorders>
              <w:top w:val="single" w:sz="4" w:space="0" w:color="auto"/>
              <w:left w:val="nil"/>
              <w:bottom w:val="single" w:sz="4" w:space="0" w:color="auto"/>
              <w:right w:val="nil"/>
            </w:tcBorders>
            <w:shd w:val="clear" w:color="000000" w:fill="E7E6E6"/>
            <w:noWrap/>
            <w:vAlign w:val="bottom"/>
            <w:hideMark/>
          </w:tcPr>
          <w:p w14:paraId="0E22C4B0" w14:textId="77777777" w:rsidR="00485EF1" w:rsidRPr="00CB6C5C" w:rsidRDefault="00485EF1" w:rsidP="00485EF1">
            <w:pPr>
              <w:jc w:val="center"/>
              <w:rPr>
                <w:rFonts w:asciiTheme="majorHAnsi" w:eastAsia="Times New Roman" w:hAnsiTheme="majorHAnsi" w:cstheme="majorHAnsi"/>
                <w:b/>
                <w:bCs/>
                <w:color w:val="000000"/>
                <w:sz w:val="22"/>
                <w:szCs w:val="22"/>
                <w:lang w:eastAsia="ja-JP"/>
              </w:rPr>
            </w:pPr>
            <w:r w:rsidRPr="00CB6C5C">
              <w:rPr>
                <w:rFonts w:asciiTheme="majorHAnsi" w:eastAsia="Times New Roman" w:hAnsiTheme="majorHAnsi" w:cstheme="majorHAnsi"/>
                <w:b/>
                <w:bCs/>
                <w:color w:val="000000"/>
                <w:sz w:val="22"/>
                <w:szCs w:val="22"/>
                <w:lang w:eastAsia="ja-JP"/>
              </w:rPr>
              <w:t>N</w:t>
            </w:r>
          </w:p>
        </w:tc>
        <w:tc>
          <w:tcPr>
            <w:tcW w:w="1280" w:type="dxa"/>
            <w:tcBorders>
              <w:top w:val="single" w:sz="4" w:space="0" w:color="auto"/>
              <w:left w:val="nil"/>
              <w:bottom w:val="single" w:sz="4" w:space="0" w:color="auto"/>
              <w:right w:val="nil"/>
            </w:tcBorders>
            <w:shd w:val="clear" w:color="000000" w:fill="E7E6E6"/>
            <w:noWrap/>
            <w:vAlign w:val="bottom"/>
            <w:hideMark/>
          </w:tcPr>
          <w:p w14:paraId="66E04709" w14:textId="77777777" w:rsidR="00485EF1" w:rsidRPr="00CB6C5C" w:rsidRDefault="00485EF1" w:rsidP="00485EF1">
            <w:pPr>
              <w:jc w:val="center"/>
              <w:rPr>
                <w:rFonts w:asciiTheme="majorHAnsi" w:eastAsia="Times New Roman" w:hAnsiTheme="majorHAnsi" w:cstheme="majorHAnsi"/>
                <w:b/>
                <w:bCs/>
                <w:color w:val="000000"/>
                <w:sz w:val="22"/>
                <w:szCs w:val="22"/>
                <w:lang w:eastAsia="ja-JP"/>
              </w:rPr>
            </w:pPr>
            <w:r w:rsidRPr="00CB6C5C">
              <w:rPr>
                <w:rFonts w:asciiTheme="majorHAnsi" w:eastAsia="Times New Roman" w:hAnsiTheme="majorHAnsi" w:cstheme="majorHAnsi"/>
                <w:b/>
                <w:bCs/>
                <w:color w:val="000000"/>
                <w:sz w:val="22"/>
                <w:szCs w:val="22"/>
                <w:lang w:eastAsia="ja-JP"/>
              </w:rPr>
              <w:t>Adj. R2</w:t>
            </w:r>
          </w:p>
        </w:tc>
      </w:tr>
      <w:tr w:rsidR="00485EF1" w:rsidRPr="00CB6C5C" w14:paraId="0D62A11A" w14:textId="77777777" w:rsidTr="00485EF1">
        <w:trPr>
          <w:trHeight w:val="300"/>
        </w:trPr>
        <w:tc>
          <w:tcPr>
            <w:tcW w:w="2100" w:type="dxa"/>
            <w:tcBorders>
              <w:top w:val="nil"/>
              <w:left w:val="nil"/>
              <w:bottom w:val="nil"/>
              <w:right w:val="nil"/>
            </w:tcBorders>
            <w:shd w:val="clear" w:color="000000" w:fill="FFFFFF"/>
            <w:noWrap/>
            <w:vAlign w:val="bottom"/>
            <w:hideMark/>
          </w:tcPr>
          <w:p w14:paraId="635BCFA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Bahrain</w:t>
            </w:r>
          </w:p>
        </w:tc>
        <w:tc>
          <w:tcPr>
            <w:tcW w:w="1980" w:type="dxa"/>
            <w:tcBorders>
              <w:top w:val="nil"/>
              <w:left w:val="nil"/>
              <w:bottom w:val="nil"/>
              <w:right w:val="nil"/>
            </w:tcBorders>
            <w:shd w:val="clear" w:color="000000" w:fill="FFFFFF"/>
            <w:noWrap/>
            <w:vAlign w:val="bottom"/>
            <w:hideMark/>
          </w:tcPr>
          <w:p w14:paraId="5439DFA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4B460D6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-13994.70</w:t>
            </w:r>
          </w:p>
        </w:tc>
        <w:tc>
          <w:tcPr>
            <w:tcW w:w="1280" w:type="dxa"/>
            <w:tcBorders>
              <w:top w:val="nil"/>
              <w:left w:val="nil"/>
              <w:bottom w:val="nil"/>
              <w:right w:val="nil"/>
            </w:tcBorders>
            <w:shd w:val="clear" w:color="000000" w:fill="FFFFFF"/>
            <w:noWrap/>
            <w:vAlign w:val="bottom"/>
            <w:hideMark/>
          </w:tcPr>
          <w:p w14:paraId="597C9B9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7271.26</w:t>
            </w:r>
          </w:p>
        </w:tc>
        <w:tc>
          <w:tcPr>
            <w:tcW w:w="880" w:type="dxa"/>
            <w:tcBorders>
              <w:top w:val="nil"/>
              <w:left w:val="nil"/>
              <w:bottom w:val="nil"/>
              <w:right w:val="nil"/>
            </w:tcBorders>
            <w:shd w:val="clear" w:color="000000" w:fill="FFFFFF"/>
            <w:noWrap/>
            <w:vAlign w:val="bottom"/>
            <w:hideMark/>
          </w:tcPr>
          <w:p w14:paraId="1C6A60D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364</w:t>
            </w:r>
          </w:p>
        </w:tc>
        <w:tc>
          <w:tcPr>
            <w:tcW w:w="1280" w:type="dxa"/>
            <w:tcBorders>
              <w:top w:val="nil"/>
              <w:left w:val="nil"/>
              <w:bottom w:val="nil"/>
              <w:right w:val="nil"/>
            </w:tcBorders>
            <w:shd w:val="clear" w:color="000000" w:fill="FFFFFF"/>
            <w:noWrap/>
            <w:vAlign w:val="bottom"/>
            <w:hideMark/>
          </w:tcPr>
          <w:p w14:paraId="38115E7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0.65</w:t>
            </w:r>
          </w:p>
        </w:tc>
      </w:tr>
      <w:tr w:rsidR="00485EF1" w:rsidRPr="00CB6C5C" w14:paraId="76738B7D" w14:textId="77777777" w:rsidTr="00485EF1">
        <w:trPr>
          <w:trHeight w:val="300"/>
        </w:trPr>
        <w:tc>
          <w:tcPr>
            <w:tcW w:w="2100" w:type="dxa"/>
            <w:tcBorders>
              <w:top w:val="nil"/>
              <w:left w:val="nil"/>
              <w:bottom w:val="nil"/>
              <w:right w:val="nil"/>
            </w:tcBorders>
            <w:shd w:val="clear" w:color="000000" w:fill="FFFFFF"/>
            <w:noWrap/>
            <w:vAlign w:val="bottom"/>
            <w:hideMark/>
          </w:tcPr>
          <w:p w14:paraId="1BCB250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Iran</w:t>
            </w:r>
          </w:p>
        </w:tc>
        <w:tc>
          <w:tcPr>
            <w:tcW w:w="1980" w:type="dxa"/>
            <w:tcBorders>
              <w:top w:val="nil"/>
              <w:left w:val="nil"/>
              <w:bottom w:val="nil"/>
              <w:right w:val="nil"/>
            </w:tcBorders>
            <w:shd w:val="clear" w:color="000000" w:fill="FFFFFF"/>
            <w:noWrap/>
            <w:vAlign w:val="bottom"/>
            <w:hideMark/>
          </w:tcPr>
          <w:p w14:paraId="5B59764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121B8D1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-2157.72</w:t>
            </w:r>
          </w:p>
        </w:tc>
        <w:tc>
          <w:tcPr>
            <w:tcW w:w="1280" w:type="dxa"/>
            <w:tcBorders>
              <w:top w:val="nil"/>
              <w:left w:val="nil"/>
              <w:bottom w:val="nil"/>
              <w:right w:val="nil"/>
            </w:tcBorders>
            <w:shd w:val="clear" w:color="000000" w:fill="FFFFFF"/>
            <w:noWrap/>
            <w:vAlign w:val="bottom"/>
            <w:hideMark/>
          </w:tcPr>
          <w:p w14:paraId="4600522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2105.25</w:t>
            </w:r>
          </w:p>
        </w:tc>
        <w:tc>
          <w:tcPr>
            <w:tcW w:w="880" w:type="dxa"/>
            <w:tcBorders>
              <w:top w:val="nil"/>
              <w:left w:val="nil"/>
              <w:bottom w:val="nil"/>
              <w:right w:val="nil"/>
            </w:tcBorders>
            <w:shd w:val="clear" w:color="000000" w:fill="FFFFFF"/>
            <w:noWrap/>
            <w:vAlign w:val="bottom"/>
            <w:hideMark/>
          </w:tcPr>
          <w:p w14:paraId="155D18E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276</w:t>
            </w:r>
          </w:p>
        </w:tc>
        <w:tc>
          <w:tcPr>
            <w:tcW w:w="1280" w:type="dxa"/>
            <w:tcBorders>
              <w:top w:val="nil"/>
              <w:left w:val="nil"/>
              <w:bottom w:val="nil"/>
              <w:right w:val="nil"/>
            </w:tcBorders>
            <w:shd w:val="clear" w:color="000000" w:fill="FFFFFF"/>
            <w:noWrap/>
            <w:vAlign w:val="bottom"/>
            <w:hideMark/>
          </w:tcPr>
          <w:p w14:paraId="2F915B97"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0.28</w:t>
            </w:r>
          </w:p>
        </w:tc>
      </w:tr>
      <w:tr w:rsidR="00485EF1" w:rsidRPr="00CB6C5C" w14:paraId="2E2D230D" w14:textId="77777777" w:rsidTr="00485EF1">
        <w:trPr>
          <w:trHeight w:val="300"/>
        </w:trPr>
        <w:tc>
          <w:tcPr>
            <w:tcW w:w="2100" w:type="dxa"/>
            <w:tcBorders>
              <w:top w:val="nil"/>
              <w:left w:val="nil"/>
              <w:bottom w:val="nil"/>
              <w:right w:val="nil"/>
            </w:tcBorders>
            <w:shd w:val="clear" w:color="000000" w:fill="FFFFFF"/>
            <w:noWrap/>
            <w:vAlign w:val="bottom"/>
            <w:hideMark/>
          </w:tcPr>
          <w:p w14:paraId="49BB403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Iraq</w:t>
            </w:r>
          </w:p>
        </w:tc>
        <w:tc>
          <w:tcPr>
            <w:tcW w:w="1980" w:type="dxa"/>
            <w:tcBorders>
              <w:top w:val="nil"/>
              <w:left w:val="nil"/>
              <w:bottom w:val="nil"/>
              <w:right w:val="nil"/>
            </w:tcBorders>
            <w:shd w:val="clear" w:color="000000" w:fill="FFFFFF"/>
            <w:noWrap/>
            <w:vAlign w:val="bottom"/>
            <w:hideMark/>
          </w:tcPr>
          <w:p w14:paraId="2F9C012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0EE540B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-377.68</w:t>
            </w:r>
          </w:p>
        </w:tc>
        <w:tc>
          <w:tcPr>
            <w:tcW w:w="1280" w:type="dxa"/>
            <w:tcBorders>
              <w:top w:val="nil"/>
              <w:left w:val="nil"/>
              <w:bottom w:val="nil"/>
              <w:right w:val="nil"/>
            </w:tcBorders>
            <w:shd w:val="clear" w:color="000000" w:fill="FFFFFF"/>
            <w:noWrap/>
            <w:vAlign w:val="bottom"/>
            <w:hideMark/>
          </w:tcPr>
          <w:p w14:paraId="0BEF5BA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709.43</w:t>
            </w:r>
          </w:p>
        </w:tc>
        <w:tc>
          <w:tcPr>
            <w:tcW w:w="880" w:type="dxa"/>
            <w:tcBorders>
              <w:top w:val="nil"/>
              <w:left w:val="nil"/>
              <w:bottom w:val="nil"/>
              <w:right w:val="nil"/>
            </w:tcBorders>
            <w:shd w:val="clear" w:color="000000" w:fill="FFFFFF"/>
            <w:noWrap/>
            <w:vAlign w:val="bottom"/>
            <w:hideMark/>
          </w:tcPr>
          <w:p w14:paraId="789C0CF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230</w:t>
            </w:r>
          </w:p>
        </w:tc>
        <w:tc>
          <w:tcPr>
            <w:tcW w:w="1280" w:type="dxa"/>
            <w:tcBorders>
              <w:top w:val="nil"/>
              <w:left w:val="nil"/>
              <w:bottom w:val="nil"/>
              <w:right w:val="nil"/>
            </w:tcBorders>
            <w:shd w:val="clear" w:color="000000" w:fill="FFFFFF"/>
            <w:noWrap/>
            <w:vAlign w:val="bottom"/>
            <w:hideMark/>
          </w:tcPr>
          <w:p w14:paraId="15A9CD1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0.36</w:t>
            </w:r>
          </w:p>
        </w:tc>
      </w:tr>
      <w:tr w:rsidR="00485EF1" w:rsidRPr="00CB6C5C" w14:paraId="4C5074F4" w14:textId="77777777" w:rsidTr="00485EF1">
        <w:trPr>
          <w:trHeight w:val="300"/>
        </w:trPr>
        <w:tc>
          <w:tcPr>
            <w:tcW w:w="2100" w:type="dxa"/>
            <w:tcBorders>
              <w:top w:val="nil"/>
              <w:left w:val="nil"/>
              <w:bottom w:val="nil"/>
              <w:right w:val="nil"/>
            </w:tcBorders>
            <w:shd w:val="clear" w:color="000000" w:fill="FFFFFF"/>
            <w:noWrap/>
            <w:vAlign w:val="bottom"/>
            <w:hideMark/>
          </w:tcPr>
          <w:p w14:paraId="14A678B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Iraq</w:t>
            </w:r>
          </w:p>
        </w:tc>
        <w:tc>
          <w:tcPr>
            <w:tcW w:w="1980" w:type="dxa"/>
            <w:tcBorders>
              <w:top w:val="nil"/>
              <w:left w:val="nil"/>
              <w:bottom w:val="nil"/>
              <w:right w:val="nil"/>
            </w:tcBorders>
            <w:shd w:val="clear" w:color="000000" w:fill="FFFFFF"/>
            <w:noWrap/>
            <w:vAlign w:val="bottom"/>
            <w:hideMark/>
          </w:tcPr>
          <w:p w14:paraId="51712FB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nil"/>
              <w:right w:val="nil"/>
            </w:tcBorders>
            <w:shd w:val="clear" w:color="000000" w:fill="FFFFFF"/>
            <w:noWrap/>
            <w:vAlign w:val="bottom"/>
            <w:hideMark/>
          </w:tcPr>
          <w:p w14:paraId="7E412EC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8881.08</w:t>
            </w:r>
          </w:p>
        </w:tc>
        <w:tc>
          <w:tcPr>
            <w:tcW w:w="1280" w:type="dxa"/>
            <w:tcBorders>
              <w:top w:val="nil"/>
              <w:left w:val="nil"/>
              <w:bottom w:val="nil"/>
              <w:right w:val="nil"/>
            </w:tcBorders>
            <w:shd w:val="clear" w:color="000000" w:fill="FFFFFF"/>
            <w:noWrap/>
            <w:vAlign w:val="bottom"/>
            <w:hideMark/>
          </w:tcPr>
          <w:p w14:paraId="25ACE00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41099.05</w:t>
            </w:r>
          </w:p>
        </w:tc>
        <w:tc>
          <w:tcPr>
            <w:tcW w:w="880" w:type="dxa"/>
            <w:tcBorders>
              <w:top w:val="nil"/>
              <w:left w:val="nil"/>
              <w:bottom w:val="nil"/>
              <w:right w:val="nil"/>
            </w:tcBorders>
            <w:shd w:val="clear" w:color="000000" w:fill="FFFFFF"/>
            <w:noWrap/>
            <w:vAlign w:val="bottom"/>
            <w:hideMark/>
          </w:tcPr>
          <w:p w14:paraId="741AAAD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180</w:t>
            </w:r>
          </w:p>
        </w:tc>
        <w:tc>
          <w:tcPr>
            <w:tcW w:w="1280" w:type="dxa"/>
            <w:tcBorders>
              <w:top w:val="nil"/>
              <w:left w:val="nil"/>
              <w:bottom w:val="nil"/>
              <w:right w:val="nil"/>
            </w:tcBorders>
            <w:shd w:val="clear" w:color="000000" w:fill="FFFFFF"/>
            <w:noWrap/>
            <w:vAlign w:val="bottom"/>
            <w:hideMark/>
          </w:tcPr>
          <w:p w14:paraId="3E187BC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0.90</w:t>
            </w:r>
          </w:p>
        </w:tc>
      </w:tr>
      <w:tr w:rsidR="00485EF1" w:rsidRPr="00CB6C5C" w14:paraId="7EA1116B" w14:textId="77777777" w:rsidTr="00485EF1">
        <w:trPr>
          <w:trHeight w:val="300"/>
        </w:trPr>
        <w:tc>
          <w:tcPr>
            <w:tcW w:w="2100" w:type="dxa"/>
            <w:tcBorders>
              <w:top w:val="nil"/>
              <w:left w:val="nil"/>
              <w:bottom w:val="nil"/>
              <w:right w:val="nil"/>
            </w:tcBorders>
            <w:shd w:val="clear" w:color="000000" w:fill="FFFFFF"/>
            <w:noWrap/>
            <w:vAlign w:val="bottom"/>
            <w:hideMark/>
          </w:tcPr>
          <w:p w14:paraId="45A3865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Kuwait</w:t>
            </w:r>
          </w:p>
        </w:tc>
        <w:tc>
          <w:tcPr>
            <w:tcW w:w="1980" w:type="dxa"/>
            <w:tcBorders>
              <w:top w:val="nil"/>
              <w:left w:val="nil"/>
              <w:bottom w:val="nil"/>
              <w:right w:val="nil"/>
            </w:tcBorders>
            <w:shd w:val="clear" w:color="000000" w:fill="FFFFFF"/>
            <w:noWrap/>
            <w:vAlign w:val="bottom"/>
            <w:hideMark/>
          </w:tcPr>
          <w:p w14:paraId="2D64847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Propane</w:t>
            </w:r>
          </w:p>
        </w:tc>
        <w:tc>
          <w:tcPr>
            <w:tcW w:w="1360" w:type="dxa"/>
            <w:tcBorders>
              <w:top w:val="nil"/>
              <w:left w:val="nil"/>
              <w:bottom w:val="nil"/>
              <w:right w:val="nil"/>
            </w:tcBorders>
            <w:shd w:val="clear" w:color="000000" w:fill="FFFFFF"/>
            <w:noWrap/>
            <w:vAlign w:val="bottom"/>
            <w:hideMark/>
          </w:tcPr>
          <w:p w14:paraId="043A245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-7158.29</w:t>
            </w:r>
          </w:p>
        </w:tc>
        <w:tc>
          <w:tcPr>
            <w:tcW w:w="1280" w:type="dxa"/>
            <w:tcBorders>
              <w:top w:val="nil"/>
              <w:left w:val="nil"/>
              <w:bottom w:val="nil"/>
              <w:right w:val="nil"/>
            </w:tcBorders>
            <w:shd w:val="clear" w:color="000000" w:fill="FFFFFF"/>
            <w:noWrap/>
            <w:vAlign w:val="bottom"/>
            <w:hideMark/>
          </w:tcPr>
          <w:p w14:paraId="4591F5E7"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22882.20</w:t>
            </w:r>
          </w:p>
        </w:tc>
        <w:tc>
          <w:tcPr>
            <w:tcW w:w="880" w:type="dxa"/>
            <w:tcBorders>
              <w:top w:val="nil"/>
              <w:left w:val="nil"/>
              <w:bottom w:val="nil"/>
              <w:right w:val="nil"/>
            </w:tcBorders>
            <w:shd w:val="clear" w:color="000000" w:fill="FFFFFF"/>
            <w:noWrap/>
            <w:vAlign w:val="bottom"/>
            <w:hideMark/>
          </w:tcPr>
          <w:p w14:paraId="0B936AE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52</w:t>
            </w:r>
          </w:p>
        </w:tc>
        <w:tc>
          <w:tcPr>
            <w:tcW w:w="1280" w:type="dxa"/>
            <w:tcBorders>
              <w:top w:val="nil"/>
              <w:left w:val="nil"/>
              <w:bottom w:val="nil"/>
              <w:right w:val="nil"/>
            </w:tcBorders>
            <w:shd w:val="clear" w:color="000000" w:fill="FFFFFF"/>
            <w:noWrap/>
            <w:vAlign w:val="bottom"/>
            <w:hideMark/>
          </w:tcPr>
          <w:p w14:paraId="3178B41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0.86</w:t>
            </w:r>
          </w:p>
        </w:tc>
      </w:tr>
      <w:tr w:rsidR="00485EF1" w:rsidRPr="00CB6C5C" w14:paraId="3738FA5C" w14:textId="77777777" w:rsidTr="00485EF1">
        <w:trPr>
          <w:trHeight w:val="300"/>
        </w:trPr>
        <w:tc>
          <w:tcPr>
            <w:tcW w:w="2100" w:type="dxa"/>
            <w:tcBorders>
              <w:top w:val="nil"/>
              <w:left w:val="nil"/>
              <w:bottom w:val="nil"/>
              <w:right w:val="nil"/>
            </w:tcBorders>
            <w:shd w:val="clear" w:color="000000" w:fill="FFFFFF"/>
            <w:noWrap/>
            <w:vAlign w:val="bottom"/>
            <w:hideMark/>
          </w:tcPr>
          <w:p w14:paraId="042631E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Kuwait</w:t>
            </w:r>
          </w:p>
        </w:tc>
        <w:tc>
          <w:tcPr>
            <w:tcW w:w="1980" w:type="dxa"/>
            <w:tcBorders>
              <w:top w:val="nil"/>
              <w:left w:val="nil"/>
              <w:bottom w:val="nil"/>
              <w:right w:val="nil"/>
            </w:tcBorders>
            <w:shd w:val="clear" w:color="000000" w:fill="FFFFFF"/>
            <w:noWrap/>
            <w:vAlign w:val="bottom"/>
            <w:hideMark/>
          </w:tcPr>
          <w:p w14:paraId="48544FE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6589BEC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-15540.07</w:t>
            </w:r>
          </w:p>
        </w:tc>
        <w:tc>
          <w:tcPr>
            <w:tcW w:w="1280" w:type="dxa"/>
            <w:tcBorders>
              <w:top w:val="nil"/>
              <w:left w:val="nil"/>
              <w:bottom w:val="nil"/>
              <w:right w:val="nil"/>
            </w:tcBorders>
            <w:shd w:val="clear" w:color="000000" w:fill="FFFFFF"/>
            <w:noWrap/>
            <w:vAlign w:val="bottom"/>
            <w:hideMark/>
          </w:tcPr>
          <w:p w14:paraId="7069008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8416.51</w:t>
            </w:r>
          </w:p>
        </w:tc>
        <w:tc>
          <w:tcPr>
            <w:tcW w:w="880" w:type="dxa"/>
            <w:tcBorders>
              <w:top w:val="nil"/>
              <w:left w:val="nil"/>
              <w:bottom w:val="nil"/>
              <w:right w:val="nil"/>
            </w:tcBorders>
            <w:shd w:val="clear" w:color="000000" w:fill="FFFFFF"/>
            <w:noWrap/>
            <w:vAlign w:val="bottom"/>
            <w:hideMark/>
          </w:tcPr>
          <w:p w14:paraId="07454CC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364</w:t>
            </w:r>
          </w:p>
        </w:tc>
        <w:tc>
          <w:tcPr>
            <w:tcW w:w="1280" w:type="dxa"/>
            <w:tcBorders>
              <w:top w:val="nil"/>
              <w:left w:val="nil"/>
              <w:bottom w:val="nil"/>
              <w:right w:val="nil"/>
            </w:tcBorders>
            <w:shd w:val="clear" w:color="000000" w:fill="FFFFFF"/>
            <w:noWrap/>
            <w:vAlign w:val="bottom"/>
            <w:hideMark/>
          </w:tcPr>
          <w:p w14:paraId="089E2D3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0.84</w:t>
            </w:r>
          </w:p>
        </w:tc>
      </w:tr>
      <w:tr w:rsidR="00485EF1" w:rsidRPr="00CB6C5C" w14:paraId="16A84D35" w14:textId="77777777" w:rsidTr="00485EF1">
        <w:trPr>
          <w:trHeight w:val="300"/>
        </w:trPr>
        <w:tc>
          <w:tcPr>
            <w:tcW w:w="2100" w:type="dxa"/>
            <w:tcBorders>
              <w:top w:val="nil"/>
              <w:left w:val="nil"/>
              <w:bottom w:val="nil"/>
              <w:right w:val="nil"/>
            </w:tcBorders>
            <w:shd w:val="clear" w:color="000000" w:fill="FFFFFF"/>
            <w:noWrap/>
            <w:vAlign w:val="bottom"/>
            <w:hideMark/>
          </w:tcPr>
          <w:p w14:paraId="1FE9666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Kuwait</w:t>
            </w:r>
          </w:p>
        </w:tc>
        <w:tc>
          <w:tcPr>
            <w:tcW w:w="1980" w:type="dxa"/>
            <w:tcBorders>
              <w:top w:val="nil"/>
              <w:left w:val="nil"/>
              <w:bottom w:val="nil"/>
              <w:right w:val="nil"/>
            </w:tcBorders>
            <w:shd w:val="clear" w:color="000000" w:fill="FFFFFF"/>
            <w:noWrap/>
            <w:vAlign w:val="bottom"/>
            <w:hideMark/>
          </w:tcPr>
          <w:p w14:paraId="580B369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Butane</w:t>
            </w:r>
          </w:p>
        </w:tc>
        <w:tc>
          <w:tcPr>
            <w:tcW w:w="1360" w:type="dxa"/>
            <w:tcBorders>
              <w:top w:val="nil"/>
              <w:left w:val="nil"/>
              <w:bottom w:val="nil"/>
              <w:right w:val="nil"/>
            </w:tcBorders>
            <w:shd w:val="clear" w:color="000000" w:fill="FFFFFF"/>
            <w:noWrap/>
            <w:vAlign w:val="bottom"/>
            <w:hideMark/>
          </w:tcPr>
          <w:p w14:paraId="413B2F2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-2006.16</w:t>
            </w:r>
          </w:p>
        </w:tc>
        <w:tc>
          <w:tcPr>
            <w:tcW w:w="1280" w:type="dxa"/>
            <w:tcBorders>
              <w:top w:val="nil"/>
              <w:left w:val="nil"/>
              <w:bottom w:val="nil"/>
              <w:right w:val="nil"/>
            </w:tcBorders>
            <w:shd w:val="clear" w:color="000000" w:fill="FFFFFF"/>
            <w:noWrap/>
            <w:vAlign w:val="bottom"/>
            <w:hideMark/>
          </w:tcPr>
          <w:p w14:paraId="168BD5C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6306.49</w:t>
            </w:r>
          </w:p>
        </w:tc>
        <w:tc>
          <w:tcPr>
            <w:tcW w:w="880" w:type="dxa"/>
            <w:tcBorders>
              <w:top w:val="nil"/>
              <w:left w:val="nil"/>
              <w:bottom w:val="nil"/>
              <w:right w:val="nil"/>
            </w:tcBorders>
            <w:shd w:val="clear" w:color="000000" w:fill="FFFFFF"/>
            <w:noWrap/>
            <w:vAlign w:val="bottom"/>
            <w:hideMark/>
          </w:tcPr>
          <w:p w14:paraId="0D946C57"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56</w:t>
            </w:r>
          </w:p>
        </w:tc>
        <w:tc>
          <w:tcPr>
            <w:tcW w:w="1280" w:type="dxa"/>
            <w:tcBorders>
              <w:top w:val="nil"/>
              <w:left w:val="nil"/>
              <w:bottom w:val="nil"/>
              <w:right w:val="nil"/>
            </w:tcBorders>
            <w:shd w:val="clear" w:color="000000" w:fill="FFFFFF"/>
            <w:noWrap/>
            <w:vAlign w:val="bottom"/>
            <w:hideMark/>
          </w:tcPr>
          <w:p w14:paraId="120CF88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0.89</w:t>
            </w:r>
          </w:p>
        </w:tc>
      </w:tr>
      <w:tr w:rsidR="00485EF1" w:rsidRPr="00CB6C5C" w14:paraId="331FDA0C" w14:textId="77777777" w:rsidTr="00485EF1">
        <w:trPr>
          <w:trHeight w:val="300"/>
        </w:trPr>
        <w:tc>
          <w:tcPr>
            <w:tcW w:w="2100" w:type="dxa"/>
            <w:tcBorders>
              <w:top w:val="nil"/>
              <w:left w:val="nil"/>
              <w:bottom w:val="nil"/>
              <w:right w:val="nil"/>
            </w:tcBorders>
            <w:shd w:val="clear" w:color="000000" w:fill="FFFFFF"/>
            <w:noWrap/>
            <w:vAlign w:val="bottom"/>
            <w:hideMark/>
          </w:tcPr>
          <w:p w14:paraId="51A6BA2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Kuwait</w:t>
            </w:r>
          </w:p>
        </w:tc>
        <w:tc>
          <w:tcPr>
            <w:tcW w:w="1980" w:type="dxa"/>
            <w:tcBorders>
              <w:top w:val="nil"/>
              <w:left w:val="nil"/>
              <w:bottom w:val="nil"/>
              <w:right w:val="nil"/>
            </w:tcBorders>
            <w:shd w:val="clear" w:color="000000" w:fill="FFFFFF"/>
            <w:noWrap/>
            <w:vAlign w:val="bottom"/>
            <w:hideMark/>
          </w:tcPr>
          <w:p w14:paraId="043F4F9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nil"/>
              <w:right w:val="nil"/>
            </w:tcBorders>
            <w:shd w:val="clear" w:color="000000" w:fill="FFFFFF"/>
            <w:noWrap/>
            <w:vAlign w:val="bottom"/>
            <w:hideMark/>
          </w:tcPr>
          <w:p w14:paraId="0BDD384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18017.14</w:t>
            </w:r>
          </w:p>
        </w:tc>
        <w:tc>
          <w:tcPr>
            <w:tcW w:w="1280" w:type="dxa"/>
            <w:tcBorders>
              <w:top w:val="nil"/>
              <w:left w:val="nil"/>
              <w:bottom w:val="nil"/>
              <w:right w:val="nil"/>
            </w:tcBorders>
            <w:shd w:val="clear" w:color="000000" w:fill="FFFFFF"/>
            <w:noWrap/>
            <w:vAlign w:val="bottom"/>
            <w:hideMark/>
          </w:tcPr>
          <w:p w14:paraId="40C4251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87788.66</w:t>
            </w:r>
          </w:p>
        </w:tc>
        <w:tc>
          <w:tcPr>
            <w:tcW w:w="880" w:type="dxa"/>
            <w:tcBorders>
              <w:top w:val="nil"/>
              <w:left w:val="nil"/>
              <w:bottom w:val="nil"/>
              <w:right w:val="nil"/>
            </w:tcBorders>
            <w:shd w:val="clear" w:color="000000" w:fill="FFFFFF"/>
            <w:noWrap/>
            <w:vAlign w:val="bottom"/>
            <w:hideMark/>
          </w:tcPr>
          <w:p w14:paraId="3FD02A37"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92</w:t>
            </w:r>
          </w:p>
        </w:tc>
        <w:tc>
          <w:tcPr>
            <w:tcW w:w="1280" w:type="dxa"/>
            <w:tcBorders>
              <w:top w:val="nil"/>
              <w:left w:val="nil"/>
              <w:bottom w:val="nil"/>
              <w:right w:val="nil"/>
            </w:tcBorders>
            <w:shd w:val="clear" w:color="000000" w:fill="FFFFFF"/>
            <w:noWrap/>
            <w:vAlign w:val="bottom"/>
            <w:hideMark/>
          </w:tcPr>
          <w:p w14:paraId="2FF05CA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0.92</w:t>
            </w:r>
          </w:p>
        </w:tc>
      </w:tr>
      <w:tr w:rsidR="00485EF1" w:rsidRPr="00CB6C5C" w14:paraId="25C88DD0" w14:textId="77777777" w:rsidTr="00485EF1">
        <w:trPr>
          <w:trHeight w:val="300"/>
        </w:trPr>
        <w:tc>
          <w:tcPr>
            <w:tcW w:w="2100" w:type="dxa"/>
            <w:tcBorders>
              <w:top w:val="nil"/>
              <w:left w:val="nil"/>
              <w:bottom w:val="nil"/>
              <w:right w:val="nil"/>
            </w:tcBorders>
            <w:shd w:val="clear" w:color="000000" w:fill="FFFFFF"/>
            <w:noWrap/>
            <w:vAlign w:val="bottom"/>
            <w:hideMark/>
          </w:tcPr>
          <w:p w14:paraId="67FCD49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Oman</w:t>
            </w:r>
          </w:p>
        </w:tc>
        <w:tc>
          <w:tcPr>
            <w:tcW w:w="1980" w:type="dxa"/>
            <w:tcBorders>
              <w:top w:val="nil"/>
              <w:left w:val="nil"/>
              <w:bottom w:val="nil"/>
              <w:right w:val="nil"/>
            </w:tcBorders>
            <w:shd w:val="clear" w:color="000000" w:fill="FFFFFF"/>
            <w:noWrap/>
            <w:vAlign w:val="bottom"/>
            <w:hideMark/>
          </w:tcPr>
          <w:p w14:paraId="6974F46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46D1192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-304.11</w:t>
            </w:r>
          </w:p>
        </w:tc>
        <w:tc>
          <w:tcPr>
            <w:tcW w:w="1280" w:type="dxa"/>
            <w:tcBorders>
              <w:top w:val="nil"/>
              <w:left w:val="nil"/>
              <w:bottom w:val="nil"/>
              <w:right w:val="nil"/>
            </w:tcBorders>
            <w:shd w:val="clear" w:color="000000" w:fill="FFFFFF"/>
            <w:noWrap/>
            <w:vAlign w:val="bottom"/>
            <w:hideMark/>
          </w:tcPr>
          <w:p w14:paraId="5EBF42D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3359.17</w:t>
            </w:r>
          </w:p>
        </w:tc>
        <w:tc>
          <w:tcPr>
            <w:tcW w:w="880" w:type="dxa"/>
            <w:tcBorders>
              <w:top w:val="nil"/>
              <w:left w:val="nil"/>
              <w:bottom w:val="nil"/>
              <w:right w:val="nil"/>
            </w:tcBorders>
            <w:shd w:val="clear" w:color="000000" w:fill="FFFFFF"/>
            <w:noWrap/>
            <w:vAlign w:val="bottom"/>
            <w:hideMark/>
          </w:tcPr>
          <w:p w14:paraId="6A74F39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376</w:t>
            </w:r>
          </w:p>
        </w:tc>
        <w:tc>
          <w:tcPr>
            <w:tcW w:w="1280" w:type="dxa"/>
            <w:tcBorders>
              <w:top w:val="nil"/>
              <w:left w:val="nil"/>
              <w:bottom w:val="nil"/>
              <w:right w:val="nil"/>
            </w:tcBorders>
            <w:shd w:val="clear" w:color="000000" w:fill="FFFFFF"/>
            <w:noWrap/>
            <w:vAlign w:val="bottom"/>
            <w:hideMark/>
          </w:tcPr>
          <w:p w14:paraId="23B304B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0.74</w:t>
            </w:r>
          </w:p>
        </w:tc>
      </w:tr>
      <w:tr w:rsidR="00485EF1" w:rsidRPr="00CB6C5C" w14:paraId="0C25E7F6" w14:textId="77777777" w:rsidTr="00485EF1">
        <w:trPr>
          <w:trHeight w:val="300"/>
        </w:trPr>
        <w:tc>
          <w:tcPr>
            <w:tcW w:w="2100" w:type="dxa"/>
            <w:tcBorders>
              <w:top w:val="nil"/>
              <w:left w:val="nil"/>
              <w:bottom w:val="nil"/>
              <w:right w:val="nil"/>
            </w:tcBorders>
            <w:shd w:val="clear" w:color="000000" w:fill="FFFFFF"/>
            <w:noWrap/>
            <w:vAlign w:val="bottom"/>
            <w:hideMark/>
          </w:tcPr>
          <w:p w14:paraId="19F53A4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Oman</w:t>
            </w:r>
          </w:p>
        </w:tc>
        <w:tc>
          <w:tcPr>
            <w:tcW w:w="1980" w:type="dxa"/>
            <w:tcBorders>
              <w:top w:val="nil"/>
              <w:left w:val="nil"/>
              <w:bottom w:val="nil"/>
              <w:right w:val="nil"/>
            </w:tcBorders>
            <w:shd w:val="clear" w:color="000000" w:fill="FFFFFF"/>
            <w:noWrap/>
            <w:vAlign w:val="bottom"/>
            <w:hideMark/>
          </w:tcPr>
          <w:p w14:paraId="6FC9AE3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nil"/>
              <w:right w:val="nil"/>
            </w:tcBorders>
            <w:shd w:val="clear" w:color="000000" w:fill="FFFFFF"/>
            <w:noWrap/>
            <w:vAlign w:val="bottom"/>
            <w:hideMark/>
          </w:tcPr>
          <w:p w14:paraId="272CD6C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126314.68</w:t>
            </w:r>
          </w:p>
        </w:tc>
        <w:tc>
          <w:tcPr>
            <w:tcW w:w="1280" w:type="dxa"/>
            <w:tcBorders>
              <w:top w:val="nil"/>
              <w:left w:val="nil"/>
              <w:bottom w:val="nil"/>
              <w:right w:val="nil"/>
            </w:tcBorders>
            <w:shd w:val="clear" w:color="000000" w:fill="FFFFFF"/>
            <w:noWrap/>
            <w:vAlign w:val="bottom"/>
            <w:hideMark/>
          </w:tcPr>
          <w:p w14:paraId="7E37B09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211894.78</w:t>
            </w:r>
          </w:p>
        </w:tc>
        <w:tc>
          <w:tcPr>
            <w:tcW w:w="880" w:type="dxa"/>
            <w:tcBorders>
              <w:top w:val="nil"/>
              <w:left w:val="nil"/>
              <w:bottom w:val="nil"/>
              <w:right w:val="nil"/>
            </w:tcBorders>
            <w:shd w:val="clear" w:color="000000" w:fill="FFFFFF"/>
            <w:noWrap/>
            <w:vAlign w:val="bottom"/>
            <w:hideMark/>
          </w:tcPr>
          <w:p w14:paraId="397F2C3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88</w:t>
            </w:r>
          </w:p>
        </w:tc>
        <w:tc>
          <w:tcPr>
            <w:tcW w:w="1280" w:type="dxa"/>
            <w:tcBorders>
              <w:top w:val="nil"/>
              <w:left w:val="nil"/>
              <w:bottom w:val="nil"/>
              <w:right w:val="nil"/>
            </w:tcBorders>
            <w:shd w:val="clear" w:color="000000" w:fill="FFFFFF"/>
            <w:noWrap/>
            <w:vAlign w:val="bottom"/>
            <w:hideMark/>
          </w:tcPr>
          <w:p w14:paraId="5ED0D26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0.92</w:t>
            </w:r>
          </w:p>
        </w:tc>
      </w:tr>
      <w:tr w:rsidR="00485EF1" w:rsidRPr="00CB6C5C" w14:paraId="0CCE092D" w14:textId="77777777" w:rsidTr="00485EF1">
        <w:trPr>
          <w:trHeight w:val="300"/>
        </w:trPr>
        <w:tc>
          <w:tcPr>
            <w:tcW w:w="2100" w:type="dxa"/>
            <w:tcBorders>
              <w:top w:val="nil"/>
              <w:left w:val="nil"/>
              <w:bottom w:val="nil"/>
              <w:right w:val="nil"/>
            </w:tcBorders>
            <w:shd w:val="clear" w:color="000000" w:fill="FFFFFF"/>
            <w:noWrap/>
            <w:vAlign w:val="bottom"/>
            <w:hideMark/>
          </w:tcPr>
          <w:p w14:paraId="2540709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Qatar</w:t>
            </w:r>
          </w:p>
        </w:tc>
        <w:tc>
          <w:tcPr>
            <w:tcW w:w="1980" w:type="dxa"/>
            <w:tcBorders>
              <w:top w:val="nil"/>
              <w:left w:val="nil"/>
              <w:bottom w:val="nil"/>
              <w:right w:val="nil"/>
            </w:tcBorders>
            <w:shd w:val="clear" w:color="000000" w:fill="FFFFFF"/>
            <w:noWrap/>
            <w:vAlign w:val="bottom"/>
            <w:hideMark/>
          </w:tcPr>
          <w:p w14:paraId="342CB28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Propane</w:t>
            </w:r>
          </w:p>
        </w:tc>
        <w:tc>
          <w:tcPr>
            <w:tcW w:w="1360" w:type="dxa"/>
            <w:tcBorders>
              <w:top w:val="nil"/>
              <w:left w:val="nil"/>
              <w:bottom w:val="nil"/>
              <w:right w:val="nil"/>
            </w:tcBorders>
            <w:shd w:val="clear" w:color="000000" w:fill="FFFFFF"/>
            <w:noWrap/>
            <w:vAlign w:val="bottom"/>
            <w:hideMark/>
          </w:tcPr>
          <w:p w14:paraId="31CA35D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830.26</w:t>
            </w:r>
          </w:p>
        </w:tc>
        <w:tc>
          <w:tcPr>
            <w:tcW w:w="1280" w:type="dxa"/>
            <w:tcBorders>
              <w:top w:val="nil"/>
              <w:left w:val="nil"/>
              <w:bottom w:val="nil"/>
              <w:right w:val="nil"/>
            </w:tcBorders>
            <w:shd w:val="clear" w:color="000000" w:fill="FFFFFF"/>
            <w:noWrap/>
            <w:vAlign w:val="bottom"/>
            <w:hideMark/>
          </w:tcPr>
          <w:p w14:paraId="3581686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3034.69</w:t>
            </w:r>
          </w:p>
        </w:tc>
        <w:tc>
          <w:tcPr>
            <w:tcW w:w="880" w:type="dxa"/>
            <w:tcBorders>
              <w:top w:val="nil"/>
              <w:left w:val="nil"/>
              <w:bottom w:val="nil"/>
              <w:right w:val="nil"/>
            </w:tcBorders>
            <w:shd w:val="clear" w:color="000000" w:fill="FFFFFF"/>
            <w:noWrap/>
            <w:vAlign w:val="bottom"/>
            <w:hideMark/>
          </w:tcPr>
          <w:p w14:paraId="408F20B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100</w:t>
            </w:r>
          </w:p>
        </w:tc>
        <w:tc>
          <w:tcPr>
            <w:tcW w:w="1280" w:type="dxa"/>
            <w:tcBorders>
              <w:top w:val="nil"/>
              <w:left w:val="nil"/>
              <w:bottom w:val="nil"/>
              <w:right w:val="nil"/>
            </w:tcBorders>
            <w:shd w:val="clear" w:color="000000" w:fill="FFFFFF"/>
            <w:noWrap/>
            <w:vAlign w:val="bottom"/>
            <w:hideMark/>
          </w:tcPr>
          <w:p w14:paraId="4DE6080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0.73</w:t>
            </w:r>
          </w:p>
        </w:tc>
      </w:tr>
      <w:tr w:rsidR="00485EF1" w:rsidRPr="00CB6C5C" w14:paraId="50B3E5BA" w14:textId="77777777" w:rsidTr="00485EF1">
        <w:trPr>
          <w:trHeight w:val="300"/>
        </w:trPr>
        <w:tc>
          <w:tcPr>
            <w:tcW w:w="2100" w:type="dxa"/>
            <w:tcBorders>
              <w:top w:val="nil"/>
              <w:left w:val="nil"/>
              <w:bottom w:val="nil"/>
              <w:right w:val="nil"/>
            </w:tcBorders>
            <w:shd w:val="clear" w:color="000000" w:fill="FFFFFF"/>
            <w:noWrap/>
            <w:vAlign w:val="bottom"/>
            <w:hideMark/>
          </w:tcPr>
          <w:p w14:paraId="5742ABA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Qatar</w:t>
            </w:r>
          </w:p>
        </w:tc>
        <w:tc>
          <w:tcPr>
            <w:tcW w:w="1980" w:type="dxa"/>
            <w:tcBorders>
              <w:top w:val="nil"/>
              <w:left w:val="nil"/>
              <w:bottom w:val="nil"/>
              <w:right w:val="nil"/>
            </w:tcBorders>
            <w:shd w:val="clear" w:color="000000" w:fill="FFFFFF"/>
            <w:noWrap/>
            <w:vAlign w:val="bottom"/>
            <w:hideMark/>
          </w:tcPr>
          <w:p w14:paraId="33C0419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71A13DD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608.66</w:t>
            </w:r>
          </w:p>
        </w:tc>
        <w:tc>
          <w:tcPr>
            <w:tcW w:w="1280" w:type="dxa"/>
            <w:tcBorders>
              <w:top w:val="nil"/>
              <w:left w:val="nil"/>
              <w:bottom w:val="nil"/>
              <w:right w:val="nil"/>
            </w:tcBorders>
            <w:shd w:val="clear" w:color="000000" w:fill="FFFFFF"/>
            <w:noWrap/>
            <w:vAlign w:val="bottom"/>
            <w:hideMark/>
          </w:tcPr>
          <w:p w14:paraId="51CDF78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463.30</w:t>
            </w:r>
          </w:p>
        </w:tc>
        <w:tc>
          <w:tcPr>
            <w:tcW w:w="880" w:type="dxa"/>
            <w:tcBorders>
              <w:top w:val="nil"/>
              <w:left w:val="nil"/>
              <w:bottom w:val="nil"/>
              <w:right w:val="nil"/>
            </w:tcBorders>
            <w:shd w:val="clear" w:color="000000" w:fill="FFFFFF"/>
            <w:noWrap/>
            <w:vAlign w:val="bottom"/>
            <w:hideMark/>
          </w:tcPr>
          <w:p w14:paraId="659D1C0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445</w:t>
            </w:r>
          </w:p>
        </w:tc>
        <w:tc>
          <w:tcPr>
            <w:tcW w:w="1280" w:type="dxa"/>
            <w:tcBorders>
              <w:top w:val="nil"/>
              <w:left w:val="nil"/>
              <w:bottom w:val="nil"/>
              <w:right w:val="nil"/>
            </w:tcBorders>
            <w:shd w:val="clear" w:color="000000" w:fill="FFFFFF"/>
            <w:noWrap/>
            <w:vAlign w:val="bottom"/>
            <w:hideMark/>
          </w:tcPr>
          <w:p w14:paraId="574A192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0.83</w:t>
            </w:r>
          </w:p>
        </w:tc>
      </w:tr>
      <w:tr w:rsidR="00485EF1" w:rsidRPr="00CB6C5C" w14:paraId="7D34110A" w14:textId="77777777" w:rsidTr="00485EF1">
        <w:trPr>
          <w:trHeight w:val="300"/>
        </w:trPr>
        <w:tc>
          <w:tcPr>
            <w:tcW w:w="2100" w:type="dxa"/>
            <w:tcBorders>
              <w:top w:val="nil"/>
              <w:left w:val="nil"/>
              <w:bottom w:val="nil"/>
              <w:right w:val="nil"/>
            </w:tcBorders>
            <w:shd w:val="clear" w:color="000000" w:fill="FFFFFF"/>
            <w:noWrap/>
            <w:vAlign w:val="bottom"/>
            <w:hideMark/>
          </w:tcPr>
          <w:p w14:paraId="2080F46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Qatar</w:t>
            </w:r>
          </w:p>
        </w:tc>
        <w:tc>
          <w:tcPr>
            <w:tcW w:w="1980" w:type="dxa"/>
            <w:tcBorders>
              <w:top w:val="nil"/>
              <w:left w:val="nil"/>
              <w:bottom w:val="nil"/>
              <w:right w:val="nil"/>
            </w:tcBorders>
            <w:shd w:val="clear" w:color="000000" w:fill="FFFFFF"/>
            <w:noWrap/>
            <w:vAlign w:val="bottom"/>
            <w:hideMark/>
          </w:tcPr>
          <w:p w14:paraId="0E2BDE9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Butane</w:t>
            </w:r>
          </w:p>
        </w:tc>
        <w:tc>
          <w:tcPr>
            <w:tcW w:w="1360" w:type="dxa"/>
            <w:tcBorders>
              <w:top w:val="nil"/>
              <w:left w:val="nil"/>
              <w:bottom w:val="nil"/>
              <w:right w:val="nil"/>
            </w:tcBorders>
            <w:shd w:val="clear" w:color="000000" w:fill="FFFFFF"/>
            <w:noWrap/>
            <w:vAlign w:val="bottom"/>
            <w:hideMark/>
          </w:tcPr>
          <w:p w14:paraId="440821C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251.06</w:t>
            </w:r>
          </w:p>
        </w:tc>
        <w:tc>
          <w:tcPr>
            <w:tcW w:w="1280" w:type="dxa"/>
            <w:tcBorders>
              <w:top w:val="nil"/>
              <w:left w:val="nil"/>
              <w:bottom w:val="nil"/>
              <w:right w:val="nil"/>
            </w:tcBorders>
            <w:shd w:val="clear" w:color="000000" w:fill="FFFFFF"/>
            <w:noWrap/>
            <w:vAlign w:val="bottom"/>
            <w:hideMark/>
          </w:tcPr>
          <w:p w14:paraId="0704829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1529.82</w:t>
            </w:r>
          </w:p>
        </w:tc>
        <w:tc>
          <w:tcPr>
            <w:tcW w:w="880" w:type="dxa"/>
            <w:tcBorders>
              <w:top w:val="nil"/>
              <w:left w:val="nil"/>
              <w:bottom w:val="nil"/>
              <w:right w:val="nil"/>
            </w:tcBorders>
            <w:shd w:val="clear" w:color="000000" w:fill="FFFFFF"/>
            <w:noWrap/>
            <w:vAlign w:val="bottom"/>
            <w:hideMark/>
          </w:tcPr>
          <w:p w14:paraId="5313D17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100</w:t>
            </w:r>
          </w:p>
        </w:tc>
        <w:tc>
          <w:tcPr>
            <w:tcW w:w="1280" w:type="dxa"/>
            <w:tcBorders>
              <w:top w:val="nil"/>
              <w:left w:val="nil"/>
              <w:bottom w:val="nil"/>
              <w:right w:val="nil"/>
            </w:tcBorders>
            <w:shd w:val="clear" w:color="000000" w:fill="FFFFFF"/>
            <w:noWrap/>
            <w:vAlign w:val="bottom"/>
            <w:hideMark/>
          </w:tcPr>
          <w:p w14:paraId="3A58D6C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0.79</w:t>
            </w:r>
          </w:p>
        </w:tc>
      </w:tr>
      <w:tr w:rsidR="00485EF1" w:rsidRPr="00CB6C5C" w14:paraId="360679F7" w14:textId="77777777" w:rsidTr="00485EF1">
        <w:trPr>
          <w:trHeight w:val="300"/>
        </w:trPr>
        <w:tc>
          <w:tcPr>
            <w:tcW w:w="2100" w:type="dxa"/>
            <w:tcBorders>
              <w:top w:val="nil"/>
              <w:left w:val="nil"/>
              <w:bottom w:val="nil"/>
              <w:right w:val="nil"/>
            </w:tcBorders>
            <w:shd w:val="clear" w:color="000000" w:fill="FFFFFF"/>
            <w:noWrap/>
            <w:vAlign w:val="bottom"/>
            <w:hideMark/>
          </w:tcPr>
          <w:p w14:paraId="517EA5C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Qatar</w:t>
            </w:r>
          </w:p>
        </w:tc>
        <w:tc>
          <w:tcPr>
            <w:tcW w:w="1980" w:type="dxa"/>
            <w:tcBorders>
              <w:top w:val="nil"/>
              <w:left w:val="nil"/>
              <w:bottom w:val="nil"/>
              <w:right w:val="nil"/>
            </w:tcBorders>
            <w:shd w:val="clear" w:color="000000" w:fill="FFFFFF"/>
            <w:noWrap/>
            <w:vAlign w:val="bottom"/>
            <w:hideMark/>
          </w:tcPr>
          <w:p w14:paraId="02AB2BA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nil"/>
              <w:right w:val="nil"/>
            </w:tcBorders>
            <w:shd w:val="clear" w:color="000000" w:fill="FFFFFF"/>
            <w:noWrap/>
            <w:vAlign w:val="bottom"/>
            <w:hideMark/>
          </w:tcPr>
          <w:p w14:paraId="7BB63D0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-609.54</w:t>
            </w:r>
          </w:p>
        </w:tc>
        <w:tc>
          <w:tcPr>
            <w:tcW w:w="1280" w:type="dxa"/>
            <w:tcBorders>
              <w:top w:val="nil"/>
              <w:left w:val="nil"/>
              <w:bottom w:val="nil"/>
              <w:right w:val="nil"/>
            </w:tcBorders>
            <w:shd w:val="clear" w:color="000000" w:fill="FFFFFF"/>
            <w:noWrap/>
            <w:vAlign w:val="bottom"/>
            <w:hideMark/>
          </w:tcPr>
          <w:p w14:paraId="1950C29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16979.77</w:t>
            </w:r>
          </w:p>
        </w:tc>
        <w:tc>
          <w:tcPr>
            <w:tcW w:w="880" w:type="dxa"/>
            <w:tcBorders>
              <w:top w:val="nil"/>
              <w:left w:val="nil"/>
              <w:bottom w:val="nil"/>
              <w:right w:val="nil"/>
            </w:tcBorders>
            <w:shd w:val="clear" w:color="000000" w:fill="FFFFFF"/>
            <w:noWrap/>
            <w:vAlign w:val="bottom"/>
            <w:hideMark/>
          </w:tcPr>
          <w:p w14:paraId="4A46D5E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140</w:t>
            </w:r>
          </w:p>
        </w:tc>
        <w:tc>
          <w:tcPr>
            <w:tcW w:w="1280" w:type="dxa"/>
            <w:tcBorders>
              <w:top w:val="nil"/>
              <w:left w:val="nil"/>
              <w:bottom w:val="nil"/>
              <w:right w:val="nil"/>
            </w:tcBorders>
            <w:shd w:val="clear" w:color="000000" w:fill="FFFFFF"/>
            <w:noWrap/>
            <w:vAlign w:val="bottom"/>
            <w:hideMark/>
          </w:tcPr>
          <w:p w14:paraId="1A89DD9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0.76</w:t>
            </w:r>
          </w:p>
        </w:tc>
      </w:tr>
      <w:tr w:rsidR="00485EF1" w:rsidRPr="00CB6C5C" w14:paraId="35A73C6B" w14:textId="77777777" w:rsidTr="00485EF1">
        <w:trPr>
          <w:trHeight w:val="300"/>
        </w:trPr>
        <w:tc>
          <w:tcPr>
            <w:tcW w:w="2100" w:type="dxa"/>
            <w:tcBorders>
              <w:top w:val="nil"/>
              <w:left w:val="nil"/>
              <w:bottom w:val="nil"/>
              <w:right w:val="nil"/>
            </w:tcBorders>
            <w:shd w:val="clear" w:color="000000" w:fill="FFFFFF"/>
            <w:noWrap/>
            <w:vAlign w:val="bottom"/>
            <w:hideMark/>
          </w:tcPr>
          <w:p w14:paraId="3181D49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Qatar</w:t>
            </w:r>
          </w:p>
        </w:tc>
        <w:tc>
          <w:tcPr>
            <w:tcW w:w="1980" w:type="dxa"/>
            <w:tcBorders>
              <w:top w:val="nil"/>
              <w:left w:val="nil"/>
              <w:bottom w:val="nil"/>
              <w:right w:val="nil"/>
            </w:tcBorders>
            <w:shd w:val="clear" w:color="000000" w:fill="FFFFFF"/>
            <w:noWrap/>
            <w:vAlign w:val="bottom"/>
            <w:hideMark/>
          </w:tcPr>
          <w:p w14:paraId="5CC5993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LNG</w:t>
            </w:r>
          </w:p>
        </w:tc>
        <w:tc>
          <w:tcPr>
            <w:tcW w:w="1360" w:type="dxa"/>
            <w:tcBorders>
              <w:top w:val="nil"/>
              <w:left w:val="nil"/>
              <w:bottom w:val="nil"/>
              <w:right w:val="nil"/>
            </w:tcBorders>
            <w:shd w:val="clear" w:color="000000" w:fill="FFFFFF"/>
            <w:noWrap/>
            <w:vAlign w:val="bottom"/>
            <w:hideMark/>
          </w:tcPr>
          <w:p w14:paraId="2393D68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7384.29</w:t>
            </w:r>
          </w:p>
        </w:tc>
        <w:tc>
          <w:tcPr>
            <w:tcW w:w="1280" w:type="dxa"/>
            <w:tcBorders>
              <w:top w:val="nil"/>
              <w:left w:val="nil"/>
              <w:bottom w:val="nil"/>
              <w:right w:val="nil"/>
            </w:tcBorders>
            <w:shd w:val="clear" w:color="000000" w:fill="FFFFFF"/>
            <w:noWrap/>
            <w:vAlign w:val="bottom"/>
            <w:hideMark/>
          </w:tcPr>
          <w:p w14:paraId="799ADDE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8627.00</w:t>
            </w:r>
          </w:p>
        </w:tc>
        <w:tc>
          <w:tcPr>
            <w:tcW w:w="880" w:type="dxa"/>
            <w:tcBorders>
              <w:top w:val="nil"/>
              <w:left w:val="nil"/>
              <w:bottom w:val="nil"/>
              <w:right w:val="nil"/>
            </w:tcBorders>
            <w:shd w:val="clear" w:color="000000" w:fill="FFFFFF"/>
            <w:noWrap/>
            <w:vAlign w:val="bottom"/>
            <w:hideMark/>
          </w:tcPr>
          <w:p w14:paraId="4540ACD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185</w:t>
            </w:r>
          </w:p>
        </w:tc>
        <w:tc>
          <w:tcPr>
            <w:tcW w:w="1280" w:type="dxa"/>
            <w:tcBorders>
              <w:top w:val="nil"/>
              <w:left w:val="nil"/>
              <w:bottom w:val="nil"/>
              <w:right w:val="nil"/>
            </w:tcBorders>
            <w:shd w:val="clear" w:color="000000" w:fill="FFFFFF"/>
            <w:noWrap/>
            <w:vAlign w:val="bottom"/>
            <w:hideMark/>
          </w:tcPr>
          <w:p w14:paraId="5D342CC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0.83</w:t>
            </w:r>
          </w:p>
        </w:tc>
      </w:tr>
      <w:tr w:rsidR="00485EF1" w:rsidRPr="00CB6C5C" w14:paraId="73AF1CE2" w14:textId="77777777" w:rsidTr="00485EF1">
        <w:trPr>
          <w:trHeight w:val="300"/>
        </w:trPr>
        <w:tc>
          <w:tcPr>
            <w:tcW w:w="2100" w:type="dxa"/>
            <w:tcBorders>
              <w:top w:val="nil"/>
              <w:left w:val="nil"/>
              <w:bottom w:val="nil"/>
              <w:right w:val="nil"/>
            </w:tcBorders>
            <w:shd w:val="clear" w:color="000000" w:fill="FFFFFF"/>
            <w:noWrap/>
            <w:vAlign w:val="bottom"/>
            <w:hideMark/>
          </w:tcPr>
          <w:p w14:paraId="6BC5921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Saudi Arabia</w:t>
            </w:r>
          </w:p>
        </w:tc>
        <w:tc>
          <w:tcPr>
            <w:tcW w:w="1980" w:type="dxa"/>
            <w:tcBorders>
              <w:top w:val="nil"/>
              <w:left w:val="nil"/>
              <w:bottom w:val="nil"/>
              <w:right w:val="nil"/>
            </w:tcBorders>
            <w:shd w:val="clear" w:color="000000" w:fill="FFFFFF"/>
            <w:noWrap/>
            <w:vAlign w:val="bottom"/>
            <w:hideMark/>
          </w:tcPr>
          <w:p w14:paraId="15823F3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Propane</w:t>
            </w:r>
          </w:p>
        </w:tc>
        <w:tc>
          <w:tcPr>
            <w:tcW w:w="1360" w:type="dxa"/>
            <w:tcBorders>
              <w:top w:val="nil"/>
              <w:left w:val="nil"/>
              <w:bottom w:val="nil"/>
              <w:right w:val="nil"/>
            </w:tcBorders>
            <w:shd w:val="clear" w:color="000000" w:fill="FFFFFF"/>
            <w:noWrap/>
            <w:vAlign w:val="bottom"/>
            <w:hideMark/>
          </w:tcPr>
          <w:p w14:paraId="40BF158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810.73</w:t>
            </w:r>
          </w:p>
        </w:tc>
        <w:tc>
          <w:tcPr>
            <w:tcW w:w="1280" w:type="dxa"/>
            <w:tcBorders>
              <w:top w:val="nil"/>
              <w:left w:val="nil"/>
              <w:bottom w:val="nil"/>
              <w:right w:val="nil"/>
            </w:tcBorders>
            <w:shd w:val="clear" w:color="000000" w:fill="FFFFFF"/>
            <w:noWrap/>
            <w:vAlign w:val="bottom"/>
            <w:hideMark/>
          </w:tcPr>
          <w:p w14:paraId="7DAA27B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1951.84</w:t>
            </w:r>
          </w:p>
        </w:tc>
        <w:tc>
          <w:tcPr>
            <w:tcW w:w="880" w:type="dxa"/>
            <w:tcBorders>
              <w:top w:val="nil"/>
              <w:left w:val="nil"/>
              <w:bottom w:val="nil"/>
              <w:right w:val="nil"/>
            </w:tcBorders>
            <w:shd w:val="clear" w:color="000000" w:fill="FFFFFF"/>
            <w:noWrap/>
            <w:vAlign w:val="bottom"/>
            <w:hideMark/>
          </w:tcPr>
          <w:p w14:paraId="03C1CC5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120</w:t>
            </w:r>
          </w:p>
        </w:tc>
        <w:tc>
          <w:tcPr>
            <w:tcW w:w="1280" w:type="dxa"/>
            <w:tcBorders>
              <w:top w:val="nil"/>
              <w:left w:val="nil"/>
              <w:bottom w:val="nil"/>
              <w:right w:val="nil"/>
            </w:tcBorders>
            <w:shd w:val="clear" w:color="000000" w:fill="FFFFFF"/>
            <w:noWrap/>
            <w:vAlign w:val="bottom"/>
            <w:hideMark/>
          </w:tcPr>
          <w:p w14:paraId="3CC8855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0.69</w:t>
            </w:r>
          </w:p>
        </w:tc>
      </w:tr>
      <w:tr w:rsidR="00485EF1" w:rsidRPr="00CB6C5C" w14:paraId="0C1D53F9" w14:textId="77777777" w:rsidTr="00485EF1">
        <w:trPr>
          <w:trHeight w:val="300"/>
        </w:trPr>
        <w:tc>
          <w:tcPr>
            <w:tcW w:w="2100" w:type="dxa"/>
            <w:tcBorders>
              <w:top w:val="nil"/>
              <w:left w:val="nil"/>
              <w:bottom w:val="nil"/>
              <w:right w:val="nil"/>
            </w:tcBorders>
            <w:shd w:val="clear" w:color="000000" w:fill="FFFFFF"/>
            <w:noWrap/>
            <w:vAlign w:val="bottom"/>
            <w:hideMark/>
          </w:tcPr>
          <w:p w14:paraId="1FF40D9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Saudi Arabia</w:t>
            </w:r>
          </w:p>
        </w:tc>
        <w:tc>
          <w:tcPr>
            <w:tcW w:w="1980" w:type="dxa"/>
            <w:tcBorders>
              <w:top w:val="nil"/>
              <w:left w:val="nil"/>
              <w:bottom w:val="nil"/>
              <w:right w:val="nil"/>
            </w:tcBorders>
            <w:shd w:val="clear" w:color="000000" w:fill="FFFFFF"/>
            <w:noWrap/>
            <w:vAlign w:val="bottom"/>
            <w:hideMark/>
          </w:tcPr>
          <w:p w14:paraId="70BA9E6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425B4D2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950.42</w:t>
            </w:r>
          </w:p>
        </w:tc>
        <w:tc>
          <w:tcPr>
            <w:tcW w:w="1280" w:type="dxa"/>
            <w:tcBorders>
              <w:top w:val="nil"/>
              <w:left w:val="nil"/>
              <w:bottom w:val="nil"/>
              <w:right w:val="nil"/>
            </w:tcBorders>
            <w:shd w:val="clear" w:color="000000" w:fill="FFFFFF"/>
            <w:noWrap/>
            <w:vAlign w:val="bottom"/>
            <w:hideMark/>
          </w:tcPr>
          <w:p w14:paraId="43AC9216"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1075.02</w:t>
            </w:r>
          </w:p>
        </w:tc>
        <w:tc>
          <w:tcPr>
            <w:tcW w:w="880" w:type="dxa"/>
            <w:tcBorders>
              <w:top w:val="nil"/>
              <w:left w:val="nil"/>
              <w:bottom w:val="nil"/>
              <w:right w:val="nil"/>
            </w:tcBorders>
            <w:shd w:val="clear" w:color="000000" w:fill="FFFFFF"/>
            <w:noWrap/>
            <w:vAlign w:val="bottom"/>
            <w:hideMark/>
          </w:tcPr>
          <w:p w14:paraId="4E6D2E8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560</w:t>
            </w:r>
          </w:p>
        </w:tc>
        <w:tc>
          <w:tcPr>
            <w:tcW w:w="1280" w:type="dxa"/>
            <w:tcBorders>
              <w:top w:val="nil"/>
              <w:left w:val="nil"/>
              <w:bottom w:val="nil"/>
              <w:right w:val="nil"/>
            </w:tcBorders>
            <w:shd w:val="clear" w:color="000000" w:fill="FFFFFF"/>
            <w:noWrap/>
            <w:vAlign w:val="bottom"/>
            <w:hideMark/>
          </w:tcPr>
          <w:p w14:paraId="4D9FF24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0.51</w:t>
            </w:r>
          </w:p>
        </w:tc>
      </w:tr>
      <w:tr w:rsidR="00485EF1" w:rsidRPr="00CB6C5C" w14:paraId="73DDD9CA" w14:textId="77777777" w:rsidTr="00485EF1">
        <w:trPr>
          <w:trHeight w:val="300"/>
        </w:trPr>
        <w:tc>
          <w:tcPr>
            <w:tcW w:w="2100" w:type="dxa"/>
            <w:tcBorders>
              <w:top w:val="nil"/>
              <w:left w:val="nil"/>
              <w:bottom w:val="nil"/>
              <w:right w:val="nil"/>
            </w:tcBorders>
            <w:shd w:val="clear" w:color="000000" w:fill="FFFFFF"/>
            <w:noWrap/>
            <w:vAlign w:val="bottom"/>
            <w:hideMark/>
          </w:tcPr>
          <w:p w14:paraId="5C2B3F5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Saudi Arabia</w:t>
            </w:r>
          </w:p>
        </w:tc>
        <w:tc>
          <w:tcPr>
            <w:tcW w:w="1980" w:type="dxa"/>
            <w:tcBorders>
              <w:top w:val="nil"/>
              <w:left w:val="nil"/>
              <w:bottom w:val="nil"/>
              <w:right w:val="nil"/>
            </w:tcBorders>
            <w:shd w:val="clear" w:color="000000" w:fill="FFFFFF"/>
            <w:noWrap/>
            <w:vAlign w:val="bottom"/>
            <w:hideMark/>
          </w:tcPr>
          <w:p w14:paraId="0228C15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Butane</w:t>
            </w:r>
          </w:p>
        </w:tc>
        <w:tc>
          <w:tcPr>
            <w:tcW w:w="1360" w:type="dxa"/>
            <w:tcBorders>
              <w:top w:val="nil"/>
              <w:left w:val="nil"/>
              <w:bottom w:val="nil"/>
              <w:right w:val="nil"/>
            </w:tcBorders>
            <w:shd w:val="clear" w:color="000000" w:fill="FFFFFF"/>
            <w:noWrap/>
            <w:vAlign w:val="bottom"/>
            <w:hideMark/>
          </w:tcPr>
          <w:p w14:paraId="708D37C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1175.62</w:t>
            </w:r>
          </w:p>
        </w:tc>
        <w:tc>
          <w:tcPr>
            <w:tcW w:w="1280" w:type="dxa"/>
            <w:tcBorders>
              <w:top w:val="nil"/>
              <w:left w:val="nil"/>
              <w:bottom w:val="nil"/>
              <w:right w:val="nil"/>
            </w:tcBorders>
            <w:shd w:val="clear" w:color="000000" w:fill="FFFFFF"/>
            <w:noWrap/>
            <w:vAlign w:val="bottom"/>
            <w:hideMark/>
          </w:tcPr>
          <w:p w14:paraId="74A2016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1009.75</w:t>
            </w:r>
          </w:p>
        </w:tc>
        <w:tc>
          <w:tcPr>
            <w:tcW w:w="880" w:type="dxa"/>
            <w:tcBorders>
              <w:top w:val="nil"/>
              <w:left w:val="nil"/>
              <w:bottom w:val="nil"/>
              <w:right w:val="nil"/>
            </w:tcBorders>
            <w:shd w:val="clear" w:color="000000" w:fill="FFFFFF"/>
            <w:noWrap/>
            <w:vAlign w:val="bottom"/>
            <w:hideMark/>
          </w:tcPr>
          <w:p w14:paraId="061D704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195</w:t>
            </w:r>
          </w:p>
        </w:tc>
        <w:tc>
          <w:tcPr>
            <w:tcW w:w="1280" w:type="dxa"/>
            <w:tcBorders>
              <w:top w:val="nil"/>
              <w:left w:val="nil"/>
              <w:bottom w:val="nil"/>
              <w:right w:val="nil"/>
            </w:tcBorders>
            <w:shd w:val="clear" w:color="000000" w:fill="FFFFFF"/>
            <w:noWrap/>
            <w:vAlign w:val="bottom"/>
            <w:hideMark/>
          </w:tcPr>
          <w:p w14:paraId="3268A710"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0.91</w:t>
            </w:r>
          </w:p>
        </w:tc>
      </w:tr>
      <w:tr w:rsidR="00485EF1" w:rsidRPr="00CB6C5C" w14:paraId="38B2FD0E" w14:textId="77777777" w:rsidTr="00485EF1">
        <w:trPr>
          <w:trHeight w:val="300"/>
        </w:trPr>
        <w:tc>
          <w:tcPr>
            <w:tcW w:w="2100" w:type="dxa"/>
            <w:tcBorders>
              <w:top w:val="nil"/>
              <w:left w:val="nil"/>
              <w:bottom w:val="nil"/>
              <w:right w:val="nil"/>
            </w:tcBorders>
            <w:shd w:val="clear" w:color="000000" w:fill="FFFFFF"/>
            <w:noWrap/>
            <w:vAlign w:val="bottom"/>
            <w:hideMark/>
          </w:tcPr>
          <w:p w14:paraId="20F9177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Saudi Arabia</w:t>
            </w:r>
          </w:p>
        </w:tc>
        <w:tc>
          <w:tcPr>
            <w:tcW w:w="1980" w:type="dxa"/>
            <w:tcBorders>
              <w:top w:val="nil"/>
              <w:left w:val="nil"/>
              <w:bottom w:val="nil"/>
              <w:right w:val="nil"/>
            </w:tcBorders>
            <w:shd w:val="clear" w:color="000000" w:fill="FFFFFF"/>
            <w:noWrap/>
            <w:vAlign w:val="bottom"/>
            <w:hideMark/>
          </w:tcPr>
          <w:p w14:paraId="0F0503A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nil"/>
              <w:right w:val="nil"/>
            </w:tcBorders>
            <w:shd w:val="clear" w:color="000000" w:fill="FFFFFF"/>
            <w:noWrap/>
            <w:vAlign w:val="bottom"/>
            <w:hideMark/>
          </w:tcPr>
          <w:p w14:paraId="4E6AAB1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3225.81</w:t>
            </w:r>
          </w:p>
        </w:tc>
        <w:tc>
          <w:tcPr>
            <w:tcW w:w="1280" w:type="dxa"/>
            <w:tcBorders>
              <w:top w:val="nil"/>
              <w:left w:val="nil"/>
              <w:bottom w:val="nil"/>
              <w:right w:val="nil"/>
            </w:tcBorders>
            <w:shd w:val="clear" w:color="000000" w:fill="FFFFFF"/>
            <w:noWrap/>
            <w:vAlign w:val="bottom"/>
            <w:hideMark/>
          </w:tcPr>
          <w:p w14:paraId="6D3331E7"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25049.00</w:t>
            </w:r>
          </w:p>
        </w:tc>
        <w:tc>
          <w:tcPr>
            <w:tcW w:w="880" w:type="dxa"/>
            <w:tcBorders>
              <w:top w:val="nil"/>
              <w:left w:val="nil"/>
              <w:bottom w:val="nil"/>
              <w:right w:val="nil"/>
            </w:tcBorders>
            <w:shd w:val="clear" w:color="000000" w:fill="FFFFFF"/>
            <w:noWrap/>
            <w:vAlign w:val="bottom"/>
            <w:hideMark/>
          </w:tcPr>
          <w:p w14:paraId="600E57DD"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195</w:t>
            </w:r>
          </w:p>
        </w:tc>
        <w:tc>
          <w:tcPr>
            <w:tcW w:w="1280" w:type="dxa"/>
            <w:tcBorders>
              <w:top w:val="nil"/>
              <w:left w:val="nil"/>
              <w:bottom w:val="nil"/>
              <w:right w:val="nil"/>
            </w:tcBorders>
            <w:shd w:val="clear" w:color="000000" w:fill="FFFFFF"/>
            <w:noWrap/>
            <w:vAlign w:val="bottom"/>
            <w:hideMark/>
          </w:tcPr>
          <w:p w14:paraId="214D975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0.88</w:t>
            </w:r>
          </w:p>
        </w:tc>
      </w:tr>
      <w:tr w:rsidR="00485EF1" w:rsidRPr="00CB6C5C" w14:paraId="0AF66403" w14:textId="77777777" w:rsidTr="00485EF1">
        <w:trPr>
          <w:trHeight w:val="300"/>
        </w:trPr>
        <w:tc>
          <w:tcPr>
            <w:tcW w:w="2100" w:type="dxa"/>
            <w:tcBorders>
              <w:top w:val="nil"/>
              <w:left w:val="nil"/>
              <w:bottom w:val="nil"/>
              <w:right w:val="nil"/>
            </w:tcBorders>
            <w:shd w:val="clear" w:color="000000" w:fill="FFFFFF"/>
            <w:noWrap/>
            <w:vAlign w:val="bottom"/>
            <w:hideMark/>
          </w:tcPr>
          <w:p w14:paraId="45A2DAE0" w14:textId="25130F66"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UAE</w:t>
            </w:r>
          </w:p>
        </w:tc>
        <w:tc>
          <w:tcPr>
            <w:tcW w:w="1980" w:type="dxa"/>
            <w:tcBorders>
              <w:top w:val="nil"/>
              <w:left w:val="nil"/>
              <w:bottom w:val="nil"/>
              <w:right w:val="nil"/>
            </w:tcBorders>
            <w:shd w:val="clear" w:color="000000" w:fill="FFFFFF"/>
            <w:noWrap/>
            <w:vAlign w:val="bottom"/>
            <w:hideMark/>
          </w:tcPr>
          <w:p w14:paraId="13B3A69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Propane</w:t>
            </w:r>
          </w:p>
        </w:tc>
        <w:tc>
          <w:tcPr>
            <w:tcW w:w="1360" w:type="dxa"/>
            <w:tcBorders>
              <w:top w:val="nil"/>
              <w:left w:val="nil"/>
              <w:bottom w:val="nil"/>
              <w:right w:val="nil"/>
            </w:tcBorders>
            <w:shd w:val="clear" w:color="000000" w:fill="FFFFFF"/>
            <w:noWrap/>
            <w:vAlign w:val="bottom"/>
            <w:hideMark/>
          </w:tcPr>
          <w:p w14:paraId="6E0A687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986.46</w:t>
            </w:r>
          </w:p>
        </w:tc>
        <w:tc>
          <w:tcPr>
            <w:tcW w:w="1280" w:type="dxa"/>
            <w:tcBorders>
              <w:top w:val="nil"/>
              <w:left w:val="nil"/>
              <w:bottom w:val="nil"/>
              <w:right w:val="nil"/>
            </w:tcBorders>
            <w:shd w:val="clear" w:color="000000" w:fill="FFFFFF"/>
            <w:noWrap/>
            <w:vAlign w:val="bottom"/>
            <w:hideMark/>
          </w:tcPr>
          <w:p w14:paraId="20574C65"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1149.05</w:t>
            </w:r>
          </w:p>
        </w:tc>
        <w:tc>
          <w:tcPr>
            <w:tcW w:w="880" w:type="dxa"/>
            <w:tcBorders>
              <w:top w:val="nil"/>
              <w:left w:val="nil"/>
              <w:bottom w:val="nil"/>
              <w:right w:val="nil"/>
            </w:tcBorders>
            <w:shd w:val="clear" w:color="000000" w:fill="FFFFFF"/>
            <w:noWrap/>
            <w:vAlign w:val="bottom"/>
            <w:hideMark/>
          </w:tcPr>
          <w:p w14:paraId="501A6F2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185</w:t>
            </w:r>
          </w:p>
        </w:tc>
        <w:tc>
          <w:tcPr>
            <w:tcW w:w="1280" w:type="dxa"/>
            <w:tcBorders>
              <w:top w:val="nil"/>
              <w:left w:val="nil"/>
              <w:bottom w:val="nil"/>
              <w:right w:val="nil"/>
            </w:tcBorders>
            <w:shd w:val="clear" w:color="000000" w:fill="FFFFFF"/>
            <w:noWrap/>
            <w:vAlign w:val="bottom"/>
            <w:hideMark/>
          </w:tcPr>
          <w:p w14:paraId="2127B278"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0.67</w:t>
            </w:r>
          </w:p>
        </w:tc>
      </w:tr>
      <w:tr w:rsidR="00485EF1" w:rsidRPr="00CB6C5C" w14:paraId="7F92A8A7" w14:textId="77777777" w:rsidTr="00485EF1">
        <w:trPr>
          <w:trHeight w:val="300"/>
        </w:trPr>
        <w:tc>
          <w:tcPr>
            <w:tcW w:w="2100" w:type="dxa"/>
            <w:tcBorders>
              <w:top w:val="nil"/>
              <w:left w:val="nil"/>
              <w:bottom w:val="nil"/>
              <w:right w:val="nil"/>
            </w:tcBorders>
            <w:shd w:val="clear" w:color="000000" w:fill="FFFFFF"/>
            <w:noWrap/>
            <w:vAlign w:val="bottom"/>
            <w:hideMark/>
          </w:tcPr>
          <w:p w14:paraId="29678655" w14:textId="79E0699A"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UAE</w:t>
            </w:r>
          </w:p>
        </w:tc>
        <w:tc>
          <w:tcPr>
            <w:tcW w:w="1980" w:type="dxa"/>
            <w:tcBorders>
              <w:top w:val="nil"/>
              <w:left w:val="nil"/>
              <w:bottom w:val="nil"/>
              <w:right w:val="nil"/>
            </w:tcBorders>
            <w:shd w:val="clear" w:color="000000" w:fill="FFFFFF"/>
            <w:noWrap/>
            <w:vAlign w:val="bottom"/>
            <w:hideMark/>
          </w:tcPr>
          <w:p w14:paraId="03992A0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Petroleum Products</w:t>
            </w:r>
          </w:p>
        </w:tc>
        <w:tc>
          <w:tcPr>
            <w:tcW w:w="1360" w:type="dxa"/>
            <w:tcBorders>
              <w:top w:val="nil"/>
              <w:left w:val="nil"/>
              <w:bottom w:val="nil"/>
              <w:right w:val="nil"/>
            </w:tcBorders>
            <w:shd w:val="clear" w:color="000000" w:fill="FFFFFF"/>
            <w:noWrap/>
            <w:vAlign w:val="bottom"/>
            <w:hideMark/>
          </w:tcPr>
          <w:p w14:paraId="25EEC68F"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400.02</w:t>
            </w:r>
          </w:p>
        </w:tc>
        <w:tc>
          <w:tcPr>
            <w:tcW w:w="1280" w:type="dxa"/>
            <w:tcBorders>
              <w:top w:val="nil"/>
              <w:left w:val="nil"/>
              <w:bottom w:val="nil"/>
              <w:right w:val="nil"/>
            </w:tcBorders>
            <w:shd w:val="clear" w:color="000000" w:fill="FFFFFF"/>
            <w:noWrap/>
            <w:vAlign w:val="bottom"/>
            <w:hideMark/>
          </w:tcPr>
          <w:p w14:paraId="5444184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211.26</w:t>
            </w:r>
          </w:p>
        </w:tc>
        <w:tc>
          <w:tcPr>
            <w:tcW w:w="880" w:type="dxa"/>
            <w:tcBorders>
              <w:top w:val="nil"/>
              <w:left w:val="nil"/>
              <w:bottom w:val="nil"/>
              <w:right w:val="nil"/>
            </w:tcBorders>
            <w:shd w:val="clear" w:color="000000" w:fill="FFFFFF"/>
            <w:noWrap/>
            <w:vAlign w:val="bottom"/>
            <w:hideMark/>
          </w:tcPr>
          <w:p w14:paraId="5363CB0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780</w:t>
            </w:r>
          </w:p>
        </w:tc>
        <w:tc>
          <w:tcPr>
            <w:tcW w:w="1280" w:type="dxa"/>
            <w:tcBorders>
              <w:top w:val="nil"/>
              <w:left w:val="nil"/>
              <w:bottom w:val="nil"/>
              <w:right w:val="nil"/>
            </w:tcBorders>
            <w:shd w:val="clear" w:color="000000" w:fill="FFFFFF"/>
            <w:noWrap/>
            <w:vAlign w:val="bottom"/>
            <w:hideMark/>
          </w:tcPr>
          <w:p w14:paraId="366FF18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0.90</w:t>
            </w:r>
          </w:p>
        </w:tc>
      </w:tr>
      <w:tr w:rsidR="00485EF1" w:rsidRPr="00CB6C5C" w14:paraId="75011EEA" w14:textId="77777777" w:rsidTr="00485EF1">
        <w:trPr>
          <w:trHeight w:val="300"/>
        </w:trPr>
        <w:tc>
          <w:tcPr>
            <w:tcW w:w="2100" w:type="dxa"/>
            <w:tcBorders>
              <w:top w:val="nil"/>
              <w:left w:val="nil"/>
              <w:bottom w:val="nil"/>
              <w:right w:val="nil"/>
            </w:tcBorders>
            <w:shd w:val="clear" w:color="000000" w:fill="FFFFFF"/>
            <w:noWrap/>
            <w:vAlign w:val="bottom"/>
            <w:hideMark/>
          </w:tcPr>
          <w:p w14:paraId="385D073A" w14:textId="617E8716"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UAE</w:t>
            </w:r>
          </w:p>
        </w:tc>
        <w:tc>
          <w:tcPr>
            <w:tcW w:w="1980" w:type="dxa"/>
            <w:tcBorders>
              <w:top w:val="nil"/>
              <w:left w:val="nil"/>
              <w:bottom w:val="nil"/>
              <w:right w:val="nil"/>
            </w:tcBorders>
            <w:shd w:val="clear" w:color="000000" w:fill="FFFFFF"/>
            <w:noWrap/>
            <w:vAlign w:val="bottom"/>
            <w:hideMark/>
          </w:tcPr>
          <w:p w14:paraId="63EB1FF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Butane</w:t>
            </w:r>
          </w:p>
        </w:tc>
        <w:tc>
          <w:tcPr>
            <w:tcW w:w="1360" w:type="dxa"/>
            <w:tcBorders>
              <w:top w:val="nil"/>
              <w:left w:val="nil"/>
              <w:bottom w:val="nil"/>
              <w:right w:val="nil"/>
            </w:tcBorders>
            <w:shd w:val="clear" w:color="000000" w:fill="FFFFFF"/>
            <w:noWrap/>
            <w:vAlign w:val="bottom"/>
            <w:hideMark/>
          </w:tcPr>
          <w:p w14:paraId="4E358BFC"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180.87</w:t>
            </w:r>
          </w:p>
        </w:tc>
        <w:tc>
          <w:tcPr>
            <w:tcW w:w="1280" w:type="dxa"/>
            <w:tcBorders>
              <w:top w:val="nil"/>
              <w:left w:val="nil"/>
              <w:bottom w:val="nil"/>
              <w:right w:val="nil"/>
            </w:tcBorders>
            <w:shd w:val="clear" w:color="000000" w:fill="FFFFFF"/>
            <w:noWrap/>
            <w:vAlign w:val="bottom"/>
            <w:hideMark/>
          </w:tcPr>
          <w:p w14:paraId="77483329"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364.74</w:t>
            </w:r>
          </w:p>
        </w:tc>
        <w:tc>
          <w:tcPr>
            <w:tcW w:w="880" w:type="dxa"/>
            <w:tcBorders>
              <w:top w:val="nil"/>
              <w:left w:val="nil"/>
              <w:bottom w:val="nil"/>
              <w:right w:val="nil"/>
            </w:tcBorders>
            <w:shd w:val="clear" w:color="000000" w:fill="FFFFFF"/>
            <w:noWrap/>
            <w:vAlign w:val="bottom"/>
            <w:hideMark/>
          </w:tcPr>
          <w:p w14:paraId="27DFAC53"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240</w:t>
            </w:r>
          </w:p>
        </w:tc>
        <w:tc>
          <w:tcPr>
            <w:tcW w:w="1280" w:type="dxa"/>
            <w:tcBorders>
              <w:top w:val="nil"/>
              <w:left w:val="nil"/>
              <w:bottom w:val="nil"/>
              <w:right w:val="nil"/>
            </w:tcBorders>
            <w:shd w:val="clear" w:color="000000" w:fill="FFFFFF"/>
            <w:noWrap/>
            <w:vAlign w:val="bottom"/>
            <w:hideMark/>
          </w:tcPr>
          <w:p w14:paraId="4AE2AC84"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0.78</w:t>
            </w:r>
          </w:p>
        </w:tc>
      </w:tr>
      <w:tr w:rsidR="00485EF1" w:rsidRPr="00CB6C5C" w14:paraId="620AA8CF" w14:textId="77777777" w:rsidTr="00485EF1">
        <w:trPr>
          <w:trHeight w:val="300"/>
        </w:trPr>
        <w:tc>
          <w:tcPr>
            <w:tcW w:w="2100" w:type="dxa"/>
            <w:tcBorders>
              <w:top w:val="nil"/>
              <w:left w:val="nil"/>
              <w:bottom w:val="single" w:sz="4" w:space="0" w:color="auto"/>
              <w:right w:val="nil"/>
            </w:tcBorders>
            <w:shd w:val="clear" w:color="000000" w:fill="FFFFFF"/>
            <w:noWrap/>
            <w:vAlign w:val="bottom"/>
            <w:hideMark/>
          </w:tcPr>
          <w:p w14:paraId="470BE47A" w14:textId="177C6DB8"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UAE</w:t>
            </w:r>
          </w:p>
        </w:tc>
        <w:tc>
          <w:tcPr>
            <w:tcW w:w="1980" w:type="dxa"/>
            <w:tcBorders>
              <w:top w:val="nil"/>
              <w:left w:val="nil"/>
              <w:bottom w:val="single" w:sz="4" w:space="0" w:color="auto"/>
              <w:right w:val="nil"/>
            </w:tcBorders>
            <w:shd w:val="clear" w:color="000000" w:fill="FFFFFF"/>
            <w:noWrap/>
            <w:vAlign w:val="bottom"/>
            <w:hideMark/>
          </w:tcPr>
          <w:p w14:paraId="2E4904B2"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Crude</w:t>
            </w:r>
          </w:p>
        </w:tc>
        <w:tc>
          <w:tcPr>
            <w:tcW w:w="1360" w:type="dxa"/>
            <w:tcBorders>
              <w:top w:val="nil"/>
              <w:left w:val="nil"/>
              <w:bottom w:val="single" w:sz="4" w:space="0" w:color="auto"/>
              <w:right w:val="nil"/>
            </w:tcBorders>
            <w:shd w:val="clear" w:color="000000" w:fill="FFFFFF"/>
            <w:noWrap/>
            <w:vAlign w:val="bottom"/>
            <w:hideMark/>
          </w:tcPr>
          <w:p w14:paraId="4245FB7A"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5668.88</w:t>
            </w:r>
          </w:p>
        </w:tc>
        <w:tc>
          <w:tcPr>
            <w:tcW w:w="1280" w:type="dxa"/>
            <w:tcBorders>
              <w:top w:val="nil"/>
              <w:left w:val="nil"/>
              <w:bottom w:val="single" w:sz="4" w:space="0" w:color="auto"/>
              <w:right w:val="nil"/>
            </w:tcBorders>
            <w:shd w:val="clear" w:color="000000" w:fill="FFFFFF"/>
            <w:noWrap/>
            <w:vAlign w:val="bottom"/>
            <w:hideMark/>
          </w:tcPr>
          <w:p w14:paraId="11CD56DB"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8474.41</w:t>
            </w:r>
          </w:p>
        </w:tc>
        <w:tc>
          <w:tcPr>
            <w:tcW w:w="880" w:type="dxa"/>
            <w:tcBorders>
              <w:top w:val="nil"/>
              <w:left w:val="nil"/>
              <w:bottom w:val="single" w:sz="4" w:space="0" w:color="auto"/>
              <w:right w:val="nil"/>
            </w:tcBorders>
            <w:shd w:val="clear" w:color="000000" w:fill="FFFFFF"/>
            <w:noWrap/>
            <w:vAlign w:val="bottom"/>
            <w:hideMark/>
          </w:tcPr>
          <w:p w14:paraId="0D89D9BE"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245</w:t>
            </w:r>
          </w:p>
        </w:tc>
        <w:tc>
          <w:tcPr>
            <w:tcW w:w="1280" w:type="dxa"/>
            <w:tcBorders>
              <w:top w:val="nil"/>
              <w:left w:val="nil"/>
              <w:bottom w:val="single" w:sz="4" w:space="0" w:color="auto"/>
              <w:right w:val="nil"/>
            </w:tcBorders>
            <w:shd w:val="clear" w:color="000000" w:fill="FFFFFF"/>
            <w:noWrap/>
            <w:vAlign w:val="bottom"/>
            <w:hideMark/>
          </w:tcPr>
          <w:p w14:paraId="7C72FAC1" w14:textId="77777777" w:rsidR="00485EF1" w:rsidRPr="00CB6C5C" w:rsidRDefault="00485EF1" w:rsidP="00485EF1">
            <w:pPr>
              <w:jc w:val="center"/>
              <w:rPr>
                <w:rFonts w:asciiTheme="majorHAnsi" w:eastAsia="Times New Roman" w:hAnsiTheme="majorHAnsi" w:cstheme="majorHAnsi"/>
                <w:color w:val="000000"/>
                <w:sz w:val="22"/>
                <w:szCs w:val="22"/>
                <w:lang w:eastAsia="ja-JP"/>
              </w:rPr>
            </w:pPr>
            <w:r w:rsidRPr="00CB6C5C">
              <w:rPr>
                <w:rFonts w:asciiTheme="majorHAnsi" w:eastAsia="Times New Roman" w:hAnsiTheme="majorHAnsi" w:cstheme="majorHAnsi"/>
                <w:color w:val="000000"/>
                <w:sz w:val="22"/>
                <w:szCs w:val="22"/>
                <w:lang w:eastAsia="ja-JP"/>
              </w:rPr>
              <w:t>0.85</w:t>
            </w:r>
          </w:p>
        </w:tc>
      </w:tr>
    </w:tbl>
    <w:p w14:paraId="12BBA42B" w14:textId="77777777" w:rsidR="00AE4BD8" w:rsidRPr="00CB6C5C" w:rsidRDefault="00AE4BD8" w:rsidP="00A92BC3">
      <w:pPr>
        <w:rPr>
          <w:rFonts w:asciiTheme="majorHAnsi" w:hAnsiTheme="majorHAnsi" w:cstheme="majorHAnsi"/>
          <w:b/>
          <w:sz w:val="18"/>
          <w:szCs w:val="18"/>
        </w:rPr>
      </w:pPr>
    </w:p>
    <w:p w14:paraId="3D7758EF" w14:textId="2FC2235F" w:rsidR="00A92BC3" w:rsidRPr="00CB6C5C" w:rsidRDefault="00A92BC3" w:rsidP="00A92BC3">
      <w:pPr>
        <w:rPr>
          <w:rFonts w:asciiTheme="majorHAnsi" w:eastAsiaTheme="minorEastAsia" w:hAnsiTheme="majorHAnsi" w:cstheme="majorHAnsi"/>
          <w:sz w:val="18"/>
          <w:szCs w:val="18"/>
        </w:rPr>
      </w:pPr>
      <w:r w:rsidRPr="00CB6C5C">
        <w:rPr>
          <w:rFonts w:asciiTheme="majorHAnsi" w:hAnsiTheme="majorHAnsi" w:cstheme="majorHAnsi"/>
          <w:b/>
          <w:sz w:val="18"/>
          <w:szCs w:val="18"/>
        </w:rPr>
        <w:t>Table S1</w:t>
      </w:r>
      <w:r w:rsidR="00EF0564" w:rsidRPr="00CB6C5C">
        <w:rPr>
          <w:rFonts w:asciiTheme="majorHAnsi" w:hAnsiTheme="majorHAnsi" w:cstheme="majorHAnsi"/>
          <w:b/>
          <w:sz w:val="18"/>
          <w:szCs w:val="18"/>
        </w:rPr>
        <w:t>0</w:t>
      </w:r>
      <w:r w:rsidRPr="00CB6C5C">
        <w:rPr>
          <w:rFonts w:asciiTheme="majorHAnsi" w:hAnsiTheme="majorHAnsi" w:cstheme="majorHAnsi"/>
          <w:b/>
          <w:sz w:val="18"/>
          <w:szCs w:val="18"/>
        </w:rPr>
        <w:t>.</w:t>
      </w:r>
      <w:r w:rsidRPr="00CB6C5C">
        <w:rPr>
          <w:rFonts w:asciiTheme="majorHAnsi" w:hAnsiTheme="majorHAnsi" w:cstheme="majorHAnsi"/>
          <w:sz w:val="18"/>
          <w:szCs w:val="18"/>
        </w:rPr>
        <w:t xml:space="preserve"> The effect of a one vessel reduction on energy exports/grain imports moving through each Strait, by GCC and product. The underlying model equation is presented in Equation 3 in the main text. Note that the “Effect of one-vessel reduction” is actually -1 </w:t>
      </w:r>
      <w:r w:rsidR="00485EF1" w:rsidRPr="00CB6C5C">
        <w:rPr>
          <w:rFonts w:asciiTheme="majorHAnsi" w:hAnsiTheme="majorHAnsi" w:cstheme="majorHAnsi"/>
          <w:sz w:val="18"/>
          <w:szCs w:val="18"/>
        </w:rPr>
        <w:t>multiplied</w:t>
      </w:r>
      <w:r w:rsidRPr="00CB6C5C">
        <w:rPr>
          <w:rFonts w:asciiTheme="majorHAnsi" w:hAnsiTheme="majorHAnsi" w:cstheme="majorHAnsi"/>
          <w:sz w:val="18"/>
          <w:szCs w:val="18"/>
        </w:rPr>
        <w:t xml:space="preserve"> by the coefficient (</w:t>
      </w:r>
      <m:oMath>
        <m:sSub>
          <m:sSubPr>
            <m:ctrlPr>
              <w:rPr>
                <w:rFonts w:ascii="Cambria Math" w:hAnsi="Cambria Math" w:cstheme="majorHAnsi"/>
                <w:i/>
                <w:sz w:val="18"/>
                <w:szCs w:val="18"/>
              </w:rPr>
            </m:ctrlPr>
          </m:sSubPr>
          <m:e>
            <m:r>
              <w:rPr>
                <w:rFonts w:ascii="Cambria Math" w:hAnsi="Cambria Math" w:cstheme="majorHAnsi"/>
                <w:sz w:val="18"/>
                <w:szCs w:val="18"/>
              </w:rPr>
              <m:t>λ</m:t>
            </m:r>
          </m:e>
          <m:sub>
            <m:r>
              <w:rPr>
                <w:rFonts w:ascii="Cambria Math" w:hAnsi="Cambria Math" w:cstheme="majorHAnsi"/>
                <w:sz w:val="18"/>
                <w:szCs w:val="18"/>
              </w:rPr>
              <m:t>1</m:t>
            </m:r>
          </m:sub>
        </m:sSub>
      </m:oMath>
      <w:r w:rsidRPr="00CB6C5C">
        <w:rPr>
          <w:rFonts w:asciiTheme="majorHAnsi" w:eastAsiaTheme="minorEastAsia" w:hAnsiTheme="majorHAnsi" w:cstheme="majorHAnsi"/>
          <w:sz w:val="18"/>
          <w:szCs w:val="18"/>
        </w:rPr>
        <w:t xml:space="preserve">). Standard errors and coefficients are bootstrapped with 1000 iterations. </w:t>
      </w:r>
    </w:p>
    <w:p w14:paraId="1B2F83FA" w14:textId="08E6C9B1" w:rsidR="0073083A" w:rsidRPr="00CB6C5C" w:rsidRDefault="0073083A" w:rsidP="00A92BC3">
      <w:pPr>
        <w:rPr>
          <w:rFonts w:asciiTheme="majorHAnsi" w:eastAsiaTheme="minorEastAsia" w:hAnsiTheme="majorHAnsi" w:cstheme="majorHAnsi"/>
          <w:sz w:val="18"/>
          <w:szCs w:val="18"/>
        </w:rPr>
      </w:pPr>
    </w:p>
    <w:p w14:paraId="18D443CD" w14:textId="2239C14D" w:rsidR="0073083A" w:rsidRPr="00CB6C5C" w:rsidRDefault="0073083A" w:rsidP="00A92BC3">
      <w:pPr>
        <w:rPr>
          <w:rFonts w:asciiTheme="majorHAnsi" w:eastAsiaTheme="minorEastAsia" w:hAnsiTheme="majorHAnsi" w:cstheme="majorHAnsi"/>
          <w:sz w:val="18"/>
          <w:szCs w:val="18"/>
        </w:rPr>
      </w:pPr>
    </w:p>
    <w:p w14:paraId="1CB978CC" w14:textId="125BEB13" w:rsidR="0073083A" w:rsidRPr="00CB6C5C" w:rsidRDefault="0073083A" w:rsidP="00A92BC3">
      <w:pPr>
        <w:rPr>
          <w:rFonts w:asciiTheme="majorHAnsi" w:eastAsiaTheme="minorEastAsia" w:hAnsiTheme="majorHAnsi" w:cstheme="majorHAnsi"/>
          <w:sz w:val="18"/>
          <w:szCs w:val="18"/>
        </w:rPr>
      </w:pPr>
    </w:p>
    <w:p w14:paraId="6B55FDE2" w14:textId="5CF9B9F7" w:rsidR="0073083A" w:rsidRPr="00CB6C5C" w:rsidRDefault="0073083A" w:rsidP="00A92BC3">
      <w:pPr>
        <w:rPr>
          <w:rFonts w:asciiTheme="majorHAnsi" w:eastAsiaTheme="minorEastAsia" w:hAnsiTheme="majorHAnsi" w:cstheme="majorHAnsi"/>
          <w:sz w:val="18"/>
          <w:szCs w:val="18"/>
        </w:rPr>
      </w:pPr>
    </w:p>
    <w:p w14:paraId="7360241A" w14:textId="4A55DE73" w:rsidR="0073083A" w:rsidRPr="00CB6C5C" w:rsidRDefault="0073083A" w:rsidP="00A92BC3">
      <w:pPr>
        <w:rPr>
          <w:rFonts w:asciiTheme="majorHAnsi" w:eastAsiaTheme="minorEastAsia" w:hAnsiTheme="majorHAnsi" w:cstheme="majorHAnsi"/>
          <w:sz w:val="18"/>
          <w:szCs w:val="18"/>
        </w:rPr>
      </w:pPr>
    </w:p>
    <w:p w14:paraId="5B43B5EC" w14:textId="4FA6F7E6" w:rsidR="0073083A" w:rsidRPr="00CB6C5C" w:rsidRDefault="0073083A" w:rsidP="00A92BC3">
      <w:pPr>
        <w:rPr>
          <w:rFonts w:asciiTheme="majorHAnsi" w:eastAsiaTheme="minorEastAsia" w:hAnsiTheme="majorHAnsi" w:cstheme="majorHAnsi"/>
          <w:sz w:val="18"/>
          <w:szCs w:val="18"/>
        </w:rPr>
      </w:pPr>
    </w:p>
    <w:p w14:paraId="5381123D" w14:textId="19A58647" w:rsidR="0073083A" w:rsidRPr="00CB6C5C" w:rsidRDefault="0073083A" w:rsidP="00A92BC3">
      <w:pPr>
        <w:rPr>
          <w:rFonts w:asciiTheme="majorHAnsi" w:eastAsiaTheme="minorEastAsia" w:hAnsiTheme="majorHAnsi" w:cstheme="majorHAnsi"/>
          <w:sz w:val="18"/>
          <w:szCs w:val="18"/>
        </w:rPr>
      </w:pPr>
    </w:p>
    <w:p w14:paraId="7E1D1CA5" w14:textId="3DE0D164" w:rsidR="0073083A" w:rsidRPr="00CB6C5C" w:rsidRDefault="0073083A" w:rsidP="00A92BC3">
      <w:pPr>
        <w:rPr>
          <w:rFonts w:asciiTheme="majorHAnsi" w:eastAsiaTheme="minorEastAsia" w:hAnsiTheme="majorHAnsi" w:cstheme="majorHAnsi"/>
          <w:sz w:val="18"/>
          <w:szCs w:val="18"/>
        </w:rPr>
      </w:pPr>
    </w:p>
    <w:p w14:paraId="74CDAF15" w14:textId="11C2BCF5" w:rsidR="0073083A" w:rsidRPr="00CB6C5C" w:rsidRDefault="0073083A" w:rsidP="00A92BC3">
      <w:pPr>
        <w:rPr>
          <w:rFonts w:asciiTheme="majorHAnsi" w:eastAsiaTheme="minorEastAsia" w:hAnsiTheme="majorHAnsi" w:cstheme="majorHAnsi"/>
          <w:sz w:val="18"/>
          <w:szCs w:val="18"/>
        </w:rPr>
      </w:pPr>
    </w:p>
    <w:p w14:paraId="76D7AE16" w14:textId="4B3E6CD7" w:rsidR="0073083A" w:rsidRPr="00CB6C5C" w:rsidRDefault="0073083A" w:rsidP="00A92BC3">
      <w:pPr>
        <w:rPr>
          <w:rFonts w:asciiTheme="majorHAnsi" w:eastAsiaTheme="minorEastAsia" w:hAnsiTheme="majorHAnsi" w:cstheme="majorHAnsi"/>
          <w:sz w:val="18"/>
          <w:szCs w:val="18"/>
        </w:rPr>
      </w:pPr>
    </w:p>
    <w:p w14:paraId="34E24ED8" w14:textId="68F78D08" w:rsidR="0073083A" w:rsidRPr="00CB6C5C" w:rsidRDefault="0073083A" w:rsidP="00A92BC3">
      <w:pPr>
        <w:rPr>
          <w:rFonts w:asciiTheme="majorHAnsi" w:eastAsiaTheme="minorEastAsia" w:hAnsiTheme="majorHAnsi" w:cstheme="majorHAnsi"/>
          <w:sz w:val="18"/>
          <w:szCs w:val="18"/>
        </w:rPr>
      </w:pPr>
    </w:p>
    <w:p w14:paraId="7BEA6091" w14:textId="698793C2" w:rsidR="0073083A" w:rsidRPr="00CB6C5C" w:rsidRDefault="0073083A" w:rsidP="00A92BC3">
      <w:pPr>
        <w:rPr>
          <w:rFonts w:asciiTheme="majorHAnsi" w:eastAsiaTheme="minorEastAsia" w:hAnsiTheme="majorHAnsi" w:cstheme="majorHAnsi"/>
          <w:sz w:val="18"/>
          <w:szCs w:val="18"/>
        </w:rPr>
      </w:pPr>
    </w:p>
    <w:p w14:paraId="113C67B3" w14:textId="5562F8EC" w:rsidR="0073083A" w:rsidRPr="00CB6C5C" w:rsidRDefault="0073083A" w:rsidP="00A92BC3">
      <w:pPr>
        <w:rPr>
          <w:rFonts w:asciiTheme="majorHAnsi" w:eastAsiaTheme="minorEastAsia" w:hAnsiTheme="majorHAnsi" w:cstheme="majorHAnsi"/>
          <w:sz w:val="18"/>
          <w:szCs w:val="18"/>
        </w:rPr>
      </w:pPr>
    </w:p>
    <w:p w14:paraId="50F446BB" w14:textId="464A5B56" w:rsidR="0073083A" w:rsidRPr="00CB6C5C" w:rsidRDefault="0073083A" w:rsidP="00A92BC3">
      <w:pPr>
        <w:rPr>
          <w:rFonts w:asciiTheme="majorHAnsi" w:eastAsiaTheme="minorEastAsia" w:hAnsiTheme="majorHAnsi" w:cstheme="majorHAnsi"/>
          <w:sz w:val="18"/>
          <w:szCs w:val="18"/>
        </w:rPr>
      </w:pPr>
    </w:p>
    <w:p w14:paraId="2D9EBF32" w14:textId="3E19A98C" w:rsidR="0073083A" w:rsidRPr="00CB6C5C" w:rsidRDefault="0073083A" w:rsidP="00A92BC3">
      <w:pPr>
        <w:rPr>
          <w:rFonts w:asciiTheme="majorHAnsi" w:eastAsiaTheme="minorEastAsia" w:hAnsiTheme="majorHAnsi" w:cstheme="majorHAnsi"/>
          <w:sz w:val="18"/>
          <w:szCs w:val="18"/>
        </w:rPr>
      </w:pPr>
    </w:p>
    <w:p w14:paraId="798A252A" w14:textId="77777777" w:rsidR="0073083A" w:rsidRPr="00CB6C5C" w:rsidRDefault="0073083A" w:rsidP="00A92BC3">
      <w:pPr>
        <w:rPr>
          <w:rFonts w:asciiTheme="majorHAnsi" w:eastAsiaTheme="minorEastAsia" w:hAnsiTheme="majorHAnsi" w:cstheme="majorHAnsi"/>
          <w:sz w:val="18"/>
          <w:szCs w:val="18"/>
        </w:rPr>
      </w:pPr>
    </w:p>
    <w:p w14:paraId="7EF182EC" w14:textId="680D42AE" w:rsidR="003154E3" w:rsidRPr="00CB6C5C" w:rsidRDefault="003154E3" w:rsidP="003154E3">
      <w:pPr>
        <w:pStyle w:val="Heading1"/>
        <w:rPr>
          <w:rFonts w:cstheme="majorHAnsi"/>
          <w:sz w:val="26"/>
          <w:szCs w:val="26"/>
        </w:rPr>
      </w:pPr>
      <w:bookmarkStart w:id="12" w:name="_Toc18500193"/>
      <w:r w:rsidRPr="00CB6C5C">
        <w:rPr>
          <w:rFonts w:cstheme="majorHAnsi"/>
          <w:sz w:val="26"/>
          <w:szCs w:val="26"/>
        </w:rPr>
        <w:lastRenderedPageBreak/>
        <w:t>S</w:t>
      </w:r>
      <w:r w:rsidR="00640ED7" w:rsidRPr="00CB6C5C">
        <w:rPr>
          <w:rFonts w:cstheme="majorHAnsi"/>
          <w:sz w:val="26"/>
          <w:szCs w:val="26"/>
        </w:rPr>
        <w:t>1</w:t>
      </w:r>
      <w:r w:rsidR="00FF2D8A" w:rsidRPr="00CB6C5C">
        <w:rPr>
          <w:rFonts w:cstheme="majorHAnsi"/>
          <w:sz w:val="26"/>
          <w:szCs w:val="26"/>
        </w:rPr>
        <w:t>1</w:t>
      </w:r>
      <w:r w:rsidRPr="00CB6C5C">
        <w:rPr>
          <w:rFonts w:cstheme="majorHAnsi"/>
          <w:sz w:val="26"/>
          <w:szCs w:val="26"/>
        </w:rPr>
        <w:tab/>
        <w:t>Energy exports through the Strait of Hormuz (original coefficients)</w:t>
      </w:r>
      <w:bookmarkEnd w:id="12"/>
    </w:p>
    <w:p w14:paraId="20A0A9CA" w14:textId="77777777" w:rsidR="006C7BC1" w:rsidRPr="00CB6C5C" w:rsidRDefault="006C7BC1" w:rsidP="006C7BC1">
      <w:pPr>
        <w:rPr>
          <w:rFonts w:asciiTheme="majorHAnsi" w:hAnsiTheme="majorHAnsi" w:cstheme="majorHAnsi"/>
          <w:sz w:val="22"/>
          <w:szCs w:val="22"/>
        </w:rPr>
      </w:pPr>
    </w:p>
    <w:p w14:paraId="015F54E3" w14:textId="456C046B" w:rsidR="006C7BC1" w:rsidRPr="00CB6C5C" w:rsidRDefault="00485EF1" w:rsidP="006C7BC1">
      <w:pPr>
        <w:ind w:firstLine="720"/>
        <w:rPr>
          <w:rFonts w:asciiTheme="majorHAnsi" w:hAnsiTheme="majorHAnsi" w:cstheme="majorHAnsi"/>
          <w:sz w:val="22"/>
          <w:szCs w:val="22"/>
        </w:rPr>
      </w:pPr>
      <w:r w:rsidRPr="00CB6C5C">
        <w:rPr>
          <w:rFonts w:asciiTheme="majorHAnsi" w:hAnsiTheme="majorHAnsi" w:cstheme="majorHAnsi"/>
          <w:noProof/>
          <w:lang w:eastAsia="ja-JP"/>
        </w:rPr>
        <w:drawing>
          <wp:anchor distT="0" distB="0" distL="114300" distR="114300" simplePos="0" relativeHeight="251660288" behindDoc="0" locked="0" layoutInCell="1" allowOverlap="1" wp14:anchorId="0D3E3454" wp14:editId="62AB9648">
            <wp:simplePos x="0" y="0"/>
            <wp:positionH relativeFrom="column">
              <wp:posOffset>-409575</wp:posOffset>
            </wp:positionH>
            <wp:positionV relativeFrom="paragraph">
              <wp:posOffset>709930</wp:posOffset>
            </wp:positionV>
            <wp:extent cx="7061872" cy="393382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61872" cy="3933825"/>
                    </a:xfrm>
                    <a:prstGeom prst="rect">
                      <a:avLst/>
                    </a:prstGeom>
                  </pic:spPr>
                </pic:pic>
              </a:graphicData>
            </a:graphic>
            <wp14:sizeRelH relativeFrom="page">
              <wp14:pctWidth>0</wp14:pctWidth>
            </wp14:sizeRelH>
            <wp14:sizeRelV relativeFrom="page">
              <wp14:pctHeight>0</wp14:pctHeight>
            </wp14:sizeRelV>
          </wp:anchor>
        </w:drawing>
      </w:r>
      <w:r w:rsidR="006C7BC1" w:rsidRPr="00CB6C5C">
        <w:rPr>
          <w:rFonts w:asciiTheme="majorHAnsi" w:hAnsiTheme="majorHAnsi" w:cstheme="majorHAnsi"/>
          <w:sz w:val="22"/>
          <w:szCs w:val="22"/>
        </w:rPr>
        <w:t xml:space="preserve">Figure S12 illustrates the coefficient on the second stage regression, run on energy exports value (in current USD). This is effectively the result presented in Figure 4 in the main text, before the values are transformed to $ 2016-GDP. </w:t>
      </w:r>
    </w:p>
    <w:p w14:paraId="5B5ED959" w14:textId="77777777" w:rsidR="00FA324E" w:rsidRPr="00CB6C5C" w:rsidRDefault="00FA324E" w:rsidP="006C7BC1">
      <w:pPr>
        <w:ind w:firstLine="720"/>
        <w:rPr>
          <w:rFonts w:asciiTheme="majorHAnsi" w:hAnsiTheme="majorHAnsi" w:cstheme="majorHAnsi"/>
          <w:sz w:val="22"/>
          <w:szCs w:val="22"/>
        </w:rPr>
      </w:pPr>
    </w:p>
    <w:p w14:paraId="4CD0CC23" w14:textId="6A4E7DCB" w:rsidR="00FA324E" w:rsidRPr="00CB6C5C" w:rsidRDefault="00FA324E" w:rsidP="00485EF1">
      <w:pPr>
        <w:rPr>
          <w:rFonts w:asciiTheme="majorHAnsi" w:hAnsiTheme="majorHAnsi" w:cstheme="majorHAnsi"/>
        </w:rPr>
      </w:pPr>
      <w:r w:rsidRPr="00CB6C5C">
        <w:rPr>
          <w:rFonts w:asciiTheme="majorHAnsi" w:hAnsiTheme="majorHAnsi" w:cstheme="majorHAnsi"/>
          <w:b/>
          <w:sz w:val="20"/>
          <w:szCs w:val="20"/>
        </w:rPr>
        <w:t>Fig. S1</w:t>
      </w:r>
      <w:r w:rsidR="00EF0564" w:rsidRPr="00CB6C5C">
        <w:rPr>
          <w:rFonts w:asciiTheme="majorHAnsi" w:hAnsiTheme="majorHAnsi" w:cstheme="majorHAnsi"/>
          <w:b/>
          <w:sz w:val="20"/>
          <w:szCs w:val="20"/>
        </w:rPr>
        <w:t>1</w:t>
      </w:r>
      <w:r w:rsidRPr="00CB6C5C">
        <w:rPr>
          <w:rFonts w:asciiTheme="majorHAnsi" w:hAnsiTheme="majorHAnsi" w:cstheme="majorHAnsi"/>
          <w:b/>
          <w:sz w:val="20"/>
          <w:szCs w:val="20"/>
        </w:rPr>
        <w:t xml:space="preserve">. </w:t>
      </w:r>
      <w:r w:rsidRPr="00CB6C5C">
        <w:rPr>
          <w:rFonts w:asciiTheme="majorHAnsi" w:hAnsiTheme="majorHAnsi" w:cstheme="majorHAnsi"/>
          <w:sz w:val="20"/>
          <w:szCs w:val="20"/>
        </w:rPr>
        <w:t xml:space="preserve">Impact of a one-vessel reduction on the value of energy exports (in current USD) moving through the SOH. Second stage regressions are run iteratively by GCC and product. Each of these products is represented by a different color in the stacked bar. Only results that are significant at the 10% level are shown in this illustration. </w:t>
      </w:r>
    </w:p>
    <w:p w14:paraId="01AEF74C" w14:textId="77777777" w:rsidR="00FA324E" w:rsidRPr="00CB6C5C" w:rsidRDefault="00FA324E" w:rsidP="00FA324E">
      <w:pPr>
        <w:jc w:val="center"/>
        <w:rPr>
          <w:rFonts w:asciiTheme="majorHAnsi" w:hAnsiTheme="majorHAnsi" w:cstheme="majorHAnsi"/>
        </w:rPr>
      </w:pPr>
    </w:p>
    <w:p w14:paraId="0167E99B" w14:textId="3505783A" w:rsidR="00FA324E" w:rsidRPr="00CB6C5C" w:rsidRDefault="00FA324E" w:rsidP="00FA324E">
      <w:pPr>
        <w:jc w:val="center"/>
        <w:rPr>
          <w:rFonts w:asciiTheme="majorHAnsi" w:hAnsiTheme="majorHAnsi" w:cstheme="majorHAnsi"/>
        </w:rPr>
      </w:pPr>
    </w:p>
    <w:p w14:paraId="2DE20936" w14:textId="538822AD" w:rsidR="001E2557" w:rsidRPr="00CB6C5C" w:rsidRDefault="001E2557" w:rsidP="00FA324E">
      <w:pPr>
        <w:jc w:val="center"/>
        <w:rPr>
          <w:rFonts w:asciiTheme="majorHAnsi" w:hAnsiTheme="majorHAnsi" w:cstheme="majorHAnsi"/>
        </w:rPr>
      </w:pPr>
    </w:p>
    <w:p w14:paraId="28A71A52" w14:textId="2DA97C9A" w:rsidR="001E2557" w:rsidRPr="00CB6C5C" w:rsidRDefault="001E2557" w:rsidP="00FA324E">
      <w:pPr>
        <w:jc w:val="center"/>
        <w:rPr>
          <w:rFonts w:asciiTheme="majorHAnsi" w:hAnsiTheme="majorHAnsi" w:cstheme="majorHAnsi"/>
        </w:rPr>
      </w:pPr>
    </w:p>
    <w:p w14:paraId="5A1DFE5B" w14:textId="4BB3BDCD" w:rsidR="001E2557" w:rsidRPr="00CB6C5C" w:rsidRDefault="001E2557" w:rsidP="00FA324E">
      <w:pPr>
        <w:jc w:val="center"/>
        <w:rPr>
          <w:rFonts w:asciiTheme="majorHAnsi" w:hAnsiTheme="majorHAnsi" w:cstheme="majorHAnsi"/>
        </w:rPr>
      </w:pPr>
    </w:p>
    <w:p w14:paraId="49854C05" w14:textId="19C240E6" w:rsidR="001E2557" w:rsidRPr="00CB6C5C" w:rsidRDefault="001E2557" w:rsidP="00FA324E">
      <w:pPr>
        <w:jc w:val="center"/>
        <w:rPr>
          <w:rFonts w:asciiTheme="majorHAnsi" w:hAnsiTheme="majorHAnsi" w:cstheme="majorHAnsi"/>
        </w:rPr>
      </w:pPr>
    </w:p>
    <w:p w14:paraId="1912864D" w14:textId="38B68C90" w:rsidR="001E2557" w:rsidRPr="00CB6C5C" w:rsidRDefault="001E2557" w:rsidP="007F32A0">
      <w:pPr>
        <w:rPr>
          <w:rFonts w:asciiTheme="majorHAnsi" w:hAnsiTheme="majorHAnsi" w:cstheme="majorHAnsi"/>
        </w:rPr>
      </w:pPr>
    </w:p>
    <w:p w14:paraId="4E3B3F4A" w14:textId="1213B3F8" w:rsidR="00485EF1" w:rsidRPr="00CB6C5C" w:rsidRDefault="00485EF1" w:rsidP="007F32A0">
      <w:pPr>
        <w:rPr>
          <w:rFonts w:asciiTheme="majorHAnsi" w:hAnsiTheme="majorHAnsi" w:cstheme="majorHAnsi"/>
        </w:rPr>
      </w:pPr>
    </w:p>
    <w:p w14:paraId="18EBE0AD" w14:textId="2C170D70" w:rsidR="00485EF1" w:rsidRPr="00CB6C5C" w:rsidRDefault="00485EF1" w:rsidP="007F32A0">
      <w:pPr>
        <w:rPr>
          <w:rFonts w:asciiTheme="majorHAnsi" w:hAnsiTheme="majorHAnsi" w:cstheme="majorHAnsi"/>
        </w:rPr>
      </w:pPr>
    </w:p>
    <w:p w14:paraId="0B6B4B32" w14:textId="2E3077E9" w:rsidR="00485EF1" w:rsidRPr="00CB6C5C" w:rsidRDefault="00485EF1" w:rsidP="007F32A0">
      <w:pPr>
        <w:rPr>
          <w:rFonts w:asciiTheme="majorHAnsi" w:hAnsiTheme="majorHAnsi" w:cstheme="majorHAnsi"/>
        </w:rPr>
      </w:pPr>
    </w:p>
    <w:p w14:paraId="1474E8B5" w14:textId="77777777" w:rsidR="00485EF1" w:rsidRPr="00CB6C5C" w:rsidRDefault="00485EF1" w:rsidP="007F32A0">
      <w:pPr>
        <w:rPr>
          <w:rFonts w:asciiTheme="majorHAnsi" w:hAnsiTheme="majorHAnsi" w:cstheme="majorHAnsi"/>
        </w:rPr>
      </w:pPr>
    </w:p>
    <w:p w14:paraId="06DBC571" w14:textId="3F6B30BC" w:rsidR="003154E3" w:rsidRPr="00CB6C5C" w:rsidRDefault="003154E3" w:rsidP="003154E3">
      <w:pPr>
        <w:pStyle w:val="Heading1"/>
        <w:rPr>
          <w:rFonts w:cstheme="majorHAnsi"/>
          <w:sz w:val="26"/>
          <w:szCs w:val="26"/>
        </w:rPr>
      </w:pPr>
      <w:bookmarkStart w:id="13" w:name="_Toc18500194"/>
      <w:r w:rsidRPr="00CB6C5C">
        <w:rPr>
          <w:rFonts w:cstheme="majorHAnsi"/>
          <w:sz w:val="26"/>
          <w:szCs w:val="26"/>
        </w:rPr>
        <w:lastRenderedPageBreak/>
        <w:t>S</w:t>
      </w:r>
      <w:r w:rsidR="00640ED7" w:rsidRPr="00CB6C5C">
        <w:rPr>
          <w:rFonts w:cstheme="majorHAnsi"/>
          <w:sz w:val="26"/>
          <w:szCs w:val="26"/>
        </w:rPr>
        <w:t>1</w:t>
      </w:r>
      <w:r w:rsidR="00FF2D8A" w:rsidRPr="00CB6C5C">
        <w:rPr>
          <w:rFonts w:cstheme="majorHAnsi"/>
          <w:sz w:val="26"/>
          <w:szCs w:val="26"/>
        </w:rPr>
        <w:t>2</w:t>
      </w:r>
      <w:r w:rsidRPr="00CB6C5C">
        <w:rPr>
          <w:rFonts w:cstheme="majorHAnsi"/>
          <w:sz w:val="26"/>
          <w:szCs w:val="26"/>
        </w:rPr>
        <w:tab/>
        <w:t>Test for “trade-switching” between marine- and land-based trade</w:t>
      </w:r>
      <w:bookmarkEnd w:id="13"/>
    </w:p>
    <w:p w14:paraId="28296976" w14:textId="57BF943B" w:rsidR="009C1E65" w:rsidRPr="00CB6C5C" w:rsidRDefault="009C1E65" w:rsidP="009C1E65">
      <w:pPr>
        <w:rPr>
          <w:rFonts w:asciiTheme="majorHAnsi" w:hAnsiTheme="majorHAnsi" w:cstheme="majorHAnsi"/>
        </w:rPr>
      </w:pPr>
    </w:p>
    <w:tbl>
      <w:tblPr>
        <w:tblW w:w="7580" w:type="dxa"/>
        <w:tblInd w:w="894" w:type="dxa"/>
        <w:tblLook w:val="04A0" w:firstRow="1" w:lastRow="0" w:firstColumn="1" w:lastColumn="0" w:noHBand="0" w:noVBand="1"/>
      </w:tblPr>
      <w:tblGrid>
        <w:gridCol w:w="2400"/>
        <w:gridCol w:w="2720"/>
        <w:gridCol w:w="2460"/>
      </w:tblGrid>
      <w:tr w:rsidR="009C1E65" w:rsidRPr="00CB6C5C" w14:paraId="0088C6CC" w14:textId="77777777" w:rsidTr="009C1E65">
        <w:trPr>
          <w:trHeight w:val="280"/>
        </w:trPr>
        <w:tc>
          <w:tcPr>
            <w:tcW w:w="2400" w:type="dxa"/>
            <w:tcBorders>
              <w:top w:val="single" w:sz="4" w:space="0" w:color="auto"/>
              <w:left w:val="nil"/>
              <w:bottom w:val="single" w:sz="4" w:space="0" w:color="auto"/>
              <w:right w:val="nil"/>
            </w:tcBorders>
            <w:shd w:val="clear" w:color="000000" w:fill="FFFFFF"/>
            <w:noWrap/>
            <w:vAlign w:val="bottom"/>
            <w:hideMark/>
          </w:tcPr>
          <w:p w14:paraId="0E276FA1" w14:textId="77777777" w:rsidR="009C1E65" w:rsidRPr="00CB6C5C" w:rsidRDefault="009C1E65" w:rsidP="009C1E65">
            <w:pPr>
              <w:rPr>
                <w:rFonts w:asciiTheme="majorHAnsi" w:eastAsia="Times New Roman" w:hAnsiTheme="majorHAnsi" w:cstheme="majorHAnsi"/>
                <w:b/>
                <w:bCs/>
                <w:color w:val="000000"/>
                <w:sz w:val="20"/>
                <w:szCs w:val="20"/>
                <w:lang w:eastAsia="ja-JP"/>
              </w:rPr>
            </w:pPr>
            <w:r w:rsidRPr="00CB6C5C">
              <w:rPr>
                <w:rFonts w:asciiTheme="majorHAnsi" w:eastAsia="Times New Roman" w:hAnsiTheme="majorHAnsi" w:cstheme="majorHAnsi"/>
                <w:b/>
                <w:bCs/>
                <w:color w:val="000000"/>
                <w:sz w:val="20"/>
                <w:szCs w:val="20"/>
                <w:lang w:eastAsia="ja-JP"/>
              </w:rPr>
              <w:t>Country…</w:t>
            </w:r>
          </w:p>
        </w:tc>
        <w:tc>
          <w:tcPr>
            <w:tcW w:w="2720" w:type="dxa"/>
            <w:tcBorders>
              <w:top w:val="single" w:sz="4" w:space="0" w:color="auto"/>
              <w:left w:val="nil"/>
              <w:bottom w:val="single" w:sz="4" w:space="0" w:color="auto"/>
              <w:right w:val="nil"/>
            </w:tcBorders>
            <w:shd w:val="clear" w:color="000000" w:fill="FFFFFF"/>
            <w:noWrap/>
            <w:vAlign w:val="bottom"/>
            <w:hideMark/>
          </w:tcPr>
          <w:p w14:paraId="19F2264B" w14:textId="77777777" w:rsidR="009C1E65" w:rsidRPr="00CB6C5C" w:rsidRDefault="009C1E65" w:rsidP="009C1E65">
            <w:pPr>
              <w:rPr>
                <w:rFonts w:asciiTheme="majorHAnsi" w:eastAsia="Times New Roman" w:hAnsiTheme="majorHAnsi" w:cstheme="majorHAnsi"/>
                <w:b/>
                <w:bCs/>
                <w:color w:val="000000"/>
                <w:sz w:val="20"/>
                <w:szCs w:val="20"/>
                <w:lang w:eastAsia="ja-JP"/>
              </w:rPr>
            </w:pPr>
            <w:r w:rsidRPr="00CB6C5C">
              <w:rPr>
                <w:rFonts w:asciiTheme="majorHAnsi" w:eastAsia="Times New Roman" w:hAnsiTheme="majorHAnsi" w:cstheme="majorHAnsi"/>
                <w:b/>
                <w:bCs/>
                <w:color w:val="000000"/>
                <w:sz w:val="20"/>
                <w:szCs w:val="20"/>
                <w:lang w:eastAsia="ja-JP"/>
              </w:rPr>
              <w:t>Shares pipeline with…</w:t>
            </w:r>
          </w:p>
        </w:tc>
        <w:tc>
          <w:tcPr>
            <w:tcW w:w="2460" w:type="dxa"/>
            <w:tcBorders>
              <w:top w:val="single" w:sz="4" w:space="0" w:color="auto"/>
              <w:left w:val="nil"/>
              <w:bottom w:val="single" w:sz="4" w:space="0" w:color="auto"/>
              <w:right w:val="nil"/>
            </w:tcBorders>
            <w:shd w:val="clear" w:color="000000" w:fill="FFFFFF"/>
            <w:noWrap/>
            <w:vAlign w:val="bottom"/>
            <w:hideMark/>
          </w:tcPr>
          <w:p w14:paraId="79B3C490" w14:textId="77777777" w:rsidR="009C1E65" w:rsidRPr="00CB6C5C" w:rsidRDefault="009C1E65" w:rsidP="009C1E65">
            <w:pPr>
              <w:rPr>
                <w:rFonts w:asciiTheme="majorHAnsi" w:eastAsia="Times New Roman" w:hAnsiTheme="majorHAnsi" w:cstheme="majorHAnsi"/>
                <w:b/>
                <w:bCs/>
                <w:color w:val="000000"/>
                <w:sz w:val="20"/>
                <w:szCs w:val="20"/>
                <w:lang w:eastAsia="ja-JP"/>
              </w:rPr>
            </w:pPr>
            <w:r w:rsidRPr="00CB6C5C">
              <w:rPr>
                <w:rFonts w:asciiTheme="majorHAnsi" w:eastAsia="Times New Roman" w:hAnsiTheme="majorHAnsi" w:cstheme="majorHAnsi"/>
                <w:b/>
                <w:bCs/>
                <w:color w:val="000000"/>
                <w:sz w:val="20"/>
                <w:szCs w:val="20"/>
                <w:lang w:eastAsia="ja-JP"/>
              </w:rPr>
              <w:t>To transport…</w:t>
            </w:r>
          </w:p>
        </w:tc>
      </w:tr>
      <w:tr w:rsidR="009C1E65" w:rsidRPr="00CB6C5C" w14:paraId="34730120" w14:textId="77777777" w:rsidTr="009C1E65">
        <w:trPr>
          <w:trHeight w:val="280"/>
        </w:trPr>
        <w:tc>
          <w:tcPr>
            <w:tcW w:w="2400" w:type="dxa"/>
            <w:tcBorders>
              <w:top w:val="nil"/>
              <w:left w:val="nil"/>
              <w:bottom w:val="nil"/>
              <w:right w:val="nil"/>
            </w:tcBorders>
            <w:shd w:val="clear" w:color="000000" w:fill="FFFFFF"/>
            <w:noWrap/>
            <w:vAlign w:val="bottom"/>
            <w:hideMark/>
          </w:tcPr>
          <w:p w14:paraId="1A3F249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Iraq</w:t>
            </w:r>
          </w:p>
        </w:tc>
        <w:tc>
          <w:tcPr>
            <w:tcW w:w="2720" w:type="dxa"/>
            <w:tcBorders>
              <w:top w:val="nil"/>
              <w:left w:val="nil"/>
              <w:bottom w:val="nil"/>
              <w:right w:val="nil"/>
            </w:tcBorders>
            <w:shd w:val="clear" w:color="000000" w:fill="FFFFFF"/>
            <w:noWrap/>
            <w:vAlign w:val="bottom"/>
            <w:hideMark/>
          </w:tcPr>
          <w:p w14:paraId="036BED0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Israel</w:t>
            </w:r>
          </w:p>
        </w:tc>
        <w:tc>
          <w:tcPr>
            <w:tcW w:w="2460" w:type="dxa"/>
            <w:tcBorders>
              <w:top w:val="nil"/>
              <w:left w:val="nil"/>
              <w:bottom w:val="nil"/>
              <w:right w:val="nil"/>
            </w:tcBorders>
            <w:shd w:val="clear" w:color="000000" w:fill="FFFFFF"/>
            <w:noWrap/>
            <w:vAlign w:val="bottom"/>
            <w:hideMark/>
          </w:tcPr>
          <w:p w14:paraId="5E711D0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56769020" w14:textId="77777777" w:rsidTr="009C1E65">
        <w:trPr>
          <w:trHeight w:val="280"/>
        </w:trPr>
        <w:tc>
          <w:tcPr>
            <w:tcW w:w="2400" w:type="dxa"/>
            <w:tcBorders>
              <w:top w:val="nil"/>
              <w:left w:val="nil"/>
              <w:bottom w:val="nil"/>
              <w:right w:val="nil"/>
            </w:tcBorders>
            <w:shd w:val="clear" w:color="000000" w:fill="FFFFFF"/>
            <w:noWrap/>
            <w:vAlign w:val="bottom"/>
            <w:hideMark/>
          </w:tcPr>
          <w:p w14:paraId="3AFF028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641140C5"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Kuwait</w:t>
            </w:r>
          </w:p>
        </w:tc>
        <w:tc>
          <w:tcPr>
            <w:tcW w:w="2460" w:type="dxa"/>
            <w:tcBorders>
              <w:top w:val="nil"/>
              <w:left w:val="nil"/>
              <w:bottom w:val="nil"/>
              <w:right w:val="nil"/>
            </w:tcBorders>
            <w:shd w:val="clear" w:color="000000" w:fill="FFFFFF"/>
            <w:noWrap/>
            <w:vAlign w:val="bottom"/>
            <w:hideMark/>
          </w:tcPr>
          <w:p w14:paraId="04EEC13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782DC73D" w14:textId="77777777" w:rsidTr="009C1E65">
        <w:trPr>
          <w:trHeight w:val="280"/>
        </w:trPr>
        <w:tc>
          <w:tcPr>
            <w:tcW w:w="2400" w:type="dxa"/>
            <w:tcBorders>
              <w:top w:val="nil"/>
              <w:left w:val="nil"/>
              <w:bottom w:val="nil"/>
              <w:right w:val="nil"/>
            </w:tcBorders>
            <w:shd w:val="clear" w:color="000000" w:fill="FFFFFF"/>
            <w:noWrap/>
            <w:vAlign w:val="bottom"/>
            <w:hideMark/>
          </w:tcPr>
          <w:p w14:paraId="1D840A3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6D88E41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nil"/>
              <w:right w:val="nil"/>
            </w:tcBorders>
            <w:shd w:val="clear" w:color="000000" w:fill="FFFFFF"/>
            <w:noWrap/>
            <w:vAlign w:val="bottom"/>
            <w:hideMark/>
          </w:tcPr>
          <w:p w14:paraId="37A2B60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6AC7A762" w14:textId="77777777" w:rsidTr="009C1E65">
        <w:trPr>
          <w:trHeight w:val="280"/>
        </w:trPr>
        <w:tc>
          <w:tcPr>
            <w:tcW w:w="2400" w:type="dxa"/>
            <w:tcBorders>
              <w:top w:val="nil"/>
              <w:left w:val="nil"/>
              <w:bottom w:val="nil"/>
              <w:right w:val="nil"/>
            </w:tcBorders>
            <w:shd w:val="clear" w:color="000000" w:fill="FFFFFF"/>
            <w:noWrap/>
            <w:vAlign w:val="bottom"/>
            <w:hideMark/>
          </w:tcPr>
          <w:p w14:paraId="0F415EC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59DED13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Syria</w:t>
            </w:r>
          </w:p>
        </w:tc>
        <w:tc>
          <w:tcPr>
            <w:tcW w:w="2460" w:type="dxa"/>
            <w:tcBorders>
              <w:top w:val="nil"/>
              <w:left w:val="nil"/>
              <w:bottom w:val="nil"/>
              <w:right w:val="nil"/>
            </w:tcBorders>
            <w:shd w:val="clear" w:color="000000" w:fill="FFFFFF"/>
            <w:noWrap/>
            <w:vAlign w:val="bottom"/>
            <w:hideMark/>
          </w:tcPr>
          <w:p w14:paraId="540BFBCC"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08CD3B57"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086D587C"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65E8468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Turkey</w:t>
            </w:r>
          </w:p>
        </w:tc>
        <w:tc>
          <w:tcPr>
            <w:tcW w:w="2460" w:type="dxa"/>
            <w:tcBorders>
              <w:top w:val="nil"/>
              <w:left w:val="nil"/>
              <w:bottom w:val="single" w:sz="4" w:space="0" w:color="auto"/>
              <w:right w:val="nil"/>
            </w:tcBorders>
            <w:shd w:val="clear" w:color="000000" w:fill="FFFFFF"/>
            <w:noWrap/>
            <w:vAlign w:val="bottom"/>
            <w:hideMark/>
          </w:tcPr>
          <w:p w14:paraId="1AE61C0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180841B1" w14:textId="77777777" w:rsidTr="009C1E65">
        <w:trPr>
          <w:trHeight w:val="280"/>
        </w:trPr>
        <w:tc>
          <w:tcPr>
            <w:tcW w:w="2400" w:type="dxa"/>
            <w:tcBorders>
              <w:top w:val="nil"/>
              <w:left w:val="nil"/>
              <w:bottom w:val="nil"/>
              <w:right w:val="nil"/>
            </w:tcBorders>
            <w:shd w:val="clear" w:color="000000" w:fill="FFFFFF"/>
            <w:noWrap/>
            <w:vAlign w:val="bottom"/>
            <w:hideMark/>
          </w:tcPr>
          <w:p w14:paraId="446A3E7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Israel</w:t>
            </w:r>
          </w:p>
        </w:tc>
        <w:tc>
          <w:tcPr>
            <w:tcW w:w="2720" w:type="dxa"/>
            <w:tcBorders>
              <w:top w:val="nil"/>
              <w:left w:val="nil"/>
              <w:bottom w:val="nil"/>
              <w:right w:val="nil"/>
            </w:tcBorders>
            <w:shd w:val="clear" w:color="000000" w:fill="FFFFFF"/>
            <w:noWrap/>
            <w:vAlign w:val="bottom"/>
            <w:hideMark/>
          </w:tcPr>
          <w:p w14:paraId="3AEA339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Egypt</w:t>
            </w:r>
          </w:p>
        </w:tc>
        <w:tc>
          <w:tcPr>
            <w:tcW w:w="2460" w:type="dxa"/>
            <w:tcBorders>
              <w:top w:val="nil"/>
              <w:left w:val="nil"/>
              <w:bottom w:val="nil"/>
              <w:right w:val="nil"/>
            </w:tcBorders>
            <w:shd w:val="clear" w:color="000000" w:fill="FFFFFF"/>
            <w:noWrap/>
            <w:vAlign w:val="bottom"/>
            <w:hideMark/>
          </w:tcPr>
          <w:p w14:paraId="45CB0193"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Gas</w:t>
            </w:r>
          </w:p>
        </w:tc>
      </w:tr>
      <w:tr w:rsidR="009C1E65" w:rsidRPr="00CB6C5C" w14:paraId="77C0C449" w14:textId="77777777" w:rsidTr="009C1E65">
        <w:trPr>
          <w:trHeight w:val="280"/>
        </w:trPr>
        <w:tc>
          <w:tcPr>
            <w:tcW w:w="2400" w:type="dxa"/>
            <w:tcBorders>
              <w:top w:val="nil"/>
              <w:left w:val="nil"/>
              <w:bottom w:val="nil"/>
              <w:right w:val="nil"/>
            </w:tcBorders>
            <w:shd w:val="clear" w:color="000000" w:fill="FFFFFF"/>
            <w:noWrap/>
            <w:vAlign w:val="bottom"/>
            <w:hideMark/>
          </w:tcPr>
          <w:p w14:paraId="0FCCDC4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412A388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Iraq</w:t>
            </w:r>
          </w:p>
        </w:tc>
        <w:tc>
          <w:tcPr>
            <w:tcW w:w="2460" w:type="dxa"/>
            <w:tcBorders>
              <w:top w:val="nil"/>
              <w:left w:val="nil"/>
              <w:bottom w:val="nil"/>
              <w:right w:val="nil"/>
            </w:tcBorders>
            <w:shd w:val="clear" w:color="000000" w:fill="FFFFFF"/>
            <w:noWrap/>
            <w:vAlign w:val="bottom"/>
            <w:hideMark/>
          </w:tcPr>
          <w:p w14:paraId="0BC74C2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05FD841F" w14:textId="77777777" w:rsidTr="009C1E65">
        <w:trPr>
          <w:trHeight w:val="280"/>
        </w:trPr>
        <w:tc>
          <w:tcPr>
            <w:tcW w:w="2400" w:type="dxa"/>
            <w:tcBorders>
              <w:top w:val="nil"/>
              <w:left w:val="nil"/>
              <w:bottom w:val="nil"/>
              <w:right w:val="nil"/>
            </w:tcBorders>
            <w:shd w:val="clear" w:color="000000" w:fill="FFFFFF"/>
            <w:noWrap/>
            <w:vAlign w:val="bottom"/>
            <w:hideMark/>
          </w:tcPr>
          <w:p w14:paraId="3937221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1324036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Jordan</w:t>
            </w:r>
          </w:p>
        </w:tc>
        <w:tc>
          <w:tcPr>
            <w:tcW w:w="2460" w:type="dxa"/>
            <w:tcBorders>
              <w:top w:val="nil"/>
              <w:left w:val="nil"/>
              <w:bottom w:val="nil"/>
              <w:right w:val="nil"/>
            </w:tcBorders>
            <w:shd w:val="clear" w:color="000000" w:fill="FFFFFF"/>
            <w:noWrap/>
            <w:vAlign w:val="bottom"/>
            <w:hideMark/>
          </w:tcPr>
          <w:p w14:paraId="67A37CF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 Gas</w:t>
            </w:r>
          </w:p>
        </w:tc>
      </w:tr>
      <w:tr w:rsidR="009C1E65" w:rsidRPr="00CB6C5C" w14:paraId="4A26A346" w14:textId="77777777" w:rsidTr="009C1E65">
        <w:trPr>
          <w:trHeight w:val="280"/>
        </w:trPr>
        <w:tc>
          <w:tcPr>
            <w:tcW w:w="2400" w:type="dxa"/>
            <w:tcBorders>
              <w:top w:val="nil"/>
              <w:left w:val="nil"/>
              <w:bottom w:val="nil"/>
              <w:right w:val="nil"/>
            </w:tcBorders>
            <w:shd w:val="clear" w:color="000000" w:fill="FFFFFF"/>
            <w:noWrap/>
            <w:vAlign w:val="bottom"/>
            <w:hideMark/>
          </w:tcPr>
          <w:p w14:paraId="69C246D1"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5D23AA8C"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Lebanon</w:t>
            </w:r>
          </w:p>
        </w:tc>
        <w:tc>
          <w:tcPr>
            <w:tcW w:w="2460" w:type="dxa"/>
            <w:tcBorders>
              <w:top w:val="nil"/>
              <w:left w:val="nil"/>
              <w:bottom w:val="nil"/>
              <w:right w:val="nil"/>
            </w:tcBorders>
            <w:shd w:val="clear" w:color="000000" w:fill="FFFFFF"/>
            <w:noWrap/>
            <w:vAlign w:val="bottom"/>
            <w:hideMark/>
          </w:tcPr>
          <w:p w14:paraId="3C52A8E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 Gas</w:t>
            </w:r>
          </w:p>
        </w:tc>
      </w:tr>
      <w:tr w:rsidR="009C1E65" w:rsidRPr="00CB6C5C" w14:paraId="76386EFB"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475289D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447F265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single" w:sz="4" w:space="0" w:color="auto"/>
              <w:right w:val="nil"/>
            </w:tcBorders>
            <w:shd w:val="clear" w:color="000000" w:fill="FFFFFF"/>
            <w:noWrap/>
            <w:vAlign w:val="bottom"/>
            <w:hideMark/>
          </w:tcPr>
          <w:p w14:paraId="5CEFCA8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1083297A" w14:textId="77777777" w:rsidTr="009C1E65">
        <w:trPr>
          <w:trHeight w:val="280"/>
        </w:trPr>
        <w:tc>
          <w:tcPr>
            <w:tcW w:w="2400" w:type="dxa"/>
            <w:tcBorders>
              <w:top w:val="nil"/>
              <w:left w:val="nil"/>
              <w:bottom w:val="nil"/>
              <w:right w:val="nil"/>
            </w:tcBorders>
            <w:shd w:val="clear" w:color="000000" w:fill="FFFFFF"/>
            <w:noWrap/>
            <w:vAlign w:val="bottom"/>
            <w:hideMark/>
          </w:tcPr>
          <w:p w14:paraId="6E06954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Jordan</w:t>
            </w:r>
          </w:p>
        </w:tc>
        <w:tc>
          <w:tcPr>
            <w:tcW w:w="2720" w:type="dxa"/>
            <w:tcBorders>
              <w:top w:val="nil"/>
              <w:left w:val="nil"/>
              <w:bottom w:val="nil"/>
              <w:right w:val="nil"/>
            </w:tcBorders>
            <w:shd w:val="clear" w:color="000000" w:fill="FFFFFF"/>
            <w:noWrap/>
            <w:vAlign w:val="bottom"/>
            <w:hideMark/>
          </w:tcPr>
          <w:p w14:paraId="0D98EB6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Egypt</w:t>
            </w:r>
          </w:p>
        </w:tc>
        <w:tc>
          <w:tcPr>
            <w:tcW w:w="2460" w:type="dxa"/>
            <w:tcBorders>
              <w:top w:val="nil"/>
              <w:left w:val="nil"/>
              <w:bottom w:val="nil"/>
              <w:right w:val="nil"/>
            </w:tcBorders>
            <w:shd w:val="clear" w:color="000000" w:fill="FFFFFF"/>
            <w:noWrap/>
            <w:vAlign w:val="bottom"/>
            <w:hideMark/>
          </w:tcPr>
          <w:p w14:paraId="3E8BB3F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Gas</w:t>
            </w:r>
          </w:p>
        </w:tc>
      </w:tr>
      <w:tr w:rsidR="009C1E65" w:rsidRPr="00CB6C5C" w14:paraId="1163F797" w14:textId="77777777" w:rsidTr="009C1E65">
        <w:trPr>
          <w:trHeight w:val="280"/>
        </w:trPr>
        <w:tc>
          <w:tcPr>
            <w:tcW w:w="2400" w:type="dxa"/>
            <w:tcBorders>
              <w:top w:val="nil"/>
              <w:left w:val="nil"/>
              <w:bottom w:val="nil"/>
              <w:right w:val="nil"/>
            </w:tcBorders>
            <w:shd w:val="clear" w:color="000000" w:fill="FFFFFF"/>
            <w:noWrap/>
            <w:vAlign w:val="bottom"/>
            <w:hideMark/>
          </w:tcPr>
          <w:p w14:paraId="12DAE9A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7341F485"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Israel</w:t>
            </w:r>
          </w:p>
        </w:tc>
        <w:tc>
          <w:tcPr>
            <w:tcW w:w="2460" w:type="dxa"/>
            <w:tcBorders>
              <w:top w:val="nil"/>
              <w:left w:val="nil"/>
              <w:bottom w:val="nil"/>
              <w:right w:val="nil"/>
            </w:tcBorders>
            <w:shd w:val="clear" w:color="000000" w:fill="FFFFFF"/>
            <w:noWrap/>
            <w:vAlign w:val="bottom"/>
            <w:hideMark/>
          </w:tcPr>
          <w:p w14:paraId="444E7825"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 Gas</w:t>
            </w:r>
          </w:p>
        </w:tc>
      </w:tr>
      <w:tr w:rsidR="009C1E65" w:rsidRPr="00CB6C5C" w14:paraId="231E1E70" w14:textId="77777777" w:rsidTr="009C1E65">
        <w:trPr>
          <w:trHeight w:val="280"/>
        </w:trPr>
        <w:tc>
          <w:tcPr>
            <w:tcW w:w="2400" w:type="dxa"/>
            <w:tcBorders>
              <w:top w:val="nil"/>
              <w:left w:val="nil"/>
              <w:bottom w:val="nil"/>
              <w:right w:val="nil"/>
            </w:tcBorders>
            <w:shd w:val="clear" w:color="000000" w:fill="FFFFFF"/>
            <w:noWrap/>
            <w:vAlign w:val="bottom"/>
            <w:hideMark/>
          </w:tcPr>
          <w:p w14:paraId="431E0EA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732522B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Lebanon</w:t>
            </w:r>
          </w:p>
        </w:tc>
        <w:tc>
          <w:tcPr>
            <w:tcW w:w="2460" w:type="dxa"/>
            <w:tcBorders>
              <w:top w:val="nil"/>
              <w:left w:val="nil"/>
              <w:bottom w:val="nil"/>
              <w:right w:val="nil"/>
            </w:tcBorders>
            <w:shd w:val="clear" w:color="000000" w:fill="FFFFFF"/>
            <w:noWrap/>
            <w:vAlign w:val="bottom"/>
            <w:hideMark/>
          </w:tcPr>
          <w:p w14:paraId="72B19E9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 Gas</w:t>
            </w:r>
          </w:p>
        </w:tc>
      </w:tr>
      <w:tr w:rsidR="009C1E65" w:rsidRPr="00CB6C5C" w14:paraId="4961E646" w14:textId="77777777" w:rsidTr="009C1E65">
        <w:trPr>
          <w:trHeight w:val="280"/>
        </w:trPr>
        <w:tc>
          <w:tcPr>
            <w:tcW w:w="2400" w:type="dxa"/>
            <w:tcBorders>
              <w:top w:val="nil"/>
              <w:left w:val="nil"/>
              <w:bottom w:val="nil"/>
              <w:right w:val="nil"/>
            </w:tcBorders>
            <w:shd w:val="clear" w:color="000000" w:fill="FFFFFF"/>
            <w:noWrap/>
            <w:vAlign w:val="bottom"/>
            <w:hideMark/>
          </w:tcPr>
          <w:p w14:paraId="558273D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08A3186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nil"/>
              <w:right w:val="nil"/>
            </w:tcBorders>
            <w:shd w:val="clear" w:color="000000" w:fill="FFFFFF"/>
            <w:noWrap/>
            <w:vAlign w:val="bottom"/>
            <w:hideMark/>
          </w:tcPr>
          <w:p w14:paraId="73EC400B"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1B609AB5"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4BCBE41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67F95BC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Syria</w:t>
            </w:r>
          </w:p>
        </w:tc>
        <w:tc>
          <w:tcPr>
            <w:tcW w:w="2460" w:type="dxa"/>
            <w:tcBorders>
              <w:top w:val="nil"/>
              <w:left w:val="nil"/>
              <w:bottom w:val="single" w:sz="4" w:space="0" w:color="auto"/>
              <w:right w:val="nil"/>
            </w:tcBorders>
            <w:shd w:val="clear" w:color="000000" w:fill="FFFFFF"/>
            <w:noWrap/>
            <w:vAlign w:val="bottom"/>
            <w:hideMark/>
          </w:tcPr>
          <w:p w14:paraId="6443E2CC"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Gas</w:t>
            </w:r>
          </w:p>
        </w:tc>
      </w:tr>
      <w:tr w:rsidR="009C1E65" w:rsidRPr="00CB6C5C" w14:paraId="7BEF784B" w14:textId="77777777" w:rsidTr="009C1E65">
        <w:trPr>
          <w:trHeight w:val="280"/>
        </w:trPr>
        <w:tc>
          <w:tcPr>
            <w:tcW w:w="2400" w:type="dxa"/>
            <w:tcBorders>
              <w:top w:val="nil"/>
              <w:left w:val="nil"/>
              <w:bottom w:val="nil"/>
              <w:right w:val="nil"/>
            </w:tcBorders>
            <w:shd w:val="clear" w:color="000000" w:fill="FFFFFF"/>
            <w:noWrap/>
            <w:vAlign w:val="bottom"/>
            <w:hideMark/>
          </w:tcPr>
          <w:p w14:paraId="641BC92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Kuwait</w:t>
            </w:r>
          </w:p>
        </w:tc>
        <w:tc>
          <w:tcPr>
            <w:tcW w:w="2720" w:type="dxa"/>
            <w:tcBorders>
              <w:top w:val="nil"/>
              <w:left w:val="nil"/>
              <w:bottom w:val="nil"/>
              <w:right w:val="nil"/>
            </w:tcBorders>
            <w:shd w:val="clear" w:color="000000" w:fill="FFFFFF"/>
            <w:noWrap/>
            <w:vAlign w:val="bottom"/>
            <w:hideMark/>
          </w:tcPr>
          <w:p w14:paraId="18FFB36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Iraq</w:t>
            </w:r>
          </w:p>
        </w:tc>
        <w:tc>
          <w:tcPr>
            <w:tcW w:w="2460" w:type="dxa"/>
            <w:tcBorders>
              <w:top w:val="nil"/>
              <w:left w:val="nil"/>
              <w:bottom w:val="nil"/>
              <w:right w:val="nil"/>
            </w:tcBorders>
            <w:shd w:val="clear" w:color="000000" w:fill="FFFFFF"/>
            <w:noWrap/>
            <w:vAlign w:val="bottom"/>
            <w:hideMark/>
          </w:tcPr>
          <w:p w14:paraId="2491798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600A1A23"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2CE6D00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2DC877D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single" w:sz="4" w:space="0" w:color="auto"/>
              <w:right w:val="nil"/>
            </w:tcBorders>
            <w:shd w:val="clear" w:color="000000" w:fill="FFFFFF"/>
            <w:noWrap/>
            <w:vAlign w:val="bottom"/>
            <w:hideMark/>
          </w:tcPr>
          <w:p w14:paraId="7EAA22E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4B369ABC" w14:textId="77777777" w:rsidTr="009C1E65">
        <w:trPr>
          <w:trHeight w:val="280"/>
        </w:trPr>
        <w:tc>
          <w:tcPr>
            <w:tcW w:w="2400" w:type="dxa"/>
            <w:tcBorders>
              <w:top w:val="nil"/>
              <w:left w:val="nil"/>
              <w:bottom w:val="nil"/>
              <w:right w:val="nil"/>
            </w:tcBorders>
            <w:shd w:val="clear" w:color="000000" w:fill="FFFFFF"/>
            <w:noWrap/>
            <w:vAlign w:val="bottom"/>
            <w:hideMark/>
          </w:tcPr>
          <w:p w14:paraId="7E99944B"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Oman</w:t>
            </w:r>
          </w:p>
        </w:tc>
        <w:tc>
          <w:tcPr>
            <w:tcW w:w="2720" w:type="dxa"/>
            <w:tcBorders>
              <w:top w:val="nil"/>
              <w:left w:val="nil"/>
              <w:bottom w:val="nil"/>
              <w:right w:val="nil"/>
            </w:tcBorders>
            <w:shd w:val="clear" w:color="000000" w:fill="FFFFFF"/>
            <w:noWrap/>
            <w:vAlign w:val="bottom"/>
            <w:hideMark/>
          </w:tcPr>
          <w:p w14:paraId="64DAEA72"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United Arab Emirates</w:t>
            </w:r>
          </w:p>
        </w:tc>
        <w:tc>
          <w:tcPr>
            <w:tcW w:w="2460" w:type="dxa"/>
            <w:tcBorders>
              <w:top w:val="nil"/>
              <w:left w:val="nil"/>
              <w:bottom w:val="nil"/>
              <w:right w:val="nil"/>
            </w:tcBorders>
            <w:shd w:val="clear" w:color="000000" w:fill="FFFFFF"/>
            <w:noWrap/>
            <w:vAlign w:val="bottom"/>
            <w:hideMark/>
          </w:tcPr>
          <w:p w14:paraId="3D60F227"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41402D0F"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08DAEC9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51B37C4D"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xml:space="preserve">Qatar </w:t>
            </w:r>
          </w:p>
        </w:tc>
        <w:tc>
          <w:tcPr>
            <w:tcW w:w="2460" w:type="dxa"/>
            <w:tcBorders>
              <w:top w:val="nil"/>
              <w:left w:val="nil"/>
              <w:bottom w:val="single" w:sz="4" w:space="0" w:color="auto"/>
              <w:right w:val="nil"/>
            </w:tcBorders>
            <w:shd w:val="clear" w:color="000000" w:fill="FFFFFF"/>
            <w:noWrap/>
            <w:vAlign w:val="bottom"/>
            <w:hideMark/>
          </w:tcPr>
          <w:p w14:paraId="6DB48431"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3223EF87" w14:textId="77777777" w:rsidTr="009C1E65">
        <w:trPr>
          <w:trHeight w:val="280"/>
        </w:trPr>
        <w:tc>
          <w:tcPr>
            <w:tcW w:w="2400" w:type="dxa"/>
            <w:tcBorders>
              <w:top w:val="nil"/>
              <w:left w:val="nil"/>
              <w:bottom w:val="nil"/>
              <w:right w:val="nil"/>
            </w:tcBorders>
            <w:shd w:val="clear" w:color="000000" w:fill="FFFFFF"/>
            <w:noWrap/>
            <w:vAlign w:val="bottom"/>
            <w:hideMark/>
          </w:tcPr>
          <w:p w14:paraId="560D699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Qatar</w:t>
            </w:r>
          </w:p>
        </w:tc>
        <w:tc>
          <w:tcPr>
            <w:tcW w:w="2720" w:type="dxa"/>
            <w:tcBorders>
              <w:top w:val="nil"/>
              <w:left w:val="nil"/>
              <w:bottom w:val="nil"/>
              <w:right w:val="nil"/>
            </w:tcBorders>
            <w:shd w:val="clear" w:color="000000" w:fill="FFFFFF"/>
            <w:noWrap/>
            <w:vAlign w:val="bottom"/>
            <w:hideMark/>
          </w:tcPr>
          <w:p w14:paraId="5B98E18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Oman</w:t>
            </w:r>
          </w:p>
        </w:tc>
        <w:tc>
          <w:tcPr>
            <w:tcW w:w="2460" w:type="dxa"/>
            <w:tcBorders>
              <w:top w:val="nil"/>
              <w:left w:val="nil"/>
              <w:bottom w:val="nil"/>
              <w:right w:val="nil"/>
            </w:tcBorders>
            <w:shd w:val="clear" w:color="000000" w:fill="FFFFFF"/>
            <w:noWrap/>
            <w:vAlign w:val="bottom"/>
            <w:hideMark/>
          </w:tcPr>
          <w:p w14:paraId="1311EFA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0B350866"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27A8CC4F"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11B2CA5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single" w:sz="4" w:space="0" w:color="auto"/>
              <w:right w:val="nil"/>
            </w:tcBorders>
            <w:shd w:val="clear" w:color="000000" w:fill="FFFFFF"/>
            <w:noWrap/>
            <w:vAlign w:val="bottom"/>
            <w:hideMark/>
          </w:tcPr>
          <w:p w14:paraId="130A3F8F"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76D15D3D" w14:textId="77777777" w:rsidTr="009C1E65">
        <w:trPr>
          <w:trHeight w:val="280"/>
        </w:trPr>
        <w:tc>
          <w:tcPr>
            <w:tcW w:w="2400" w:type="dxa"/>
            <w:tcBorders>
              <w:top w:val="nil"/>
              <w:left w:val="nil"/>
              <w:bottom w:val="nil"/>
              <w:right w:val="nil"/>
            </w:tcBorders>
            <w:shd w:val="clear" w:color="000000" w:fill="FFFFFF"/>
            <w:noWrap/>
            <w:vAlign w:val="bottom"/>
            <w:hideMark/>
          </w:tcPr>
          <w:p w14:paraId="0C8FF46B"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720" w:type="dxa"/>
            <w:tcBorders>
              <w:top w:val="nil"/>
              <w:left w:val="nil"/>
              <w:bottom w:val="nil"/>
              <w:right w:val="nil"/>
            </w:tcBorders>
            <w:shd w:val="clear" w:color="000000" w:fill="FFFFFF"/>
            <w:noWrap/>
            <w:vAlign w:val="bottom"/>
            <w:hideMark/>
          </w:tcPr>
          <w:p w14:paraId="09A06BA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Bahrain</w:t>
            </w:r>
          </w:p>
        </w:tc>
        <w:tc>
          <w:tcPr>
            <w:tcW w:w="2460" w:type="dxa"/>
            <w:tcBorders>
              <w:top w:val="nil"/>
              <w:left w:val="nil"/>
              <w:bottom w:val="nil"/>
              <w:right w:val="nil"/>
            </w:tcBorders>
            <w:shd w:val="clear" w:color="000000" w:fill="FFFFFF"/>
            <w:noWrap/>
            <w:vAlign w:val="bottom"/>
            <w:hideMark/>
          </w:tcPr>
          <w:p w14:paraId="6A4F147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6C85824C" w14:textId="77777777" w:rsidTr="009C1E65">
        <w:trPr>
          <w:trHeight w:val="280"/>
        </w:trPr>
        <w:tc>
          <w:tcPr>
            <w:tcW w:w="2400" w:type="dxa"/>
            <w:tcBorders>
              <w:top w:val="nil"/>
              <w:left w:val="nil"/>
              <w:bottom w:val="nil"/>
              <w:right w:val="nil"/>
            </w:tcBorders>
            <w:shd w:val="clear" w:color="000000" w:fill="FFFFFF"/>
            <w:noWrap/>
            <w:vAlign w:val="bottom"/>
            <w:hideMark/>
          </w:tcPr>
          <w:p w14:paraId="58F2F3F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7B85CF2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Iraq</w:t>
            </w:r>
          </w:p>
        </w:tc>
        <w:tc>
          <w:tcPr>
            <w:tcW w:w="2460" w:type="dxa"/>
            <w:tcBorders>
              <w:top w:val="nil"/>
              <w:left w:val="nil"/>
              <w:bottom w:val="nil"/>
              <w:right w:val="nil"/>
            </w:tcBorders>
            <w:shd w:val="clear" w:color="000000" w:fill="FFFFFF"/>
            <w:noWrap/>
            <w:vAlign w:val="bottom"/>
            <w:hideMark/>
          </w:tcPr>
          <w:p w14:paraId="5768DA2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62E40CF1" w14:textId="77777777" w:rsidTr="009C1E65">
        <w:trPr>
          <w:trHeight w:val="280"/>
        </w:trPr>
        <w:tc>
          <w:tcPr>
            <w:tcW w:w="2400" w:type="dxa"/>
            <w:tcBorders>
              <w:top w:val="nil"/>
              <w:left w:val="nil"/>
              <w:bottom w:val="nil"/>
              <w:right w:val="nil"/>
            </w:tcBorders>
            <w:shd w:val="clear" w:color="000000" w:fill="FFFFFF"/>
            <w:noWrap/>
            <w:vAlign w:val="bottom"/>
            <w:hideMark/>
          </w:tcPr>
          <w:p w14:paraId="58E49B0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551CAB2B"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Israel</w:t>
            </w:r>
          </w:p>
        </w:tc>
        <w:tc>
          <w:tcPr>
            <w:tcW w:w="2460" w:type="dxa"/>
            <w:tcBorders>
              <w:top w:val="nil"/>
              <w:left w:val="nil"/>
              <w:bottom w:val="nil"/>
              <w:right w:val="nil"/>
            </w:tcBorders>
            <w:shd w:val="clear" w:color="000000" w:fill="FFFFFF"/>
            <w:noWrap/>
            <w:vAlign w:val="bottom"/>
            <w:hideMark/>
          </w:tcPr>
          <w:p w14:paraId="47DF76F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0649D1A0" w14:textId="77777777" w:rsidTr="009C1E65">
        <w:trPr>
          <w:trHeight w:val="280"/>
        </w:trPr>
        <w:tc>
          <w:tcPr>
            <w:tcW w:w="2400" w:type="dxa"/>
            <w:tcBorders>
              <w:top w:val="nil"/>
              <w:left w:val="nil"/>
              <w:bottom w:val="nil"/>
              <w:right w:val="nil"/>
            </w:tcBorders>
            <w:shd w:val="clear" w:color="000000" w:fill="FFFFFF"/>
            <w:noWrap/>
            <w:vAlign w:val="bottom"/>
            <w:hideMark/>
          </w:tcPr>
          <w:p w14:paraId="61D15543"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36C0D1C5"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Jordan</w:t>
            </w:r>
          </w:p>
        </w:tc>
        <w:tc>
          <w:tcPr>
            <w:tcW w:w="2460" w:type="dxa"/>
            <w:tcBorders>
              <w:top w:val="nil"/>
              <w:left w:val="nil"/>
              <w:bottom w:val="nil"/>
              <w:right w:val="nil"/>
            </w:tcBorders>
            <w:shd w:val="clear" w:color="000000" w:fill="FFFFFF"/>
            <w:noWrap/>
            <w:vAlign w:val="bottom"/>
            <w:hideMark/>
          </w:tcPr>
          <w:p w14:paraId="1E3C31A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035FC3B1" w14:textId="77777777" w:rsidTr="009C1E65">
        <w:trPr>
          <w:trHeight w:val="280"/>
        </w:trPr>
        <w:tc>
          <w:tcPr>
            <w:tcW w:w="2400" w:type="dxa"/>
            <w:tcBorders>
              <w:top w:val="nil"/>
              <w:left w:val="nil"/>
              <w:bottom w:val="nil"/>
              <w:right w:val="nil"/>
            </w:tcBorders>
            <w:shd w:val="clear" w:color="000000" w:fill="FFFFFF"/>
            <w:noWrap/>
            <w:vAlign w:val="bottom"/>
            <w:hideMark/>
          </w:tcPr>
          <w:p w14:paraId="58FBA790"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4958213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Kuwait</w:t>
            </w:r>
          </w:p>
        </w:tc>
        <w:tc>
          <w:tcPr>
            <w:tcW w:w="2460" w:type="dxa"/>
            <w:tcBorders>
              <w:top w:val="nil"/>
              <w:left w:val="nil"/>
              <w:bottom w:val="nil"/>
              <w:right w:val="nil"/>
            </w:tcBorders>
            <w:shd w:val="clear" w:color="000000" w:fill="FFFFFF"/>
            <w:noWrap/>
            <w:vAlign w:val="bottom"/>
            <w:hideMark/>
          </w:tcPr>
          <w:p w14:paraId="550030DF"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7BE13DBB" w14:textId="77777777" w:rsidTr="009C1E65">
        <w:trPr>
          <w:trHeight w:val="280"/>
        </w:trPr>
        <w:tc>
          <w:tcPr>
            <w:tcW w:w="2400" w:type="dxa"/>
            <w:tcBorders>
              <w:top w:val="nil"/>
              <w:left w:val="nil"/>
              <w:bottom w:val="nil"/>
              <w:right w:val="nil"/>
            </w:tcBorders>
            <w:shd w:val="clear" w:color="000000" w:fill="FFFFFF"/>
            <w:noWrap/>
            <w:vAlign w:val="bottom"/>
            <w:hideMark/>
          </w:tcPr>
          <w:p w14:paraId="0BE3074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1F9A646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Lebanon</w:t>
            </w:r>
          </w:p>
        </w:tc>
        <w:tc>
          <w:tcPr>
            <w:tcW w:w="2460" w:type="dxa"/>
            <w:tcBorders>
              <w:top w:val="nil"/>
              <w:left w:val="nil"/>
              <w:bottom w:val="nil"/>
              <w:right w:val="nil"/>
            </w:tcBorders>
            <w:shd w:val="clear" w:color="000000" w:fill="FFFFFF"/>
            <w:noWrap/>
            <w:vAlign w:val="bottom"/>
            <w:hideMark/>
          </w:tcPr>
          <w:p w14:paraId="010A1C03"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41D2E0A9" w14:textId="77777777" w:rsidTr="009C1E65">
        <w:trPr>
          <w:trHeight w:val="280"/>
        </w:trPr>
        <w:tc>
          <w:tcPr>
            <w:tcW w:w="2400" w:type="dxa"/>
            <w:tcBorders>
              <w:top w:val="nil"/>
              <w:left w:val="nil"/>
              <w:bottom w:val="nil"/>
              <w:right w:val="nil"/>
            </w:tcBorders>
            <w:shd w:val="clear" w:color="000000" w:fill="FFFFFF"/>
            <w:noWrap/>
            <w:vAlign w:val="bottom"/>
            <w:hideMark/>
          </w:tcPr>
          <w:p w14:paraId="0B0A3A4E"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nil"/>
              <w:right w:val="nil"/>
            </w:tcBorders>
            <w:shd w:val="clear" w:color="000000" w:fill="FFFFFF"/>
            <w:noWrap/>
            <w:vAlign w:val="bottom"/>
            <w:hideMark/>
          </w:tcPr>
          <w:p w14:paraId="226B7BA9"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Qatar</w:t>
            </w:r>
          </w:p>
        </w:tc>
        <w:tc>
          <w:tcPr>
            <w:tcW w:w="2460" w:type="dxa"/>
            <w:tcBorders>
              <w:top w:val="nil"/>
              <w:left w:val="nil"/>
              <w:bottom w:val="nil"/>
              <w:right w:val="nil"/>
            </w:tcBorders>
            <w:shd w:val="clear" w:color="000000" w:fill="FFFFFF"/>
            <w:noWrap/>
            <w:vAlign w:val="bottom"/>
            <w:hideMark/>
          </w:tcPr>
          <w:p w14:paraId="1073B42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4D6D159B"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5201787A"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1D77CC4B"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United Arab Emirates</w:t>
            </w:r>
          </w:p>
        </w:tc>
        <w:tc>
          <w:tcPr>
            <w:tcW w:w="2460" w:type="dxa"/>
            <w:tcBorders>
              <w:top w:val="nil"/>
              <w:left w:val="nil"/>
              <w:bottom w:val="single" w:sz="4" w:space="0" w:color="auto"/>
              <w:right w:val="nil"/>
            </w:tcBorders>
            <w:shd w:val="clear" w:color="000000" w:fill="FFFFFF"/>
            <w:noWrap/>
            <w:vAlign w:val="bottom"/>
            <w:hideMark/>
          </w:tcPr>
          <w:p w14:paraId="17E52946"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r w:rsidR="009C1E65" w:rsidRPr="00CB6C5C" w14:paraId="10B30B81" w14:textId="77777777" w:rsidTr="009C1E65">
        <w:trPr>
          <w:trHeight w:val="280"/>
        </w:trPr>
        <w:tc>
          <w:tcPr>
            <w:tcW w:w="2400" w:type="dxa"/>
            <w:tcBorders>
              <w:top w:val="nil"/>
              <w:left w:val="nil"/>
              <w:bottom w:val="nil"/>
              <w:right w:val="nil"/>
            </w:tcBorders>
            <w:shd w:val="clear" w:color="000000" w:fill="FFFFFF"/>
            <w:noWrap/>
            <w:vAlign w:val="bottom"/>
            <w:hideMark/>
          </w:tcPr>
          <w:p w14:paraId="6CE2B778"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United Arab Emirates</w:t>
            </w:r>
          </w:p>
        </w:tc>
        <w:tc>
          <w:tcPr>
            <w:tcW w:w="2720" w:type="dxa"/>
            <w:tcBorders>
              <w:top w:val="nil"/>
              <w:left w:val="nil"/>
              <w:bottom w:val="nil"/>
              <w:right w:val="nil"/>
            </w:tcBorders>
            <w:shd w:val="clear" w:color="000000" w:fill="FFFFFF"/>
            <w:noWrap/>
            <w:vAlign w:val="bottom"/>
            <w:hideMark/>
          </w:tcPr>
          <w:p w14:paraId="50A56077"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Oman</w:t>
            </w:r>
          </w:p>
        </w:tc>
        <w:tc>
          <w:tcPr>
            <w:tcW w:w="2460" w:type="dxa"/>
            <w:tcBorders>
              <w:top w:val="nil"/>
              <w:left w:val="nil"/>
              <w:bottom w:val="nil"/>
              <w:right w:val="nil"/>
            </w:tcBorders>
            <w:shd w:val="clear" w:color="000000" w:fill="FFFFFF"/>
            <w:noWrap/>
            <w:vAlign w:val="bottom"/>
            <w:hideMark/>
          </w:tcPr>
          <w:p w14:paraId="7372A864"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Gas</w:t>
            </w:r>
          </w:p>
        </w:tc>
      </w:tr>
      <w:tr w:rsidR="009C1E65" w:rsidRPr="00CB6C5C" w14:paraId="46BBF70C" w14:textId="77777777" w:rsidTr="009C1E65">
        <w:trPr>
          <w:trHeight w:val="280"/>
        </w:trPr>
        <w:tc>
          <w:tcPr>
            <w:tcW w:w="2400" w:type="dxa"/>
            <w:tcBorders>
              <w:top w:val="nil"/>
              <w:left w:val="nil"/>
              <w:bottom w:val="single" w:sz="4" w:space="0" w:color="auto"/>
              <w:right w:val="nil"/>
            </w:tcBorders>
            <w:shd w:val="clear" w:color="000000" w:fill="FFFFFF"/>
            <w:noWrap/>
            <w:vAlign w:val="bottom"/>
            <w:hideMark/>
          </w:tcPr>
          <w:p w14:paraId="3FCCFB0D"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2720" w:type="dxa"/>
            <w:tcBorders>
              <w:top w:val="nil"/>
              <w:left w:val="nil"/>
              <w:bottom w:val="single" w:sz="4" w:space="0" w:color="auto"/>
              <w:right w:val="nil"/>
            </w:tcBorders>
            <w:shd w:val="clear" w:color="000000" w:fill="FFFFFF"/>
            <w:noWrap/>
            <w:vAlign w:val="bottom"/>
            <w:hideMark/>
          </w:tcPr>
          <w:p w14:paraId="35C7FB7D"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Saudi Arabia</w:t>
            </w:r>
          </w:p>
        </w:tc>
        <w:tc>
          <w:tcPr>
            <w:tcW w:w="2460" w:type="dxa"/>
            <w:tcBorders>
              <w:top w:val="nil"/>
              <w:left w:val="nil"/>
              <w:bottom w:val="single" w:sz="4" w:space="0" w:color="auto"/>
              <w:right w:val="nil"/>
            </w:tcBorders>
            <w:shd w:val="clear" w:color="000000" w:fill="FFFFFF"/>
            <w:noWrap/>
            <w:vAlign w:val="bottom"/>
            <w:hideMark/>
          </w:tcPr>
          <w:p w14:paraId="5407B51D" w14:textId="77777777" w:rsidR="009C1E65" w:rsidRPr="00CB6C5C" w:rsidRDefault="009C1E65" w:rsidP="009C1E65">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w:t>
            </w:r>
          </w:p>
        </w:tc>
      </w:tr>
    </w:tbl>
    <w:p w14:paraId="6394329D" w14:textId="77777777" w:rsidR="00AE4BD8" w:rsidRPr="00CB6C5C" w:rsidRDefault="00AE4BD8" w:rsidP="009C1E65">
      <w:pPr>
        <w:rPr>
          <w:rFonts w:asciiTheme="majorHAnsi" w:hAnsiTheme="majorHAnsi" w:cstheme="majorHAnsi"/>
          <w:b/>
          <w:sz w:val="18"/>
          <w:szCs w:val="18"/>
        </w:rPr>
      </w:pPr>
    </w:p>
    <w:p w14:paraId="6BA67665" w14:textId="18FBBD5E" w:rsidR="009C1E65" w:rsidRPr="00CB6C5C" w:rsidRDefault="009C1E65" w:rsidP="009C1E65">
      <w:pPr>
        <w:rPr>
          <w:rFonts w:asciiTheme="majorHAnsi" w:hAnsiTheme="majorHAnsi" w:cstheme="majorHAnsi"/>
          <w:sz w:val="18"/>
          <w:szCs w:val="18"/>
        </w:rPr>
      </w:pPr>
      <w:r w:rsidRPr="00CB6C5C">
        <w:rPr>
          <w:rFonts w:asciiTheme="majorHAnsi" w:hAnsiTheme="majorHAnsi" w:cstheme="majorHAnsi"/>
          <w:b/>
          <w:sz w:val="18"/>
          <w:szCs w:val="18"/>
        </w:rPr>
        <w:t xml:space="preserve">Table </w:t>
      </w:r>
      <w:r w:rsidR="00A92BC3" w:rsidRPr="00CB6C5C">
        <w:rPr>
          <w:rFonts w:asciiTheme="majorHAnsi" w:hAnsiTheme="majorHAnsi" w:cstheme="majorHAnsi"/>
          <w:b/>
          <w:sz w:val="18"/>
          <w:szCs w:val="18"/>
        </w:rPr>
        <w:t>S1</w:t>
      </w:r>
      <w:r w:rsidR="00EF0564" w:rsidRPr="00CB6C5C">
        <w:rPr>
          <w:rFonts w:asciiTheme="majorHAnsi" w:hAnsiTheme="majorHAnsi" w:cstheme="majorHAnsi"/>
          <w:b/>
          <w:sz w:val="18"/>
          <w:szCs w:val="18"/>
        </w:rPr>
        <w:t>2</w:t>
      </w:r>
      <w:r w:rsidRPr="00CB6C5C">
        <w:rPr>
          <w:rFonts w:asciiTheme="majorHAnsi" w:hAnsiTheme="majorHAnsi" w:cstheme="majorHAnsi"/>
          <w:b/>
          <w:sz w:val="18"/>
          <w:szCs w:val="18"/>
        </w:rPr>
        <w:t>.</w:t>
      </w:r>
      <w:r w:rsidRPr="00CB6C5C">
        <w:rPr>
          <w:rFonts w:asciiTheme="majorHAnsi" w:hAnsiTheme="majorHAnsi" w:cstheme="majorHAnsi"/>
          <w:sz w:val="18"/>
          <w:szCs w:val="18"/>
        </w:rPr>
        <w:t xml:space="preserve"> Pipeline relations, based on maps compiled by Guan et al. (2014) and </w:t>
      </w:r>
      <w:proofErr w:type="spellStart"/>
      <w:r w:rsidRPr="00CB6C5C">
        <w:rPr>
          <w:rFonts w:asciiTheme="majorHAnsi" w:hAnsiTheme="majorHAnsi" w:cstheme="majorHAnsi"/>
          <w:sz w:val="18"/>
          <w:szCs w:val="18"/>
        </w:rPr>
        <w:t>Kandiyoti</w:t>
      </w:r>
      <w:proofErr w:type="spellEnd"/>
      <w:r w:rsidRPr="00CB6C5C">
        <w:rPr>
          <w:rFonts w:asciiTheme="majorHAnsi" w:hAnsiTheme="majorHAnsi" w:cstheme="majorHAnsi"/>
          <w:sz w:val="18"/>
          <w:szCs w:val="18"/>
        </w:rPr>
        <w:t xml:space="preserve"> (2008).</w:t>
      </w:r>
    </w:p>
    <w:p w14:paraId="75276416" w14:textId="30855E64" w:rsidR="006D358E" w:rsidRPr="00CB6C5C" w:rsidRDefault="006D358E" w:rsidP="00D34745">
      <w:pPr>
        <w:spacing w:line="276" w:lineRule="auto"/>
        <w:rPr>
          <w:rFonts w:asciiTheme="majorHAnsi" w:hAnsiTheme="majorHAnsi" w:cstheme="majorHAnsi"/>
          <w:b/>
          <w:u w:val="single"/>
        </w:rPr>
      </w:pPr>
    </w:p>
    <w:p w14:paraId="0782FC3F" w14:textId="4713AF2A" w:rsidR="009C1E65" w:rsidRPr="00CB6C5C" w:rsidRDefault="009C1E65" w:rsidP="00D34745">
      <w:pPr>
        <w:spacing w:line="276" w:lineRule="auto"/>
        <w:rPr>
          <w:rFonts w:asciiTheme="majorHAnsi" w:hAnsiTheme="majorHAnsi" w:cstheme="majorHAnsi"/>
          <w:b/>
          <w:u w:val="single"/>
        </w:rPr>
      </w:pPr>
    </w:p>
    <w:p w14:paraId="5933B386" w14:textId="2F7B10A5" w:rsidR="009C1E65" w:rsidRPr="00CB6C5C" w:rsidRDefault="009C1E65" w:rsidP="00D34745">
      <w:pPr>
        <w:spacing w:line="276" w:lineRule="auto"/>
        <w:rPr>
          <w:rFonts w:asciiTheme="majorHAnsi" w:hAnsiTheme="majorHAnsi" w:cstheme="majorHAnsi"/>
          <w:b/>
          <w:u w:val="single"/>
        </w:rPr>
      </w:pPr>
    </w:p>
    <w:p w14:paraId="1F3A522D" w14:textId="1B6F3FB9" w:rsidR="009C1E65" w:rsidRPr="00CB6C5C" w:rsidRDefault="009C1E65" w:rsidP="00D34745">
      <w:pPr>
        <w:spacing w:line="276" w:lineRule="auto"/>
        <w:rPr>
          <w:rFonts w:asciiTheme="majorHAnsi" w:hAnsiTheme="majorHAnsi" w:cstheme="majorHAnsi"/>
          <w:b/>
          <w:u w:val="single"/>
        </w:rPr>
      </w:pPr>
    </w:p>
    <w:p w14:paraId="15EC589A" w14:textId="270FCEDC" w:rsidR="009C1E65" w:rsidRPr="00CB6C5C" w:rsidRDefault="009C1E65" w:rsidP="00D34745">
      <w:pPr>
        <w:spacing w:line="276" w:lineRule="auto"/>
        <w:rPr>
          <w:rFonts w:asciiTheme="majorHAnsi" w:hAnsiTheme="majorHAnsi" w:cstheme="majorHAnsi"/>
          <w:b/>
          <w:u w:val="single"/>
        </w:rPr>
      </w:pPr>
    </w:p>
    <w:p w14:paraId="247F8944" w14:textId="4BC1CA26" w:rsidR="009C1E65" w:rsidRPr="00CB6C5C" w:rsidRDefault="009C1E65" w:rsidP="00D34745">
      <w:pPr>
        <w:spacing w:line="276" w:lineRule="auto"/>
        <w:rPr>
          <w:rFonts w:asciiTheme="majorHAnsi" w:hAnsiTheme="majorHAnsi" w:cstheme="majorHAnsi"/>
          <w:b/>
          <w:u w:val="single"/>
        </w:rPr>
      </w:pPr>
    </w:p>
    <w:p w14:paraId="6474E27A" w14:textId="732157E1" w:rsidR="009C1E65" w:rsidRPr="00CB6C5C" w:rsidRDefault="009C1E65" w:rsidP="00D34745">
      <w:pPr>
        <w:spacing w:line="276" w:lineRule="auto"/>
        <w:rPr>
          <w:rFonts w:asciiTheme="majorHAnsi" w:hAnsiTheme="majorHAnsi" w:cstheme="majorHAnsi"/>
          <w:b/>
          <w:u w:val="single"/>
        </w:rPr>
      </w:pPr>
    </w:p>
    <w:p w14:paraId="0ED9E0D5" w14:textId="732FAC4C" w:rsidR="00A92BC3" w:rsidRPr="00CB6C5C" w:rsidRDefault="00FF2D8A" w:rsidP="00A92BC3">
      <w:pPr>
        <w:pStyle w:val="Heading1"/>
        <w:rPr>
          <w:rFonts w:cstheme="majorHAnsi"/>
          <w:sz w:val="26"/>
          <w:szCs w:val="26"/>
        </w:rPr>
      </w:pPr>
      <w:bookmarkStart w:id="14" w:name="_Toc18500195"/>
      <w:r w:rsidRPr="00CB6C5C">
        <w:rPr>
          <w:rFonts w:cstheme="majorHAnsi"/>
          <w:sz w:val="26"/>
          <w:szCs w:val="26"/>
        </w:rPr>
        <w:lastRenderedPageBreak/>
        <w:t>S13</w:t>
      </w:r>
      <w:r w:rsidR="00A92BC3" w:rsidRPr="00CB6C5C">
        <w:rPr>
          <w:rFonts w:cstheme="majorHAnsi"/>
          <w:sz w:val="26"/>
          <w:szCs w:val="26"/>
        </w:rPr>
        <w:tab/>
        <w:t>Pipeline switching regression results</w:t>
      </w:r>
      <w:bookmarkEnd w:id="14"/>
    </w:p>
    <w:p w14:paraId="613552B7" w14:textId="55B3199C" w:rsidR="009C1E65" w:rsidRPr="00CB6C5C" w:rsidRDefault="009C1E65" w:rsidP="00D34745">
      <w:pPr>
        <w:spacing w:line="276" w:lineRule="auto"/>
        <w:rPr>
          <w:rFonts w:asciiTheme="majorHAnsi" w:hAnsiTheme="majorHAnsi" w:cstheme="majorHAnsi"/>
          <w:b/>
          <w:u w:val="single"/>
        </w:rPr>
      </w:pPr>
    </w:p>
    <w:p w14:paraId="52EA5B6C" w14:textId="77777777" w:rsidR="009C1E65" w:rsidRPr="00CB6C5C" w:rsidRDefault="009C1E65" w:rsidP="00D34745">
      <w:pPr>
        <w:spacing w:line="276" w:lineRule="auto"/>
        <w:rPr>
          <w:rFonts w:asciiTheme="majorHAnsi" w:hAnsiTheme="majorHAnsi" w:cstheme="majorHAnsi"/>
          <w:b/>
          <w:u w:val="single"/>
        </w:rPr>
      </w:pPr>
    </w:p>
    <w:tbl>
      <w:tblPr>
        <w:tblW w:w="8470" w:type="dxa"/>
        <w:tblInd w:w="453" w:type="dxa"/>
        <w:tblLook w:val="04A0" w:firstRow="1" w:lastRow="0" w:firstColumn="1" w:lastColumn="0" w:noHBand="0" w:noVBand="1"/>
      </w:tblPr>
      <w:tblGrid>
        <w:gridCol w:w="5700"/>
        <w:gridCol w:w="1342"/>
        <w:gridCol w:w="1428"/>
      </w:tblGrid>
      <w:tr w:rsidR="006D358E" w:rsidRPr="00CB6C5C" w14:paraId="0BFBB4FF" w14:textId="77777777" w:rsidTr="006D358E">
        <w:trPr>
          <w:trHeight w:val="340"/>
        </w:trPr>
        <w:tc>
          <w:tcPr>
            <w:tcW w:w="5700" w:type="dxa"/>
            <w:tcBorders>
              <w:top w:val="single" w:sz="8" w:space="0" w:color="auto"/>
              <w:left w:val="nil"/>
              <w:bottom w:val="nil"/>
              <w:right w:val="nil"/>
            </w:tcBorders>
            <w:shd w:val="clear" w:color="000000" w:fill="FFFFFF"/>
            <w:noWrap/>
            <w:vAlign w:val="center"/>
            <w:hideMark/>
          </w:tcPr>
          <w:p w14:paraId="0A8A7664"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single" w:sz="8" w:space="0" w:color="auto"/>
              <w:left w:val="nil"/>
              <w:bottom w:val="nil"/>
              <w:right w:val="nil"/>
            </w:tcBorders>
            <w:shd w:val="clear" w:color="000000" w:fill="FFFFFF"/>
            <w:noWrap/>
            <w:vAlign w:val="center"/>
            <w:hideMark/>
          </w:tcPr>
          <w:p w14:paraId="7CEC9A9D" w14:textId="77777777" w:rsidR="006D358E" w:rsidRPr="00CB6C5C" w:rsidRDefault="006D358E" w:rsidP="006D358E">
            <w:pPr>
              <w:jc w:val="center"/>
              <w:rPr>
                <w:rFonts w:asciiTheme="majorHAnsi" w:eastAsia="Times New Roman" w:hAnsiTheme="majorHAnsi" w:cstheme="majorHAnsi"/>
                <w:b/>
                <w:bCs/>
                <w:color w:val="000000"/>
                <w:sz w:val="20"/>
                <w:szCs w:val="20"/>
                <w:lang w:eastAsia="ja-JP"/>
              </w:rPr>
            </w:pPr>
            <w:r w:rsidRPr="00CB6C5C">
              <w:rPr>
                <w:rFonts w:asciiTheme="majorHAnsi" w:eastAsia="Times New Roman" w:hAnsiTheme="majorHAnsi" w:cstheme="majorHAnsi"/>
                <w:b/>
                <w:bCs/>
                <w:color w:val="000000"/>
                <w:sz w:val="20"/>
                <w:szCs w:val="20"/>
                <w:lang w:eastAsia="ja-JP"/>
              </w:rPr>
              <w:t>Exports</w:t>
            </w:r>
          </w:p>
        </w:tc>
        <w:tc>
          <w:tcPr>
            <w:tcW w:w="1428" w:type="dxa"/>
            <w:tcBorders>
              <w:top w:val="single" w:sz="8" w:space="0" w:color="auto"/>
              <w:left w:val="nil"/>
              <w:bottom w:val="nil"/>
              <w:right w:val="nil"/>
            </w:tcBorders>
            <w:shd w:val="clear" w:color="000000" w:fill="FFFFFF"/>
            <w:noWrap/>
            <w:vAlign w:val="center"/>
            <w:hideMark/>
          </w:tcPr>
          <w:p w14:paraId="1BF47365" w14:textId="77777777" w:rsidR="006D358E" w:rsidRPr="00CB6C5C" w:rsidRDefault="006D358E" w:rsidP="006D358E">
            <w:pPr>
              <w:jc w:val="center"/>
              <w:rPr>
                <w:rFonts w:asciiTheme="majorHAnsi" w:eastAsia="Times New Roman" w:hAnsiTheme="majorHAnsi" w:cstheme="majorHAnsi"/>
                <w:b/>
                <w:bCs/>
                <w:color w:val="000000"/>
                <w:sz w:val="20"/>
                <w:szCs w:val="20"/>
                <w:lang w:eastAsia="ja-JP"/>
              </w:rPr>
            </w:pPr>
            <w:r w:rsidRPr="00CB6C5C">
              <w:rPr>
                <w:rFonts w:asciiTheme="majorHAnsi" w:eastAsia="Times New Roman" w:hAnsiTheme="majorHAnsi" w:cstheme="majorHAnsi"/>
                <w:b/>
                <w:bCs/>
                <w:color w:val="000000"/>
                <w:sz w:val="20"/>
                <w:szCs w:val="20"/>
                <w:lang w:eastAsia="ja-JP"/>
              </w:rPr>
              <w:t>Imports</w:t>
            </w:r>
          </w:p>
        </w:tc>
      </w:tr>
      <w:tr w:rsidR="006D358E" w:rsidRPr="00CB6C5C" w14:paraId="23A77325" w14:textId="77777777" w:rsidTr="006D358E">
        <w:trPr>
          <w:trHeight w:val="320"/>
        </w:trPr>
        <w:tc>
          <w:tcPr>
            <w:tcW w:w="5700" w:type="dxa"/>
            <w:tcBorders>
              <w:top w:val="single" w:sz="8" w:space="0" w:color="auto"/>
              <w:left w:val="nil"/>
              <w:bottom w:val="nil"/>
              <w:right w:val="nil"/>
            </w:tcBorders>
            <w:shd w:val="clear" w:color="000000" w:fill="FFFFFF"/>
            <w:noWrap/>
            <w:vAlign w:val="center"/>
            <w:hideMark/>
          </w:tcPr>
          <w:p w14:paraId="525B632B"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Amount to/from chokepoint-requiring partners</w:t>
            </w:r>
          </w:p>
        </w:tc>
        <w:tc>
          <w:tcPr>
            <w:tcW w:w="1342" w:type="dxa"/>
            <w:tcBorders>
              <w:top w:val="single" w:sz="8" w:space="0" w:color="auto"/>
              <w:left w:val="nil"/>
              <w:bottom w:val="nil"/>
              <w:right w:val="nil"/>
            </w:tcBorders>
            <w:shd w:val="clear" w:color="000000" w:fill="FFFFFF"/>
            <w:noWrap/>
            <w:vAlign w:val="center"/>
            <w:hideMark/>
          </w:tcPr>
          <w:p w14:paraId="16F83BDF"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0.01***</w:t>
            </w:r>
          </w:p>
        </w:tc>
        <w:tc>
          <w:tcPr>
            <w:tcW w:w="1428" w:type="dxa"/>
            <w:tcBorders>
              <w:top w:val="single" w:sz="8" w:space="0" w:color="auto"/>
              <w:left w:val="nil"/>
              <w:bottom w:val="nil"/>
              <w:right w:val="nil"/>
            </w:tcBorders>
            <w:shd w:val="clear" w:color="000000" w:fill="FFFFFF"/>
            <w:noWrap/>
            <w:vAlign w:val="center"/>
            <w:hideMark/>
          </w:tcPr>
          <w:p w14:paraId="4C1D85EB"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0.04</w:t>
            </w:r>
          </w:p>
        </w:tc>
      </w:tr>
      <w:tr w:rsidR="006D358E" w:rsidRPr="00CB6C5C" w14:paraId="603D582D" w14:textId="77777777" w:rsidTr="006D358E">
        <w:trPr>
          <w:trHeight w:val="320"/>
        </w:trPr>
        <w:tc>
          <w:tcPr>
            <w:tcW w:w="5700" w:type="dxa"/>
            <w:tcBorders>
              <w:top w:val="nil"/>
              <w:left w:val="nil"/>
              <w:bottom w:val="nil"/>
              <w:right w:val="nil"/>
            </w:tcBorders>
            <w:shd w:val="clear" w:color="000000" w:fill="FFFFFF"/>
            <w:noWrap/>
            <w:vAlign w:val="center"/>
            <w:hideMark/>
          </w:tcPr>
          <w:p w14:paraId="69F9260F"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16360291"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w:t>
            </w:r>
          </w:p>
        </w:tc>
        <w:tc>
          <w:tcPr>
            <w:tcW w:w="1428" w:type="dxa"/>
            <w:tcBorders>
              <w:top w:val="nil"/>
              <w:left w:val="nil"/>
              <w:bottom w:val="nil"/>
              <w:right w:val="nil"/>
            </w:tcBorders>
            <w:shd w:val="clear" w:color="000000" w:fill="FFFFFF"/>
            <w:noWrap/>
            <w:vAlign w:val="center"/>
            <w:hideMark/>
          </w:tcPr>
          <w:p w14:paraId="310D247B"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-0.03</w:t>
            </w:r>
          </w:p>
        </w:tc>
      </w:tr>
      <w:tr w:rsidR="006D358E" w:rsidRPr="00CB6C5C" w14:paraId="45F5F6B2" w14:textId="77777777" w:rsidTr="006D358E">
        <w:trPr>
          <w:trHeight w:val="320"/>
        </w:trPr>
        <w:tc>
          <w:tcPr>
            <w:tcW w:w="5700" w:type="dxa"/>
            <w:tcBorders>
              <w:top w:val="nil"/>
              <w:left w:val="nil"/>
              <w:bottom w:val="nil"/>
              <w:right w:val="nil"/>
            </w:tcBorders>
            <w:shd w:val="clear" w:color="000000" w:fill="FFFFFF"/>
            <w:noWrap/>
            <w:vAlign w:val="center"/>
            <w:hideMark/>
          </w:tcPr>
          <w:p w14:paraId="2C6C99DB"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Oils obtained from bituminous materials, not crude</w:t>
            </w:r>
          </w:p>
        </w:tc>
        <w:tc>
          <w:tcPr>
            <w:tcW w:w="1342" w:type="dxa"/>
            <w:tcBorders>
              <w:top w:val="nil"/>
              <w:left w:val="nil"/>
              <w:bottom w:val="nil"/>
              <w:right w:val="nil"/>
            </w:tcBorders>
            <w:shd w:val="clear" w:color="000000" w:fill="FFFFFF"/>
            <w:noWrap/>
            <w:vAlign w:val="center"/>
            <w:hideMark/>
          </w:tcPr>
          <w:p w14:paraId="5D57226D"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586281.61*</w:t>
            </w:r>
          </w:p>
        </w:tc>
        <w:tc>
          <w:tcPr>
            <w:tcW w:w="1428" w:type="dxa"/>
            <w:tcBorders>
              <w:top w:val="nil"/>
              <w:left w:val="nil"/>
              <w:bottom w:val="nil"/>
              <w:right w:val="nil"/>
            </w:tcBorders>
            <w:shd w:val="clear" w:color="000000" w:fill="FFFFFF"/>
            <w:noWrap/>
            <w:vAlign w:val="center"/>
            <w:hideMark/>
          </w:tcPr>
          <w:p w14:paraId="72D08E74"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-411756.89</w:t>
            </w:r>
          </w:p>
        </w:tc>
      </w:tr>
      <w:tr w:rsidR="006D358E" w:rsidRPr="00CB6C5C" w14:paraId="1D8944A1" w14:textId="77777777" w:rsidTr="006D358E">
        <w:trPr>
          <w:trHeight w:val="320"/>
        </w:trPr>
        <w:tc>
          <w:tcPr>
            <w:tcW w:w="5700" w:type="dxa"/>
            <w:tcBorders>
              <w:top w:val="nil"/>
              <w:left w:val="nil"/>
              <w:bottom w:val="nil"/>
              <w:right w:val="nil"/>
            </w:tcBorders>
            <w:shd w:val="clear" w:color="000000" w:fill="FFFFFF"/>
            <w:noWrap/>
            <w:vAlign w:val="center"/>
            <w:hideMark/>
          </w:tcPr>
          <w:p w14:paraId="0805DC90"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63EB483E"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-237851.7</w:t>
            </w:r>
          </w:p>
        </w:tc>
        <w:tc>
          <w:tcPr>
            <w:tcW w:w="1428" w:type="dxa"/>
            <w:tcBorders>
              <w:top w:val="nil"/>
              <w:left w:val="nil"/>
              <w:bottom w:val="nil"/>
              <w:right w:val="nil"/>
            </w:tcBorders>
            <w:shd w:val="clear" w:color="000000" w:fill="FFFFFF"/>
            <w:noWrap/>
            <w:vAlign w:val="center"/>
            <w:hideMark/>
          </w:tcPr>
          <w:p w14:paraId="543F5ABF"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-223294.95</w:t>
            </w:r>
          </w:p>
        </w:tc>
      </w:tr>
      <w:tr w:rsidR="006D358E" w:rsidRPr="00CB6C5C" w14:paraId="28F22124" w14:textId="77777777" w:rsidTr="006D358E">
        <w:trPr>
          <w:trHeight w:val="320"/>
        </w:trPr>
        <w:tc>
          <w:tcPr>
            <w:tcW w:w="5700" w:type="dxa"/>
            <w:tcBorders>
              <w:top w:val="nil"/>
              <w:left w:val="nil"/>
              <w:bottom w:val="nil"/>
              <w:right w:val="nil"/>
            </w:tcBorders>
            <w:shd w:val="clear" w:color="000000" w:fill="FFFFFF"/>
            <w:noWrap/>
            <w:vAlign w:val="center"/>
            <w:hideMark/>
          </w:tcPr>
          <w:p w14:paraId="361A95E7"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Liquefied Natural Gas</w:t>
            </w:r>
          </w:p>
        </w:tc>
        <w:tc>
          <w:tcPr>
            <w:tcW w:w="1342" w:type="dxa"/>
            <w:tcBorders>
              <w:top w:val="nil"/>
              <w:left w:val="nil"/>
              <w:bottom w:val="nil"/>
              <w:right w:val="nil"/>
            </w:tcBorders>
            <w:shd w:val="clear" w:color="000000" w:fill="FFFFFF"/>
            <w:noWrap/>
            <w:vAlign w:val="center"/>
            <w:hideMark/>
          </w:tcPr>
          <w:p w14:paraId="34F58859"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113273.76</w:t>
            </w:r>
          </w:p>
        </w:tc>
        <w:tc>
          <w:tcPr>
            <w:tcW w:w="1428" w:type="dxa"/>
            <w:tcBorders>
              <w:top w:val="nil"/>
              <w:left w:val="nil"/>
              <w:bottom w:val="nil"/>
              <w:right w:val="nil"/>
            </w:tcBorders>
            <w:shd w:val="clear" w:color="000000" w:fill="FFFFFF"/>
            <w:noWrap/>
            <w:vAlign w:val="center"/>
            <w:hideMark/>
          </w:tcPr>
          <w:p w14:paraId="4A7C9878"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-675971.42**</w:t>
            </w:r>
          </w:p>
        </w:tc>
      </w:tr>
      <w:tr w:rsidR="006D358E" w:rsidRPr="00CB6C5C" w14:paraId="0DF6315E" w14:textId="77777777" w:rsidTr="006D358E">
        <w:trPr>
          <w:trHeight w:val="320"/>
        </w:trPr>
        <w:tc>
          <w:tcPr>
            <w:tcW w:w="5700" w:type="dxa"/>
            <w:tcBorders>
              <w:top w:val="nil"/>
              <w:left w:val="nil"/>
              <w:bottom w:val="nil"/>
              <w:right w:val="nil"/>
            </w:tcBorders>
            <w:shd w:val="clear" w:color="000000" w:fill="FFFFFF"/>
            <w:noWrap/>
            <w:vAlign w:val="center"/>
            <w:hideMark/>
          </w:tcPr>
          <w:p w14:paraId="6BEE2AFB"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2AF3D546"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-251016.5</w:t>
            </w:r>
          </w:p>
        </w:tc>
        <w:tc>
          <w:tcPr>
            <w:tcW w:w="1428" w:type="dxa"/>
            <w:tcBorders>
              <w:top w:val="nil"/>
              <w:left w:val="nil"/>
              <w:bottom w:val="nil"/>
              <w:right w:val="nil"/>
            </w:tcBorders>
            <w:shd w:val="clear" w:color="000000" w:fill="FFFFFF"/>
            <w:noWrap/>
            <w:vAlign w:val="center"/>
            <w:hideMark/>
          </w:tcPr>
          <w:p w14:paraId="67499C18"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-216890.54</w:t>
            </w:r>
          </w:p>
        </w:tc>
      </w:tr>
      <w:tr w:rsidR="006D358E" w:rsidRPr="00CB6C5C" w14:paraId="0DA1F411" w14:textId="77777777" w:rsidTr="006D358E">
        <w:trPr>
          <w:trHeight w:val="320"/>
        </w:trPr>
        <w:tc>
          <w:tcPr>
            <w:tcW w:w="5700" w:type="dxa"/>
            <w:tcBorders>
              <w:top w:val="nil"/>
              <w:left w:val="nil"/>
              <w:bottom w:val="nil"/>
              <w:right w:val="nil"/>
            </w:tcBorders>
            <w:shd w:val="clear" w:color="000000" w:fill="FFFFFF"/>
            <w:noWrap/>
            <w:vAlign w:val="center"/>
            <w:hideMark/>
          </w:tcPr>
          <w:p w14:paraId="38D0A529"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Liquefied Propane</w:t>
            </w:r>
          </w:p>
        </w:tc>
        <w:tc>
          <w:tcPr>
            <w:tcW w:w="1342" w:type="dxa"/>
            <w:tcBorders>
              <w:top w:val="nil"/>
              <w:left w:val="nil"/>
              <w:bottom w:val="nil"/>
              <w:right w:val="nil"/>
            </w:tcBorders>
            <w:shd w:val="clear" w:color="000000" w:fill="FFFFFF"/>
            <w:noWrap/>
            <w:vAlign w:val="center"/>
            <w:hideMark/>
          </w:tcPr>
          <w:p w14:paraId="375CF0B5"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248439.7</w:t>
            </w:r>
          </w:p>
        </w:tc>
        <w:tc>
          <w:tcPr>
            <w:tcW w:w="1428" w:type="dxa"/>
            <w:tcBorders>
              <w:top w:val="nil"/>
              <w:left w:val="nil"/>
              <w:bottom w:val="nil"/>
              <w:right w:val="nil"/>
            </w:tcBorders>
            <w:shd w:val="clear" w:color="000000" w:fill="FFFFFF"/>
            <w:noWrap/>
            <w:vAlign w:val="center"/>
            <w:hideMark/>
          </w:tcPr>
          <w:p w14:paraId="038B2F4B"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-628252.56**</w:t>
            </w:r>
          </w:p>
        </w:tc>
      </w:tr>
      <w:tr w:rsidR="006D358E" w:rsidRPr="00CB6C5C" w14:paraId="3368F39E" w14:textId="77777777" w:rsidTr="006D358E">
        <w:trPr>
          <w:trHeight w:val="320"/>
        </w:trPr>
        <w:tc>
          <w:tcPr>
            <w:tcW w:w="5700" w:type="dxa"/>
            <w:tcBorders>
              <w:top w:val="nil"/>
              <w:left w:val="nil"/>
              <w:bottom w:val="nil"/>
              <w:right w:val="nil"/>
            </w:tcBorders>
            <w:shd w:val="clear" w:color="000000" w:fill="FFFFFF"/>
            <w:noWrap/>
            <w:vAlign w:val="center"/>
            <w:hideMark/>
          </w:tcPr>
          <w:p w14:paraId="191CDCE9"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03539AFC"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-244592.41</w:t>
            </w:r>
          </w:p>
        </w:tc>
        <w:tc>
          <w:tcPr>
            <w:tcW w:w="1428" w:type="dxa"/>
            <w:tcBorders>
              <w:top w:val="nil"/>
              <w:left w:val="nil"/>
              <w:bottom w:val="nil"/>
              <w:right w:val="nil"/>
            </w:tcBorders>
            <w:shd w:val="clear" w:color="000000" w:fill="FFFFFF"/>
            <w:noWrap/>
            <w:vAlign w:val="center"/>
            <w:hideMark/>
          </w:tcPr>
          <w:p w14:paraId="396D5BD6"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-205155.44</w:t>
            </w:r>
          </w:p>
        </w:tc>
      </w:tr>
      <w:tr w:rsidR="006D358E" w:rsidRPr="00CB6C5C" w14:paraId="7710C646" w14:textId="77777777" w:rsidTr="006D358E">
        <w:trPr>
          <w:trHeight w:val="320"/>
        </w:trPr>
        <w:tc>
          <w:tcPr>
            <w:tcW w:w="5700" w:type="dxa"/>
            <w:tcBorders>
              <w:top w:val="nil"/>
              <w:left w:val="nil"/>
              <w:bottom w:val="nil"/>
              <w:right w:val="nil"/>
            </w:tcBorders>
            <w:shd w:val="clear" w:color="000000" w:fill="FFFFFF"/>
            <w:noWrap/>
            <w:vAlign w:val="center"/>
            <w:hideMark/>
          </w:tcPr>
          <w:p w14:paraId="5C56BAD4"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Liquefied Butane</w:t>
            </w:r>
          </w:p>
        </w:tc>
        <w:tc>
          <w:tcPr>
            <w:tcW w:w="1342" w:type="dxa"/>
            <w:tcBorders>
              <w:top w:val="nil"/>
              <w:left w:val="nil"/>
              <w:bottom w:val="nil"/>
              <w:right w:val="nil"/>
            </w:tcBorders>
            <w:shd w:val="clear" w:color="000000" w:fill="FFFFFF"/>
            <w:noWrap/>
            <w:vAlign w:val="center"/>
            <w:hideMark/>
          </w:tcPr>
          <w:p w14:paraId="064A4D55"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272268.58</w:t>
            </w:r>
          </w:p>
        </w:tc>
        <w:tc>
          <w:tcPr>
            <w:tcW w:w="1428" w:type="dxa"/>
            <w:tcBorders>
              <w:top w:val="nil"/>
              <w:left w:val="nil"/>
              <w:bottom w:val="nil"/>
              <w:right w:val="nil"/>
            </w:tcBorders>
            <w:shd w:val="clear" w:color="000000" w:fill="FFFFFF"/>
            <w:noWrap/>
            <w:vAlign w:val="center"/>
            <w:hideMark/>
          </w:tcPr>
          <w:p w14:paraId="6B856216"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-619088.41**</w:t>
            </w:r>
          </w:p>
        </w:tc>
      </w:tr>
      <w:tr w:rsidR="006D358E" w:rsidRPr="00CB6C5C" w14:paraId="1AEAB26C" w14:textId="77777777" w:rsidTr="006D358E">
        <w:trPr>
          <w:trHeight w:val="320"/>
        </w:trPr>
        <w:tc>
          <w:tcPr>
            <w:tcW w:w="5700" w:type="dxa"/>
            <w:tcBorders>
              <w:top w:val="nil"/>
              <w:left w:val="nil"/>
              <w:bottom w:val="nil"/>
              <w:right w:val="nil"/>
            </w:tcBorders>
            <w:shd w:val="clear" w:color="000000" w:fill="FFFFFF"/>
            <w:noWrap/>
            <w:vAlign w:val="center"/>
            <w:hideMark/>
          </w:tcPr>
          <w:p w14:paraId="59935501"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0430DEA9"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-244020.18</w:t>
            </w:r>
          </w:p>
        </w:tc>
        <w:tc>
          <w:tcPr>
            <w:tcW w:w="1428" w:type="dxa"/>
            <w:tcBorders>
              <w:top w:val="nil"/>
              <w:left w:val="nil"/>
              <w:bottom w:val="nil"/>
              <w:right w:val="nil"/>
            </w:tcBorders>
            <w:shd w:val="clear" w:color="000000" w:fill="FFFFFF"/>
            <w:noWrap/>
            <w:vAlign w:val="center"/>
            <w:hideMark/>
          </w:tcPr>
          <w:p w14:paraId="61DA9DF5"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-203995.32</w:t>
            </w:r>
          </w:p>
        </w:tc>
      </w:tr>
      <w:tr w:rsidR="006D358E" w:rsidRPr="00CB6C5C" w14:paraId="62D5C112" w14:textId="77777777" w:rsidTr="006D358E">
        <w:trPr>
          <w:trHeight w:val="320"/>
        </w:trPr>
        <w:tc>
          <w:tcPr>
            <w:tcW w:w="5700" w:type="dxa"/>
            <w:tcBorders>
              <w:top w:val="nil"/>
              <w:left w:val="nil"/>
              <w:bottom w:val="nil"/>
              <w:right w:val="nil"/>
            </w:tcBorders>
            <w:shd w:val="clear" w:color="000000" w:fill="FFFFFF"/>
            <w:noWrap/>
            <w:vAlign w:val="center"/>
            <w:hideMark/>
          </w:tcPr>
          <w:p w14:paraId="38CB9AB9"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Other gases</w:t>
            </w:r>
          </w:p>
        </w:tc>
        <w:tc>
          <w:tcPr>
            <w:tcW w:w="1342" w:type="dxa"/>
            <w:tcBorders>
              <w:top w:val="nil"/>
              <w:left w:val="nil"/>
              <w:bottom w:val="nil"/>
              <w:right w:val="nil"/>
            </w:tcBorders>
            <w:shd w:val="clear" w:color="000000" w:fill="FFFFFF"/>
            <w:noWrap/>
            <w:vAlign w:val="center"/>
            <w:hideMark/>
          </w:tcPr>
          <w:p w14:paraId="75FB7B9A"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249366.7</w:t>
            </w:r>
          </w:p>
        </w:tc>
        <w:tc>
          <w:tcPr>
            <w:tcW w:w="1428" w:type="dxa"/>
            <w:tcBorders>
              <w:top w:val="nil"/>
              <w:left w:val="nil"/>
              <w:bottom w:val="nil"/>
              <w:right w:val="nil"/>
            </w:tcBorders>
            <w:shd w:val="clear" w:color="000000" w:fill="FFFFFF"/>
            <w:noWrap/>
            <w:vAlign w:val="center"/>
            <w:hideMark/>
          </w:tcPr>
          <w:p w14:paraId="4BC1BF53"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-588374.29*</w:t>
            </w:r>
          </w:p>
        </w:tc>
      </w:tr>
      <w:tr w:rsidR="006D358E" w:rsidRPr="00CB6C5C" w14:paraId="288232F5" w14:textId="77777777" w:rsidTr="006D358E">
        <w:trPr>
          <w:trHeight w:val="320"/>
        </w:trPr>
        <w:tc>
          <w:tcPr>
            <w:tcW w:w="5700" w:type="dxa"/>
            <w:tcBorders>
              <w:top w:val="nil"/>
              <w:left w:val="nil"/>
              <w:bottom w:val="nil"/>
              <w:right w:val="nil"/>
            </w:tcBorders>
            <w:shd w:val="clear" w:color="000000" w:fill="FFFFFF"/>
            <w:noWrap/>
            <w:vAlign w:val="center"/>
            <w:hideMark/>
          </w:tcPr>
          <w:p w14:paraId="3D5CBB49"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2989C101"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-268710.66</w:t>
            </w:r>
          </w:p>
        </w:tc>
        <w:tc>
          <w:tcPr>
            <w:tcW w:w="1428" w:type="dxa"/>
            <w:tcBorders>
              <w:top w:val="nil"/>
              <w:left w:val="nil"/>
              <w:bottom w:val="nil"/>
              <w:right w:val="nil"/>
            </w:tcBorders>
            <w:shd w:val="clear" w:color="000000" w:fill="FFFFFF"/>
            <w:noWrap/>
            <w:vAlign w:val="center"/>
            <w:hideMark/>
          </w:tcPr>
          <w:p w14:paraId="24BE02E8"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-228156.43</w:t>
            </w:r>
          </w:p>
        </w:tc>
      </w:tr>
      <w:tr w:rsidR="006D358E" w:rsidRPr="00CB6C5C" w14:paraId="47F171FC" w14:textId="77777777" w:rsidTr="006D358E">
        <w:trPr>
          <w:trHeight w:val="320"/>
        </w:trPr>
        <w:tc>
          <w:tcPr>
            <w:tcW w:w="5700" w:type="dxa"/>
            <w:tcBorders>
              <w:top w:val="nil"/>
              <w:left w:val="nil"/>
              <w:bottom w:val="nil"/>
              <w:right w:val="nil"/>
            </w:tcBorders>
            <w:shd w:val="clear" w:color="000000" w:fill="FFFFFF"/>
            <w:noWrap/>
            <w:vAlign w:val="center"/>
            <w:hideMark/>
          </w:tcPr>
          <w:p w14:paraId="25E9AF15"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Natural Gas</w:t>
            </w:r>
          </w:p>
        </w:tc>
        <w:tc>
          <w:tcPr>
            <w:tcW w:w="1342" w:type="dxa"/>
            <w:tcBorders>
              <w:top w:val="nil"/>
              <w:left w:val="nil"/>
              <w:bottom w:val="nil"/>
              <w:right w:val="nil"/>
            </w:tcBorders>
            <w:shd w:val="clear" w:color="000000" w:fill="FFFFFF"/>
            <w:noWrap/>
            <w:vAlign w:val="center"/>
            <w:hideMark/>
          </w:tcPr>
          <w:p w14:paraId="10EE7673"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312475.29</w:t>
            </w:r>
          </w:p>
        </w:tc>
        <w:tc>
          <w:tcPr>
            <w:tcW w:w="1428" w:type="dxa"/>
            <w:tcBorders>
              <w:top w:val="nil"/>
              <w:left w:val="nil"/>
              <w:bottom w:val="nil"/>
              <w:right w:val="nil"/>
            </w:tcBorders>
            <w:shd w:val="clear" w:color="000000" w:fill="FFFFFF"/>
            <w:noWrap/>
            <w:vAlign w:val="center"/>
            <w:hideMark/>
          </w:tcPr>
          <w:p w14:paraId="2742C7A3"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-580844.3**</w:t>
            </w:r>
          </w:p>
        </w:tc>
      </w:tr>
      <w:tr w:rsidR="006D358E" w:rsidRPr="00CB6C5C" w14:paraId="12281C33" w14:textId="77777777" w:rsidTr="006D358E">
        <w:trPr>
          <w:trHeight w:val="320"/>
        </w:trPr>
        <w:tc>
          <w:tcPr>
            <w:tcW w:w="5700" w:type="dxa"/>
            <w:tcBorders>
              <w:top w:val="nil"/>
              <w:left w:val="nil"/>
              <w:bottom w:val="nil"/>
              <w:right w:val="nil"/>
            </w:tcBorders>
            <w:shd w:val="clear" w:color="000000" w:fill="FFFFFF"/>
            <w:noWrap/>
            <w:vAlign w:val="center"/>
            <w:hideMark/>
          </w:tcPr>
          <w:p w14:paraId="14AEAC1D"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0C0D86AA"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-260975.56</w:t>
            </w:r>
          </w:p>
        </w:tc>
        <w:tc>
          <w:tcPr>
            <w:tcW w:w="1428" w:type="dxa"/>
            <w:tcBorders>
              <w:top w:val="nil"/>
              <w:left w:val="nil"/>
              <w:bottom w:val="nil"/>
              <w:right w:val="nil"/>
            </w:tcBorders>
            <w:shd w:val="clear" w:color="000000" w:fill="FFFFFF"/>
            <w:noWrap/>
            <w:vAlign w:val="center"/>
            <w:hideMark/>
          </w:tcPr>
          <w:p w14:paraId="7DF3EF16"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-221941</w:t>
            </w:r>
          </w:p>
        </w:tc>
      </w:tr>
      <w:tr w:rsidR="006D358E" w:rsidRPr="00CB6C5C" w14:paraId="410D8DF6" w14:textId="77777777" w:rsidTr="006D358E">
        <w:trPr>
          <w:trHeight w:val="320"/>
        </w:trPr>
        <w:tc>
          <w:tcPr>
            <w:tcW w:w="5700" w:type="dxa"/>
            <w:tcBorders>
              <w:top w:val="nil"/>
              <w:left w:val="nil"/>
              <w:bottom w:val="nil"/>
              <w:right w:val="nil"/>
            </w:tcBorders>
            <w:shd w:val="clear" w:color="000000" w:fill="FFFFFF"/>
            <w:noWrap/>
            <w:vAlign w:val="center"/>
            <w:hideMark/>
          </w:tcPr>
          <w:p w14:paraId="27CE9816"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ln(</w:t>
            </w:r>
            <w:proofErr w:type="spellStart"/>
            <w:r w:rsidRPr="00CB6C5C">
              <w:rPr>
                <w:rFonts w:asciiTheme="majorHAnsi" w:eastAsia="Times New Roman" w:hAnsiTheme="majorHAnsi" w:cstheme="majorHAnsi"/>
                <w:color w:val="000000"/>
                <w:sz w:val="20"/>
                <w:szCs w:val="20"/>
                <w:lang w:eastAsia="ja-JP"/>
              </w:rPr>
              <w:t>Populationit</w:t>
            </w:r>
            <w:proofErr w:type="spellEnd"/>
            <w:r w:rsidRPr="00CB6C5C">
              <w:rPr>
                <w:rFonts w:asciiTheme="majorHAnsi" w:eastAsia="Times New Roman" w:hAnsiTheme="majorHAnsi" w:cstheme="majorHAnsi"/>
                <w:color w:val="000000"/>
                <w:sz w:val="20"/>
                <w:szCs w:val="20"/>
                <w:lang w:eastAsia="ja-JP"/>
              </w:rPr>
              <w:t>)</w:t>
            </w:r>
          </w:p>
        </w:tc>
        <w:tc>
          <w:tcPr>
            <w:tcW w:w="1342" w:type="dxa"/>
            <w:tcBorders>
              <w:top w:val="nil"/>
              <w:left w:val="nil"/>
              <w:bottom w:val="nil"/>
              <w:right w:val="nil"/>
            </w:tcBorders>
            <w:shd w:val="clear" w:color="000000" w:fill="FFFFFF"/>
            <w:noWrap/>
            <w:vAlign w:val="center"/>
            <w:hideMark/>
          </w:tcPr>
          <w:p w14:paraId="3BAD4960"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9.63</w:t>
            </w:r>
          </w:p>
        </w:tc>
        <w:tc>
          <w:tcPr>
            <w:tcW w:w="1428" w:type="dxa"/>
            <w:tcBorders>
              <w:top w:val="nil"/>
              <w:left w:val="nil"/>
              <w:bottom w:val="nil"/>
              <w:right w:val="nil"/>
            </w:tcBorders>
            <w:shd w:val="clear" w:color="000000" w:fill="FFFFFF"/>
            <w:noWrap/>
            <w:vAlign w:val="center"/>
            <w:hideMark/>
          </w:tcPr>
          <w:p w14:paraId="01E4C95C"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0.37</w:t>
            </w:r>
          </w:p>
        </w:tc>
      </w:tr>
      <w:tr w:rsidR="006D358E" w:rsidRPr="00CB6C5C" w14:paraId="54F75450" w14:textId="77777777" w:rsidTr="006D358E">
        <w:trPr>
          <w:trHeight w:val="320"/>
        </w:trPr>
        <w:tc>
          <w:tcPr>
            <w:tcW w:w="5700" w:type="dxa"/>
            <w:tcBorders>
              <w:top w:val="nil"/>
              <w:left w:val="nil"/>
              <w:bottom w:val="nil"/>
              <w:right w:val="nil"/>
            </w:tcBorders>
            <w:shd w:val="clear" w:color="000000" w:fill="FFFFFF"/>
            <w:noWrap/>
            <w:vAlign w:val="center"/>
            <w:hideMark/>
          </w:tcPr>
          <w:p w14:paraId="400BF168"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253907DD"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-46.79</w:t>
            </w:r>
          </w:p>
        </w:tc>
        <w:tc>
          <w:tcPr>
            <w:tcW w:w="1428" w:type="dxa"/>
            <w:tcBorders>
              <w:top w:val="nil"/>
              <w:left w:val="nil"/>
              <w:bottom w:val="nil"/>
              <w:right w:val="nil"/>
            </w:tcBorders>
            <w:shd w:val="clear" w:color="000000" w:fill="FFFFFF"/>
            <w:noWrap/>
            <w:vAlign w:val="center"/>
            <w:hideMark/>
          </w:tcPr>
          <w:p w14:paraId="17EF5E0A"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-44.62</w:t>
            </w:r>
          </w:p>
        </w:tc>
      </w:tr>
      <w:tr w:rsidR="006D358E" w:rsidRPr="00CB6C5C" w14:paraId="2C687AF1" w14:textId="77777777" w:rsidTr="006D358E">
        <w:trPr>
          <w:trHeight w:val="320"/>
        </w:trPr>
        <w:tc>
          <w:tcPr>
            <w:tcW w:w="5700" w:type="dxa"/>
            <w:tcBorders>
              <w:top w:val="nil"/>
              <w:left w:val="nil"/>
              <w:bottom w:val="nil"/>
              <w:right w:val="nil"/>
            </w:tcBorders>
            <w:shd w:val="clear" w:color="000000" w:fill="FFFFFF"/>
            <w:noWrap/>
            <w:vAlign w:val="center"/>
            <w:hideMark/>
          </w:tcPr>
          <w:p w14:paraId="2F6A611F"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ln(</w:t>
            </w:r>
            <w:proofErr w:type="spellStart"/>
            <w:r w:rsidRPr="00CB6C5C">
              <w:rPr>
                <w:rFonts w:asciiTheme="majorHAnsi" w:eastAsia="Times New Roman" w:hAnsiTheme="majorHAnsi" w:cstheme="majorHAnsi"/>
                <w:color w:val="000000"/>
                <w:sz w:val="20"/>
                <w:szCs w:val="20"/>
                <w:lang w:eastAsia="ja-JP"/>
              </w:rPr>
              <w:t>GDPpcit</w:t>
            </w:r>
            <w:proofErr w:type="spellEnd"/>
            <w:r w:rsidRPr="00CB6C5C">
              <w:rPr>
                <w:rFonts w:asciiTheme="majorHAnsi" w:eastAsia="Times New Roman" w:hAnsiTheme="majorHAnsi" w:cstheme="majorHAnsi"/>
                <w:color w:val="000000"/>
                <w:sz w:val="20"/>
                <w:szCs w:val="20"/>
                <w:lang w:eastAsia="ja-JP"/>
              </w:rPr>
              <w:t>)</w:t>
            </w:r>
          </w:p>
        </w:tc>
        <w:tc>
          <w:tcPr>
            <w:tcW w:w="1342" w:type="dxa"/>
            <w:tcBorders>
              <w:top w:val="nil"/>
              <w:left w:val="nil"/>
              <w:bottom w:val="nil"/>
              <w:right w:val="nil"/>
            </w:tcBorders>
            <w:shd w:val="clear" w:color="000000" w:fill="FFFFFF"/>
            <w:noWrap/>
            <w:vAlign w:val="center"/>
            <w:hideMark/>
          </w:tcPr>
          <w:p w14:paraId="1F1CB6DC"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-0.05</w:t>
            </w:r>
          </w:p>
        </w:tc>
        <w:tc>
          <w:tcPr>
            <w:tcW w:w="1428" w:type="dxa"/>
            <w:tcBorders>
              <w:top w:val="nil"/>
              <w:left w:val="nil"/>
              <w:bottom w:val="nil"/>
              <w:right w:val="nil"/>
            </w:tcBorders>
            <w:shd w:val="clear" w:color="000000" w:fill="FFFFFF"/>
            <w:noWrap/>
            <w:vAlign w:val="center"/>
            <w:hideMark/>
          </w:tcPr>
          <w:p w14:paraId="2B9FCC2C"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-0.02</w:t>
            </w:r>
          </w:p>
        </w:tc>
      </w:tr>
      <w:tr w:rsidR="006D358E" w:rsidRPr="00CB6C5C" w14:paraId="584BFBF9" w14:textId="77777777" w:rsidTr="006D358E">
        <w:trPr>
          <w:trHeight w:val="340"/>
        </w:trPr>
        <w:tc>
          <w:tcPr>
            <w:tcW w:w="5700" w:type="dxa"/>
            <w:tcBorders>
              <w:top w:val="nil"/>
              <w:left w:val="nil"/>
              <w:bottom w:val="nil"/>
              <w:right w:val="nil"/>
            </w:tcBorders>
            <w:shd w:val="clear" w:color="000000" w:fill="FFFFFF"/>
            <w:noWrap/>
            <w:vAlign w:val="center"/>
            <w:hideMark/>
          </w:tcPr>
          <w:p w14:paraId="3F4149EA"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 </w:t>
            </w:r>
          </w:p>
        </w:tc>
        <w:tc>
          <w:tcPr>
            <w:tcW w:w="1342" w:type="dxa"/>
            <w:tcBorders>
              <w:top w:val="nil"/>
              <w:left w:val="nil"/>
              <w:bottom w:val="nil"/>
              <w:right w:val="nil"/>
            </w:tcBorders>
            <w:shd w:val="clear" w:color="000000" w:fill="FFFFFF"/>
            <w:noWrap/>
            <w:vAlign w:val="center"/>
            <w:hideMark/>
          </w:tcPr>
          <w:p w14:paraId="46BD7218"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-0.08</w:t>
            </w:r>
          </w:p>
        </w:tc>
        <w:tc>
          <w:tcPr>
            <w:tcW w:w="1428" w:type="dxa"/>
            <w:tcBorders>
              <w:top w:val="nil"/>
              <w:left w:val="nil"/>
              <w:bottom w:val="nil"/>
              <w:right w:val="nil"/>
            </w:tcBorders>
            <w:shd w:val="clear" w:color="000000" w:fill="FFFFFF"/>
            <w:noWrap/>
            <w:vAlign w:val="center"/>
            <w:hideMark/>
          </w:tcPr>
          <w:p w14:paraId="6CCEE59F"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-0.08</w:t>
            </w:r>
          </w:p>
        </w:tc>
      </w:tr>
      <w:tr w:rsidR="006D358E" w:rsidRPr="00CB6C5C" w14:paraId="76B0D903" w14:textId="77777777" w:rsidTr="006D358E">
        <w:trPr>
          <w:trHeight w:val="320"/>
        </w:trPr>
        <w:tc>
          <w:tcPr>
            <w:tcW w:w="5700" w:type="dxa"/>
            <w:tcBorders>
              <w:top w:val="single" w:sz="8" w:space="0" w:color="auto"/>
              <w:left w:val="nil"/>
              <w:bottom w:val="nil"/>
              <w:right w:val="nil"/>
            </w:tcBorders>
            <w:shd w:val="clear" w:color="000000" w:fill="FFFFFF"/>
            <w:noWrap/>
            <w:vAlign w:val="center"/>
            <w:hideMark/>
          </w:tcPr>
          <w:p w14:paraId="760E58FE"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Observations</w:t>
            </w:r>
          </w:p>
        </w:tc>
        <w:tc>
          <w:tcPr>
            <w:tcW w:w="1342" w:type="dxa"/>
            <w:tcBorders>
              <w:top w:val="single" w:sz="8" w:space="0" w:color="auto"/>
              <w:left w:val="nil"/>
              <w:bottom w:val="nil"/>
              <w:right w:val="nil"/>
            </w:tcBorders>
            <w:shd w:val="clear" w:color="000000" w:fill="FFFFFF"/>
            <w:noWrap/>
            <w:vAlign w:val="center"/>
            <w:hideMark/>
          </w:tcPr>
          <w:p w14:paraId="1F790ACD"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320</w:t>
            </w:r>
          </w:p>
        </w:tc>
        <w:tc>
          <w:tcPr>
            <w:tcW w:w="1428" w:type="dxa"/>
            <w:tcBorders>
              <w:top w:val="single" w:sz="8" w:space="0" w:color="auto"/>
              <w:left w:val="nil"/>
              <w:bottom w:val="nil"/>
              <w:right w:val="nil"/>
            </w:tcBorders>
            <w:shd w:val="clear" w:color="000000" w:fill="FFFFFF"/>
            <w:noWrap/>
            <w:vAlign w:val="center"/>
            <w:hideMark/>
          </w:tcPr>
          <w:p w14:paraId="01A01E23"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320</w:t>
            </w:r>
          </w:p>
        </w:tc>
      </w:tr>
      <w:tr w:rsidR="006D358E" w:rsidRPr="00CB6C5C" w14:paraId="71DEC3AE" w14:textId="77777777" w:rsidTr="006D358E">
        <w:trPr>
          <w:trHeight w:val="320"/>
        </w:trPr>
        <w:tc>
          <w:tcPr>
            <w:tcW w:w="5700" w:type="dxa"/>
            <w:tcBorders>
              <w:top w:val="nil"/>
              <w:left w:val="nil"/>
              <w:bottom w:val="nil"/>
              <w:right w:val="nil"/>
            </w:tcBorders>
            <w:shd w:val="clear" w:color="000000" w:fill="FFFFFF"/>
            <w:noWrap/>
            <w:vAlign w:val="center"/>
            <w:hideMark/>
          </w:tcPr>
          <w:p w14:paraId="7982400C"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R2</w:t>
            </w:r>
          </w:p>
        </w:tc>
        <w:tc>
          <w:tcPr>
            <w:tcW w:w="1342" w:type="dxa"/>
            <w:tcBorders>
              <w:top w:val="nil"/>
              <w:left w:val="nil"/>
              <w:bottom w:val="nil"/>
              <w:right w:val="nil"/>
            </w:tcBorders>
            <w:shd w:val="clear" w:color="000000" w:fill="FFFFFF"/>
            <w:noWrap/>
            <w:vAlign w:val="center"/>
            <w:hideMark/>
          </w:tcPr>
          <w:p w14:paraId="14E010C3"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0.51</w:t>
            </w:r>
          </w:p>
        </w:tc>
        <w:tc>
          <w:tcPr>
            <w:tcW w:w="1428" w:type="dxa"/>
            <w:tcBorders>
              <w:top w:val="nil"/>
              <w:left w:val="nil"/>
              <w:bottom w:val="nil"/>
              <w:right w:val="nil"/>
            </w:tcBorders>
            <w:shd w:val="clear" w:color="000000" w:fill="FFFFFF"/>
            <w:noWrap/>
            <w:vAlign w:val="center"/>
            <w:hideMark/>
          </w:tcPr>
          <w:p w14:paraId="72EFBAD0"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0.15</w:t>
            </w:r>
          </w:p>
        </w:tc>
      </w:tr>
      <w:tr w:rsidR="006D358E" w:rsidRPr="00CB6C5C" w14:paraId="30889829" w14:textId="77777777" w:rsidTr="006D358E">
        <w:trPr>
          <w:trHeight w:val="320"/>
        </w:trPr>
        <w:tc>
          <w:tcPr>
            <w:tcW w:w="5700" w:type="dxa"/>
            <w:tcBorders>
              <w:top w:val="nil"/>
              <w:left w:val="nil"/>
              <w:bottom w:val="nil"/>
              <w:right w:val="nil"/>
            </w:tcBorders>
            <w:shd w:val="clear" w:color="000000" w:fill="FFFFFF"/>
            <w:noWrap/>
            <w:vAlign w:val="center"/>
            <w:hideMark/>
          </w:tcPr>
          <w:p w14:paraId="0A05EFD0"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Adj. R2</w:t>
            </w:r>
          </w:p>
        </w:tc>
        <w:tc>
          <w:tcPr>
            <w:tcW w:w="1342" w:type="dxa"/>
            <w:tcBorders>
              <w:top w:val="nil"/>
              <w:left w:val="nil"/>
              <w:bottom w:val="nil"/>
              <w:right w:val="nil"/>
            </w:tcBorders>
            <w:shd w:val="clear" w:color="000000" w:fill="FFFFFF"/>
            <w:noWrap/>
            <w:vAlign w:val="center"/>
            <w:hideMark/>
          </w:tcPr>
          <w:p w14:paraId="20CDACF2"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0.47</w:t>
            </w:r>
          </w:p>
        </w:tc>
        <w:tc>
          <w:tcPr>
            <w:tcW w:w="1428" w:type="dxa"/>
            <w:tcBorders>
              <w:top w:val="nil"/>
              <w:left w:val="nil"/>
              <w:bottom w:val="nil"/>
              <w:right w:val="nil"/>
            </w:tcBorders>
            <w:shd w:val="clear" w:color="000000" w:fill="FFFFFF"/>
            <w:noWrap/>
            <w:vAlign w:val="center"/>
            <w:hideMark/>
          </w:tcPr>
          <w:p w14:paraId="0D70841A"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0.09</w:t>
            </w:r>
          </w:p>
        </w:tc>
      </w:tr>
      <w:tr w:rsidR="006D358E" w:rsidRPr="00CB6C5C" w14:paraId="464097B9" w14:textId="77777777" w:rsidTr="006D358E">
        <w:trPr>
          <w:trHeight w:val="340"/>
        </w:trPr>
        <w:tc>
          <w:tcPr>
            <w:tcW w:w="5700" w:type="dxa"/>
            <w:tcBorders>
              <w:top w:val="nil"/>
              <w:left w:val="nil"/>
              <w:bottom w:val="single" w:sz="8" w:space="0" w:color="auto"/>
              <w:right w:val="nil"/>
            </w:tcBorders>
            <w:shd w:val="clear" w:color="000000" w:fill="FFFFFF"/>
            <w:noWrap/>
            <w:vAlign w:val="center"/>
            <w:hideMark/>
          </w:tcPr>
          <w:p w14:paraId="03423803" w14:textId="77777777" w:rsidR="006D358E" w:rsidRPr="00CB6C5C" w:rsidRDefault="006D358E" w:rsidP="006D358E">
            <w:pP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F-statistic</w:t>
            </w:r>
          </w:p>
        </w:tc>
        <w:tc>
          <w:tcPr>
            <w:tcW w:w="1342" w:type="dxa"/>
            <w:tcBorders>
              <w:top w:val="nil"/>
              <w:left w:val="nil"/>
              <w:bottom w:val="single" w:sz="8" w:space="0" w:color="auto"/>
              <w:right w:val="nil"/>
            </w:tcBorders>
            <w:shd w:val="clear" w:color="000000" w:fill="FFFFFF"/>
            <w:noWrap/>
            <w:vAlign w:val="center"/>
            <w:hideMark/>
          </w:tcPr>
          <w:p w14:paraId="1E6B79C6"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14.02</w:t>
            </w:r>
          </w:p>
        </w:tc>
        <w:tc>
          <w:tcPr>
            <w:tcW w:w="1428" w:type="dxa"/>
            <w:tcBorders>
              <w:top w:val="nil"/>
              <w:left w:val="nil"/>
              <w:bottom w:val="single" w:sz="8" w:space="0" w:color="auto"/>
              <w:right w:val="nil"/>
            </w:tcBorders>
            <w:shd w:val="clear" w:color="000000" w:fill="FFFFFF"/>
            <w:noWrap/>
            <w:vAlign w:val="center"/>
            <w:hideMark/>
          </w:tcPr>
          <w:p w14:paraId="1C2B5AA1" w14:textId="77777777" w:rsidR="006D358E" w:rsidRPr="00CB6C5C" w:rsidRDefault="006D358E" w:rsidP="006D358E">
            <w:pPr>
              <w:jc w:val="center"/>
              <w:rPr>
                <w:rFonts w:asciiTheme="majorHAnsi" w:eastAsia="Times New Roman" w:hAnsiTheme="majorHAnsi" w:cstheme="majorHAnsi"/>
                <w:color w:val="000000"/>
                <w:sz w:val="20"/>
                <w:szCs w:val="20"/>
                <w:lang w:eastAsia="ja-JP"/>
              </w:rPr>
            </w:pPr>
            <w:r w:rsidRPr="00CB6C5C">
              <w:rPr>
                <w:rFonts w:asciiTheme="majorHAnsi" w:eastAsia="Times New Roman" w:hAnsiTheme="majorHAnsi" w:cstheme="majorHAnsi"/>
                <w:color w:val="000000"/>
                <w:sz w:val="20"/>
                <w:szCs w:val="20"/>
                <w:lang w:eastAsia="ja-JP"/>
              </w:rPr>
              <w:t>2.36</w:t>
            </w:r>
          </w:p>
        </w:tc>
      </w:tr>
    </w:tbl>
    <w:p w14:paraId="2A54117B" w14:textId="77777777" w:rsidR="006D358E" w:rsidRPr="00CB6C5C" w:rsidRDefault="006D358E" w:rsidP="006D358E">
      <w:pPr>
        <w:spacing w:line="276" w:lineRule="auto"/>
        <w:ind w:left="-360" w:firstLine="810"/>
        <w:rPr>
          <w:rFonts w:asciiTheme="majorHAnsi" w:eastAsia="Times New Roman" w:hAnsiTheme="majorHAnsi" w:cstheme="majorHAnsi"/>
          <w:color w:val="000000"/>
          <w:sz w:val="20"/>
          <w:szCs w:val="20"/>
        </w:rPr>
      </w:pPr>
      <w:r w:rsidRPr="00CB6C5C">
        <w:rPr>
          <w:rFonts w:asciiTheme="majorHAnsi" w:eastAsia="Times New Roman" w:hAnsiTheme="majorHAnsi" w:cstheme="majorHAnsi"/>
          <w:color w:val="000000"/>
          <w:sz w:val="20"/>
          <w:szCs w:val="20"/>
        </w:rPr>
        <w:t xml:space="preserve">*** </w:t>
      </w:r>
      <w:r w:rsidRPr="00CB6C5C">
        <w:rPr>
          <w:rFonts w:asciiTheme="majorHAnsi" w:eastAsia="Times New Roman" w:hAnsiTheme="majorHAnsi" w:cstheme="majorHAnsi"/>
          <w:i/>
          <w:iCs/>
          <w:color w:val="000000"/>
          <w:sz w:val="20"/>
          <w:szCs w:val="20"/>
        </w:rPr>
        <w:t xml:space="preserve">p </w:t>
      </w:r>
      <w:r w:rsidRPr="00CB6C5C">
        <w:rPr>
          <w:rFonts w:asciiTheme="majorHAnsi" w:eastAsia="Times New Roman" w:hAnsiTheme="majorHAnsi" w:cstheme="majorHAnsi"/>
          <w:color w:val="000000"/>
          <w:sz w:val="20"/>
          <w:szCs w:val="20"/>
        </w:rPr>
        <w:t xml:space="preserve">&lt; 0.001, ** </w:t>
      </w:r>
      <w:r w:rsidRPr="00CB6C5C">
        <w:rPr>
          <w:rFonts w:asciiTheme="majorHAnsi" w:eastAsia="Times New Roman" w:hAnsiTheme="majorHAnsi" w:cstheme="majorHAnsi"/>
          <w:i/>
          <w:iCs/>
          <w:color w:val="000000"/>
          <w:sz w:val="20"/>
          <w:szCs w:val="20"/>
        </w:rPr>
        <w:t>p</w:t>
      </w:r>
      <w:r w:rsidRPr="00CB6C5C">
        <w:rPr>
          <w:rFonts w:asciiTheme="majorHAnsi" w:eastAsia="Times New Roman" w:hAnsiTheme="majorHAnsi" w:cstheme="majorHAnsi"/>
          <w:color w:val="000000"/>
          <w:sz w:val="20"/>
          <w:szCs w:val="20"/>
        </w:rPr>
        <w:t xml:space="preserve"> &lt; 0.01, * </w:t>
      </w:r>
      <w:r w:rsidRPr="00CB6C5C">
        <w:rPr>
          <w:rFonts w:asciiTheme="majorHAnsi" w:eastAsia="Times New Roman" w:hAnsiTheme="majorHAnsi" w:cstheme="majorHAnsi"/>
          <w:i/>
          <w:iCs/>
          <w:color w:val="000000"/>
          <w:sz w:val="20"/>
          <w:szCs w:val="20"/>
        </w:rPr>
        <w:t>p</w:t>
      </w:r>
      <w:r w:rsidRPr="00CB6C5C">
        <w:rPr>
          <w:rFonts w:asciiTheme="majorHAnsi" w:eastAsia="Times New Roman" w:hAnsiTheme="majorHAnsi" w:cstheme="majorHAnsi"/>
          <w:color w:val="000000"/>
          <w:sz w:val="20"/>
          <w:szCs w:val="20"/>
        </w:rPr>
        <w:t xml:space="preserve"> &lt; 0.05</w:t>
      </w:r>
    </w:p>
    <w:p w14:paraId="444AE8C1" w14:textId="77777777" w:rsidR="001E2557" w:rsidRPr="00CB6C5C" w:rsidRDefault="001E2557" w:rsidP="006D358E">
      <w:pPr>
        <w:spacing w:line="276" w:lineRule="auto"/>
        <w:ind w:left="450"/>
        <w:rPr>
          <w:rFonts w:asciiTheme="majorHAnsi" w:hAnsiTheme="majorHAnsi" w:cstheme="majorHAnsi"/>
          <w:b/>
          <w:sz w:val="18"/>
          <w:szCs w:val="18"/>
        </w:rPr>
      </w:pPr>
    </w:p>
    <w:p w14:paraId="762F70E0" w14:textId="67FA8066" w:rsidR="006D358E" w:rsidRPr="00CB6C5C" w:rsidRDefault="006D358E" w:rsidP="006D358E">
      <w:pPr>
        <w:spacing w:line="276" w:lineRule="auto"/>
        <w:ind w:left="450"/>
        <w:rPr>
          <w:rFonts w:asciiTheme="majorHAnsi" w:hAnsiTheme="majorHAnsi" w:cstheme="majorHAnsi"/>
          <w:sz w:val="18"/>
          <w:szCs w:val="18"/>
        </w:rPr>
      </w:pPr>
      <w:r w:rsidRPr="00CB6C5C">
        <w:rPr>
          <w:rFonts w:asciiTheme="majorHAnsi" w:hAnsiTheme="majorHAnsi" w:cstheme="majorHAnsi"/>
          <w:b/>
          <w:sz w:val="18"/>
          <w:szCs w:val="18"/>
        </w:rPr>
        <w:t xml:space="preserve">Table </w:t>
      </w:r>
      <w:r w:rsidR="00A92BC3" w:rsidRPr="00CB6C5C">
        <w:rPr>
          <w:rFonts w:asciiTheme="majorHAnsi" w:hAnsiTheme="majorHAnsi" w:cstheme="majorHAnsi"/>
          <w:b/>
          <w:sz w:val="18"/>
          <w:szCs w:val="18"/>
        </w:rPr>
        <w:t>S1</w:t>
      </w:r>
      <w:r w:rsidR="00EF0564" w:rsidRPr="00CB6C5C">
        <w:rPr>
          <w:rFonts w:asciiTheme="majorHAnsi" w:hAnsiTheme="majorHAnsi" w:cstheme="majorHAnsi"/>
          <w:b/>
          <w:sz w:val="18"/>
          <w:szCs w:val="18"/>
        </w:rPr>
        <w:t>3</w:t>
      </w:r>
      <w:r w:rsidRPr="00CB6C5C">
        <w:rPr>
          <w:rFonts w:asciiTheme="majorHAnsi" w:hAnsiTheme="majorHAnsi" w:cstheme="majorHAnsi"/>
          <w:b/>
          <w:sz w:val="18"/>
          <w:szCs w:val="18"/>
        </w:rPr>
        <w:t xml:space="preserve">. </w:t>
      </w:r>
      <w:r w:rsidRPr="00CB6C5C">
        <w:rPr>
          <w:rFonts w:asciiTheme="majorHAnsi" w:hAnsiTheme="majorHAnsi" w:cstheme="majorHAnsi"/>
          <w:sz w:val="18"/>
          <w:szCs w:val="18"/>
        </w:rPr>
        <w:t>Effect of a one-ton increase in chokepoint-dependent partners on trade with pipeline-sharing partners.</w:t>
      </w:r>
      <w:r w:rsidRPr="00CB6C5C">
        <w:rPr>
          <w:rFonts w:asciiTheme="majorHAnsi" w:hAnsiTheme="majorHAnsi" w:cstheme="majorHAnsi"/>
          <w:b/>
          <w:sz w:val="18"/>
          <w:szCs w:val="18"/>
        </w:rPr>
        <w:t xml:space="preserve"> </w:t>
      </w:r>
      <w:r w:rsidRPr="00CB6C5C">
        <w:rPr>
          <w:rFonts w:asciiTheme="majorHAnsi" w:hAnsiTheme="majorHAnsi" w:cstheme="majorHAnsi"/>
          <w:sz w:val="18"/>
          <w:szCs w:val="18"/>
        </w:rPr>
        <w:t>The regression used to generate this table includes trade partner fixed effects (for pipeline-sharing countries) as well as year fixed effects. Hydrocarbon type variables are indicators equal to one for observations pertaining to the trade of that product.</w:t>
      </w:r>
    </w:p>
    <w:p w14:paraId="66CEB6D4" w14:textId="52E8D3E1" w:rsidR="009767A9" w:rsidRPr="00CB6C5C" w:rsidRDefault="009767A9" w:rsidP="00D34745">
      <w:pPr>
        <w:spacing w:line="276" w:lineRule="auto"/>
        <w:rPr>
          <w:rFonts w:asciiTheme="majorHAnsi" w:hAnsiTheme="majorHAnsi" w:cstheme="majorHAnsi"/>
          <w:u w:val="single"/>
        </w:rPr>
      </w:pPr>
    </w:p>
    <w:p w14:paraId="3DD751CD" w14:textId="0869FDE4" w:rsidR="009767A9" w:rsidRPr="00CB6C5C" w:rsidRDefault="009767A9" w:rsidP="00D34745">
      <w:pPr>
        <w:spacing w:line="276" w:lineRule="auto"/>
        <w:rPr>
          <w:rFonts w:asciiTheme="majorHAnsi" w:hAnsiTheme="majorHAnsi" w:cstheme="majorHAnsi"/>
          <w:u w:val="single"/>
        </w:rPr>
      </w:pPr>
    </w:p>
    <w:p w14:paraId="653DD431" w14:textId="09B32EFF" w:rsidR="009767A9" w:rsidRPr="00CB6C5C" w:rsidRDefault="009767A9" w:rsidP="00D34745">
      <w:pPr>
        <w:spacing w:line="276" w:lineRule="auto"/>
        <w:rPr>
          <w:rFonts w:asciiTheme="majorHAnsi" w:hAnsiTheme="majorHAnsi" w:cstheme="majorHAnsi"/>
          <w:u w:val="single"/>
        </w:rPr>
      </w:pPr>
    </w:p>
    <w:p w14:paraId="3A1E916D" w14:textId="41BDE38E" w:rsidR="0073083A" w:rsidRPr="00CB6C5C" w:rsidRDefault="0073083A" w:rsidP="00D34745">
      <w:pPr>
        <w:spacing w:line="276" w:lineRule="auto"/>
        <w:rPr>
          <w:rFonts w:asciiTheme="majorHAnsi" w:hAnsiTheme="majorHAnsi" w:cstheme="majorHAnsi"/>
          <w:u w:val="single"/>
        </w:rPr>
      </w:pPr>
    </w:p>
    <w:p w14:paraId="2CCF9A13" w14:textId="33569C6D" w:rsidR="0073083A" w:rsidRPr="00CB6C5C" w:rsidRDefault="0073083A" w:rsidP="00D34745">
      <w:pPr>
        <w:spacing w:line="276" w:lineRule="auto"/>
        <w:rPr>
          <w:rFonts w:asciiTheme="majorHAnsi" w:hAnsiTheme="majorHAnsi" w:cstheme="majorHAnsi"/>
          <w:u w:val="single"/>
        </w:rPr>
      </w:pPr>
    </w:p>
    <w:p w14:paraId="1CBBCD0E" w14:textId="77777777" w:rsidR="0073083A" w:rsidRPr="00CB6C5C" w:rsidRDefault="0073083A" w:rsidP="00D34745">
      <w:pPr>
        <w:spacing w:line="276" w:lineRule="auto"/>
        <w:rPr>
          <w:rFonts w:asciiTheme="majorHAnsi" w:hAnsiTheme="majorHAnsi" w:cstheme="majorHAnsi"/>
          <w:u w:val="single"/>
        </w:rPr>
      </w:pPr>
    </w:p>
    <w:p w14:paraId="77C51AD7" w14:textId="6A615A55" w:rsidR="009767A9" w:rsidRPr="00CB6C5C" w:rsidRDefault="009767A9" w:rsidP="009767A9">
      <w:pPr>
        <w:pStyle w:val="Heading1"/>
        <w:rPr>
          <w:rFonts w:cstheme="majorHAnsi"/>
          <w:sz w:val="26"/>
          <w:szCs w:val="26"/>
        </w:rPr>
      </w:pPr>
      <w:bookmarkStart w:id="15" w:name="_Toc18500196"/>
      <w:r w:rsidRPr="00CB6C5C">
        <w:rPr>
          <w:rFonts w:cstheme="majorHAnsi"/>
          <w:sz w:val="26"/>
          <w:szCs w:val="26"/>
        </w:rPr>
        <w:lastRenderedPageBreak/>
        <w:t>References</w:t>
      </w:r>
      <w:bookmarkEnd w:id="15"/>
    </w:p>
    <w:p w14:paraId="33D3595A" w14:textId="4E17AFCE" w:rsidR="009767A9" w:rsidRPr="00CB6C5C" w:rsidRDefault="009767A9" w:rsidP="009767A9">
      <w:pPr>
        <w:rPr>
          <w:rFonts w:asciiTheme="majorHAnsi" w:hAnsiTheme="majorHAnsi" w:cstheme="majorHAnsi"/>
        </w:rPr>
      </w:pPr>
    </w:p>
    <w:p w14:paraId="1A95FDD8" w14:textId="6C4BD165" w:rsidR="00570E19" w:rsidRPr="00CB6C5C" w:rsidRDefault="00570E19" w:rsidP="00570E19">
      <w:pPr>
        <w:ind w:left="360" w:hanging="360"/>
        <w:rPr>
          <w:rFonts w:asciiTheme="majorHAnsi" w:hAnsiTheme="majorHAnsi" w:cstheme="majorHAnsi"/>
          <w:sz w:val="20"/>
          <w:szCs w:val="20"/>
        </w:rPr>
      </w:pPr>
    </w:p>
    <w:p w14:paraId="6FA26EF4" w14:textId="5A88AB85" w:rsidR="00570E19" w:rsidRPr="00CB6C5C" w:rsidRDefault="00570E19" w:rsidP="00570E19">
      <w:pPr>
        <w:ind w:left="360" w:hanging="360"/>
        <w:rPr>
          <w:rFonts w:asciiTheme="majorHAnsi" w:hAnsiTheme="majorHAnsi" w:cstheme="majorHAnsi"/>
          <w:sz w:val="20"/>
          <w:szCs w:val="20"/>
        </w:rPr>
      </w:pPr>
      <w:r w:rsidRPr="00CB6C5C">
        <w:rPr>
          <w:rFonts w:asciiTheme="majorHAnsi" w:hAnsiTheme="majorHAnsi" w:cstheme="majorHAnsi"/>
          <w:sz w:val="20"/>
          <w:szCs w:val="20"/>
        </w:rPr>
        <w:t xml:space="preserve">Abadie, A., </w:t>
      </w:r>
      <w:proofErr w:type="spellStart"/>
      <w:r w:rsidRPr="00CB6C5C">
        <w:rPr>
          <w:rFonts w:asciiTheme="majorHAnsi" w:hAnsiTheme="majorHAnsi" w:cstheme="majorHAnsi"/>
          <w:sz w:val="20"/>
          <w:szCs w:val="20"/>
        </w:rPr>
        <w:t>Athey</w:t>
      </w:r>
      <w:proofErr w:type="spellEnd"/>
      <w:r w:rsidRPr="00CB6C5C">
        <w:rPr>
          <w:rFonts w:asciiTheme="majorHAnsi" w:hAnsiTheme="majorHAnsi" w:cstheme="majorHAnsi"/>
          <w:sz w:val="20"/>
          <w:szCs w:val="20"/>
        </w:rPr>
        <w:t xml:space="preserve">, S., </w:t>
      </w:r>
      <w:proofErr w:type="spellStart"/>
      <w:r w:rsidRPr="00CB6C5C">
        <w:rPr>
          <w:rFonts w:asciiTheme="majorHAnsi" w:hAnsiTheme="majorHAnsi" w:cstheme="majorHAnsi"/>
          <w:sz w:val="20"/>
          <w:szCs w:val="20"/>
        </w:rPr>
        <w:t>Imbens</w:t>
      </w:r>
      <w:proofErr w:type="spellEnd"/>
      <w:r w:rsidRPr="00CB6C5C">
        <w:rPr>
          <w:rFonts w:asciiTheme="majorHAnsi" w:hAnsiTheme="majorHAnsi" w:cstheme="majorHAnsi"/>
          <w:sz w:val="20"/>
          <w:szCs w:val="20"/>
        </w:rPr>
        <w:t xml:space="preserve">, G.W., &amp; Wooldridge, J. (2017). </w:t>
      </w:r>
      <w:r w:rsidRPr="00CB6C5C">
        <w:rPr>
          <w:rFonts w:asciiTheme="majorHAnsi" w:hAnsiTheme="majorHAnsi" w:cstheme="majorHAnsi"/>
          <w:i/>
          <w:sz w:val="20"/>
          <w:szCs w:val="20"/>
        </w:rPr>
        <w:t xml:space="preserve">When Should You Adjust Standard Errors for Clustering? </w:t>
      </w:r>
      <w:r w:rsidRPr="00CB6C5C">
        <w:rPr>
          <w:rFonts w:asciiTheme="majorHAnsi" w:hAnsiTheme="majorHAnsi" w:cstheme="majorHAnsi"/>
          <w:sz w:val="20"/>
          <w:szCs w:val="20"/>
        </w:rPr>
        <w:t xml:space="preserve">(Working paper No. 24003). Cambridge, MA: National Bureau of Economic Research. URL: </w:t>
      </w:r>
      <w:hyperlink r:id="rId12" w:history="1">
        <w:r w:rsidRPr="00CB6C5C">
          <w:rPr>
            <w:rStyle w:val="Hyperlink"/>
            <w:rFonts w:asciiTheme="majorHAnsi" w:hAnsiTheme="majorHAnsi" w:cstheme="majorHAnsi"/>
            <w:sz w:val="20"/>
            <w:szCs w:val="20"/>
          </w:rPr>
          <w:t>https://ideas.repec.org/p/nbr/nberwo/24003.html</w:t>
        </w:r>
      </w:hyperlink>
    </w:p>
    <w:p w14:paraId="4828EDD3" w14:textId="65388FB1" w:rsidR="006B1AEA" w:rsidRPr="00CB6C5C" w:rsidRDefault="006B1AEA" w:rsidP="00570E19">
      <w:pPr>
        <w:ind w:left="360" w:hanging="360"/>
        <w:rPr>
          <w:rFonts w:asciiTheme="majorHAnsi" w:hAnsiTheme="majorHAnsi" w:cstheme="majorHAnsi"/>
          <w:sz w:val="20"/>
          <w:szCs w:val="20"/>
        </w:rPr>
      </w:pPr>
    </w:p>
    <w:p w14:paraId="45ED638D" w14:textId="38E85789" w:rsidR="006B1AEA" w:rsidRPr="00CB6C5C" w:rsidRDefault="006B1AEA" w:rsidP="006B1AEA">
      <w:pPr>
        <w:ind w:left="360" w:hanging="360"/>
        <w:rPr>
          <w:rFonts w:asciiTheme="majorHAnsi" w:hAnsiTheme="majorHAnsi" w:cstheme="majorHAnsi"/>
          <w:sz w:val="20"/>
          <w:szCs w:val="20"/>
        </w:rPr>
      </w:pPr>
      <w:r w:rsidRPr="00CB6C5C">
        <w:rPr>
          <w:rFonts w:asciiTheme="majorHAnsi" w:hAnsiTheme="majorHAnsi" w:cstheme="majorHAnsi"/>
          <w:sz w:val="20"/>
          <w:szCs w:val="20"/>
        </w:rPr>
        <w:t xml:space="preserve">[dataset] </w:t>
      </w:r>
      <w:proofErr w:type="spellStart"/>
      <w:r w:rsidRPr="00CB6C5C">
        <w:rPr>
          <w:rFonts w:asciiTheme="majorHAnsi" w:hAnsiTheme="majorHAnsi" w:cstheme="majorHAnsi"/>
          <w:sz w:val="20"/>
          <w:szCs w:val="20"/>
        </w:rPr>
        <w:t>Gaulier</w:t>
      </w:r>
      <w:proofErr w:type="spellEnd"/>
      <w:r w:rsidRPr="00CB6C5C">
        <w:rPr>
          <w:rFonts w:asciiTheme="majorHAnsi" w:hAnsiTheme="majorHAnsi" w:cstheme="majorHAnsi"/>
          <w:sz w:val="20"/>
          <w:szCs w:val="20"/>
        </w:rPr>
        <w:t xml:space="preserve">, G., &amp; </w:t>
      </w:r>
      <w:proofErr w:type="spellStart"/>
      <w:r w:rsidRPr="00CB6C5C">
        <w:rPr>
          <w:rFonts w:asciiTheme="majorHAnsi" w:hAnsiTheme="majorHAnsi" w:cstheme="majorHAnsi"/>
          <w:sz w:val="20"/>
          <w:szCs w:val="20"/>
        </w:rPr>
        <w:t>Zignago</w:t>
      </w:r>
      <w:proofErr w:type="spellEnd"/>
      <w:r w:rsidRPr="00CB6C5C">
        <w:rPr>
          <w:rFonts w:asciiTheme="majorHAnsi" w:hAnsiTheme="majorHAnsi" w:cstheme="majorHAnsi"/>
          <w:sz w:val="20"/>
          <w:szCs w:val="20"/>
        </w:rPr>
        <w:t>, S. (2010). </w:t>
      </w:r>
      <w:r w:rsidRPr="00CB6C5C">
        <w:rPr>
          <w:rFonts w:asciiTheme="majorHAnsi" w:hAnsiTheme="majorHAnsi" w:cstheme="majorHAnsi"/>
          <w:i/>
          <w:iCs/>
          <w:sz w:val="20"/>
          <w:szCs w:val="20"/>
        </w:rPr>
        <w:t xml:space="preserve">BACI: International Trade Database at the Product-Level. The 1994-2007 Version </w:t>
      </w:r>
      <w:r w:rsidRPr="00CB6C5C">
        <w:rPr>
          <w:rFonts w:asciiTheme="majorHAnsi" w:hAnsiTheme="majorHAnsi" w:cstheme="majorHAnsi"/>
          <w:sz w:val="20"/>
          <w:szCs w:val="20"/>
        </w:rPr>
        <w:t xml:space="preserve">(Working paper No. 2010-23). Paris: CEPII Research Center. URL: </w:t>
      </w:r>
      <w:hyperlink r:id="rId13" w:anchor="author-abstract" w:history="1">
        <w:r w:rsidRPr="00CB6C5C">
          <w:rPr>
            <w:rStyle w:val="Hyperlink"/>
            <w:rFonts w:asciiTheme="majorHAnsi" w:hAnsiTheme="majorHAnsi" w:cstheme="majorHAnsi"/>
            <w:sz w:val="20"/>
            <w:szCs w:val="20"/>
          </w:rPr>
          <w:t>https://ideas.repec.org/p/cii/cepidt/2010-23.html#author-abstract</w:t>
        </w:r>
      </w:hyperlink>
    </w:p>
    <w:p w14:paraId="515A0908" w14:textId="77777777" w:rsidR="006B1AEA" w:rsidRPr="00CB6C5C" w:rsidRDefault="006B1AEA" w:rsidP="00570E19">
      <w:pPr>
        <w:ind w:left="360" w:hanging="360"/>
        <w:rPr>
          <w:rFonts w:asciiTheme="majorHAnsi" w:hAnsiTheme="majorHAnsi" w:cstheme="majorHAnsi"/>
          <w:sz w:val="20"/>
          <w:szCs w:val="20"/>
        </w:rPr>
      </w:pPr>
    </w:p>
    <w:p w14:paraId="3F3E31CF" w14:textId="5E58C5FB" w:rsidR="006B1AEA" w:rsidRPr="00CB6C5C" w:rsidRDefault="006B1AEA" w:rsidP="006B1AEA">
      <w:pPr>
        <w:ind w:left="360" w:hanging="360"/>
        <w:rPr>
          <w:rFonts w:asciiTheme="majorHAnsi" w:hAnsiTheme="majorHAnsi" w:cstheme="majorHAnsi"/>
          <w:sz w:val="20"/>
          <w:szCs w:val="20"/>
        </w:rPr>
      </w:pPr>
      <w:r w:rsidRPr="00CB6C5C">
        <w:rPr>
          <w:rFonts w:asciiTheme="majorHAnsi" w:hAnsiTheme="majorHAnsi" w:cstheme="majorHAnsi"/>
          <w:sz w:val="20"/>
          <w:szCs w:val="20"/>
        </w:rPr>
        <w:t xml:space="preserve">Guan, W. W., </w:t>
      </w:r>
      <w:proofErr w:type="spellStart"/>
      <w:r w:rsidRPr="00CB6C5C">
        <w:rPr>
          <w:rFonts w:asciiTheme="majorHAnsi" w:hAnsiTheme="majorHAnsi" w:cstheme="majorHAnsi"/>
          <w:sz w:val="20"/>
          <w:szCs w:val="20"/>
        </w:rPr>
        <w:t>Bol</w:t>
      </w:r>
      <w:proofErr w:type="spellEnd"/>
      <w:r w:rsidRPr="00CB6C5C">
        <w:rPr>
          <w:rFonts w:asciiTheme="majorHAnsi" w:hAnsiTheme="majorHAnsi" w:cstheme="majorHAnsi"/>
          <w:sz w:val="20"/>
          <w:szCs w:val="20"/>
        </w:rPr>
        <w:t xml:space="preserve">, P. K., Lewis, B. G., Bertrand, M., Berman, M. L., &amp; Blossom, J. C. (2012). </w:t>
      </w:r>
      <w:proofErr w:type="spellStart"/>
      <w:r w:rsidRPr="00CB6C5C">
        <w:rPr>
          <w:rFonts w:asciiTheme="majorHAnsi" w:hAnsiTheme="majorHAnsi" w:cstheme="majorHAnsi"/>
          <w:sz w:val="20"/>
          <w:szCs w:val="20"/>
        </w:rPr>
        <w:t>WorldMap</w:t>
      </w:r>
      <w:proofErr w:type="spellEnd"/>
      <w:r w:rsidRPr="00CB6C5C">
        <w:rPr>
          <w:rFonts w:asciiTheme="majorHAnsi" w:hAnsiTheme="majorHAnsi" w:cstheme="majorHAnsi"/>
          <w:sz w:val="20"/>
          <w:szCs w:val="20"/>
        </w:rPr>
        <w:t xml:space="preserve"> – a geospatial framework for collaborative research. </w:t>
      </w:r>
      <w:r w:rsidRPr="00CB6C5C">
        <w:rPr>
          <w:rFonts w:asciiTheme="majorHAnsi" w:hAnsiTheme="majorHAnsi" w:cstheme="majorHAnsi"/>
          <w:i/>
          <w:iCs/>
          <w:sz w:val="20"/>
          <w:szCs w:val="20"/>
        </w:rPr>
        <w:t>Annals of GIS,</w:t>
      </w:r>
      <w:r w:rsidRPr="00CB6C5C">
        <w:rPr>
          <w:rFonts w:asciiTheme="majorHAnsi" w:hAnsiTheme="majorHAnsi" w:cstheme="majorHAnsi"/>
          <w:sz w:val="20"/>
          <w:szCs w:val="20"/>
        </w:rPr>
        <w:t> </w:t>
      </w:r>
      <w:r w:rsidRPr="00CB6C5C">
        <w:rPr>
          <w:rFonts w:asciiTheme="majorHAnsi" w:hAnsiTheme="majorHAnsi" w:cstheme="majorHAnsi"/>
          <w:i/>
          <w:iCs/>
          <w:sz w:val="20"/>
          <w:szCs w:val="20"/>
        </w:rPr>
        <w:t>18</w:t>
      </w:r>
      <w:r w:rsidRPr="00CB6C5C">
        <w:rPr>
          <w:rFonts w:asciiTheme="majorHAnsi" w:hAnsiTheme="majorHAnsi" w:cstheme="majorHAnsi"/>
          <w:sz w:val="20"/>
          <w:szCs w:val="20"/>
        </w:rPr>
        <w:t>(2), 121-134. doi:10.1080/19475683.2012.668559</w:t>
      </w:r>
    </w:p>
    <w:p w14:paraId="0EB021E0" w14:textId="77777777" w:rsidR="006B1AEA" w:rsidRPr="00CB6C5C" w:rsidRDefault="006B1AEA" w:rsidP="006B1AEA">
      <w:pPr>
        <w:ind w:left="360" w:hanging="360"/>
        <w:rPr>
          <w:rFonts w:asciiTheme="majorHAnsi" w:hAnsiTheme="majorHAnsi" w:cstheme="majorHAnsi"/>
          <w:sz w:val="20"/>
          <w:szCs w:val="20"/>
        </w:rPr>
      </w:pPr>
    </w:p>
    <w:p w14:paraId="06895A45" w14:textId="1610533D" w:rsidR="006B1AEA" w:rsidRPr="00CB6C5C" w:rsidRDefault="006B1AEA" w:rsidP="006B1AEA">
      <w:pPr>
        <w:ind w:left="360" w:hanging="360"/>
        <w:rPr>
          <w:rFonts w:asciiTheme="majorHAnsi" w:hAnsiTheme="majorHAnsi" w:cstheme="majorHAnsi"/>
          <w:sz w:val="20"/>
          <w:szCs w:val="20"/>
        </w:rPr>
      </w:pPr>
      <w:r w:rsidRPr="00CB6C5C">
        <w:rPr>
          <w:rFonts w:asciiTheme="majorHAnsi" w:hAnsiTheme="majorHAnsi" w:cstheme="majorHAnsi"/>
          <w:sz w:val="20"/>
          <w:szCs w:val="20"/>
        </w:rPr>
        <w:t xml:space="preserve">McKenzie, D. (2017). </w:t>
      </w:r>
      <w:r w:rsidRPr="00CB6C5C">
        <w:rPr>
          <w:rFonts w:asciiTheme="majorHAnsi" w:hAnsiTheme="majorHAnsi" w:cstheme="majorHAnsi"/>
          <w:i/>
          <w:sz w:val="20"/>
          <w:szCs w:val="20"/>
        </w:rPr>
        <w:t>When should you cluster standard errors? New wisdom from the econometrics oracle</w:t>
      </w:r>
      <w:r w:rsidRPr="00CB6C5C">
        <w:rPr>
          <w:rFonts w:asciiTheme="majorHAnsi" w:hAnsiTheme="majorHAnsi" w:cstheme="majorHAnsi"/>
          <w:sz w:val="20"/>
          <w:szCs w:val="20"/>
        </w:rPr>
        <w:t xml:space="preserve">. Washington, DC: World Bank. URL: </w:t>
      </w:r>
      <w:hyperlink r:id="rId14" w:history="1">
        <w:r w:rsidRPr="00CB6C5C">
          <w:rPr>
            <w:rStyle w:val="Hyperlink"/>
            <w:rFonts w:asciiTheme="majorHAnsi" w:hAnsiTheme="majorHAnsi" w:cstheme="majorHAnsi"/>
            <w:sz w:val="20"/>
            <w:szCs w:val="20"/>
          </w:rPr>
          <w:t>https://blogs.worldbank.org/impactevaluations/when-should-you-cluster-standard-errors-new-wisdom-econometrics-oracle</w:t>
        </w:r>
      </w:hyperlink>
    </w:p>
    <w:p w14:paraId="0B55FBDE" w14:textId="7CAC29AB" w:rsidR="006B1AEA" w:rsidRPr="00CB6C5C" w:rsidRDefault="006B1AEA" w:rsidP="006B1AEA">
      <w:pPr>
        <w:ind w:left="360" w:hanging="360"/>
        <w:rPr>
          <w:rFonts w:asciiTheme="majorHAnsi" w:hAnsiTheme="majorHAnsi" w:cstheme="majorHAnsi"/>
          <w:sz w:val="20"/>
          <w:szCs w:val="20"/>
        </w:rPr>
      </w:pPr>
    </w:p>
    <w:p w14:paraId="739DA631" w14:textId="77777777" w:rsidR="006B1AEA" w:rsidRPr="00CB6C5C" w:rsidRDefault="006B1AEA" w:rsidP="006B1AEA">
      <w:pPr>
        <w:ind w:left="360" w:hanging="360"/>
        <w:rPr>
          <w:rFonts w:asciiTheme="majorHAnsi" w:hAnsiTheme="majorHAnsi" w:cstheme="majorHAnsi"/>
          <w:sz w:val="20"/>
          <w:szCs w:val="20"/>
        </w:rPr>
      </w:pPr>
      <w:proofErr w:type="spellStart"/>
      <w:r w:rsidRPr="00CB6C5C">
        <w:rPr>
          <w:rFonts w:asciiTheme="majorHAnsi" w:hAnsiTheme="majorHAnsi" w:cstheme="majorHAnsi"/>
          <w:sz w:val="20"/>
          <w:szCs w:val="20"/>
        </w:rPr>
        <w:t>Kandiyoti</w:t>
      </w:r>
      <w:proofErr w:type="spellEnd"/>
      <w:r w:rsidRPr="00CB6C5C">
        <w:rPr>
          <w:rFonts w:asciiTheme="majorHAnsi" w:hAnsiTheme="majorHAnsi" w:cstheme="majorHAnsi"/>
          <w:sz w:val="20"/>
          <w:szCs w:val="20"/>
        </w:rPr>
        <w:t>, R. (2008). </w:t>
      </w:r>
      <w:r w:rsidRPr="00CB6C5C">
        <w:rPr>
          <w:rFonts w:asciiTheme="majorHAnsi" w:hAnsiTheme="majorHAnsi" w:cstheme="majorHAnsi"/>
          <w:i/>
          <w:iCs/>
          <w:sz w:val="20"/>
          <w:szCs w:val="20"/>
        </w:rPr>
        <w:t>Pipelines: Flowing oil and crude politics</w:t>
      </w:r>
      <w:r w:rsidRPr="00CB6C5C">
        <w:rPr>
          <w:rFonts w:asciiTheme="majorHAnsi" w:hAnsiTheme="majorHAnsi" w:cstheme="majorHAnsi"/>
          <w:sz w:val="20"/>
          <w:szCs w:val="20"/>
        </w:rPr>
        <w:t>. London: I.B. Tauris.</w:t>
      </w:r>
    </w:p>
    <w:p w14:paraId="73C783E6" w14:textId="68206F91" w:rsidR="006B1AEA" w:rsidRPr="00CB6C5C" w:rsidRDefault="006B1AEA" w:rsidP="006B1AEA">
      <w:pPr>
        <w:ind w:left="360" w:hanging="360"/>
        <w:rPr>
          <w:rFonts w:asciiTheme="majorHAnsi" w:hAnsiTheme="majorHAnsi" w:cstheme="majorHAnsi"/>
          <w:sz w:val="20"/>
          <w:szCs w:val="20"/>
        </w:rPr>
      </w:pPr>
    </w:p>
    <w:p w14:paraId="3F64FCA5" w14:textId="203D2028" w:rsidR="006B1AEA" w:rsidRPr="00CB6C5C" w:rsidRDefault="006B1AEA" w:rsidP="006B1AEA">
      <w:pPr>
        <w:ind w:left="360" w:hanging="360"/>
        <w:rPr>
          <w:rFonts w:asciiTheme="majorHAnsi" w:hAnsiTheme="majorHAnsi" w:cstheme="majorHAnsi"/>
          <w:sz w:val="20"/>
          <w:szCs w:val="20"/>
        </w:rPr>
      </w:pPr>
    </w:p>
    <w:p w14:paraId="64076CAE" w14:textId="77777777" w:rsidR="006B1AEA" w:rsidRPr="00CB6C5C" w:rsidRDefault="006B1AEA" w:rsidP="006B1AEA">
      <w:pPr>
        <w:ind w:left="360" w:hanging="360"/>
        <w:rPr>
          <w:rFonts w:asciiTheme="majorHAnsi" w:hAnsiTheme="majorHAnsi" w:cstheme="majorHAnsi"/>
          <w:sz w:val="20"/>
          <w:szCs w:val="20"/>
        </w:rPr>
      </w:pPr>
    </w:p>
    <w:p w14:paraId="57522CB1" w14:textId="77777777" w:rsidR="006B1AEA" w:rsidRPr="00CB6C5C" w:rsidRDefault="006B1AEA" w:rsidP="006B1AEA">
      <w:pPr>
        <w:ind w:left="360" w:hanging="360"/>
        <w:rPr>
          <w:rFonts w:asciiTheme="majorHAnsi" w:hAnsiTheme="majorHAnsi" w:cstheme="majorHAnsi"/>
          <w:sz w:val="20"/>
          <w:szCs w:val="20"/>
        </w:rPr>
      </w:pPr>
    </w:p>
    <w:p w14:paraId="33ACFAFD" w14:textId="2ACE2F28" w:rsidR="00570E19" w:rsidRPr="00CB6C5C" w:rsidRDefault="00570E19" w:rsidP="00570E19">
      <w:pPr>
        <w:ind w:left="360" w:hanging="360"/>
        <w:rPr>
          <w:rFonts w:asciiTheme="majorHAnsi" w:hAnsiTheme="majorHAnsi" w:cstheme="majorHAnsi"/>
          <w:sz w:val="20"/>
          <w:szCs w:val="20"/>
        </w:rPr>
      </w:pPr>
    </w:p>
    <w:p w14:paraId="7DC05111" w14:textId="77777777" w:rsidR="009767A9" w:rsidRPr="00CB6C5C" w:rsidRDefault="009767A9" w:rsidP="009767A9">
      <w:pPr>
        <w:rPr>
          <w:rFonts w:asciiTheme="majorHAnsi" w:hAnsiTheme="majorHAnsi" w:cstheme="majorHAnsi"/>
        </w:rPr>
      </w:pPr>
    </w:p>
    <w:p w14:paraId="3FFBC44F" w14:textId="77777777" w:rsidR="009767A9" w:rsidRPr="00CB6C5C" w:rsidRDefault="009767A9" w:rsidP="00D34745">
      <w:pPr>
        <w:spacing w:line="276" w:lineRule="auto"/>
        <w:rPr>
          <w:rFonts w:asciiTheme="majorHAnsi" w:hAnsiTheme="majorHAnsi" w:cstheme="majorHAnsi"/>
          <w:u w:val="single"/>
        </w:rPr>
      </w:pPr>
    </w:p>
    <w:sectPr w:rsidR="009767A9" w:rsidRPr="00CB6C5C" w:rsidSect="0079146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66053" w14:textId="77777777" w:rsidR="005B7648" w:rsidRDefault="005B7648" w:rsidP="00CC0AAD">
      <w:r>
        <w:separator/>
      </w:r>
    </w:p>
  </w:endnote>
  <w:endnote w:type="continuationSeparator" w:id="0">
    <w:p w14:paraId="26AC4B8C" w14:textId="77777777" w:rsidR="005B7648" w:rsidRDefault="005B7648" w:rsidP="00CC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93C32" w14:textId="77777777" w:rsidR="005B7648" w:rsidRDefault="005B7648" w:rsidP="00CC0AAD">
      <w:r>
        <w:separator/>
      </w:r>
    </w:p>
  </w:footnote>
  <w:footnote w:type="continuationSeparator" w:id="0">
    <w:p w14:paraId="79F8494D" w14:textId="77777777" w:rsidR="005B7648" w:rsidRDefault="005B7648" w:rsidP="00CC0AAD">
      <w:r>
        <w:continuationSeparator/>
      </w:r>
    </w:p>
  </w:footnote>
  <w:footnote w:id="1">
    <w:p w14:paraId="5876C116" w14:textId="77777777" w:rsidR="003B1B39" w:rsidRPr="008264B3" w:rsidRDefault="003B1B39" w:rsidP="009767A9">
      <w:pPr>
        <w:pStyle w:val="FootnoteText"/>
        <w:rPr>
          <w:rFonts w:asciiTheme="majorHAnsi" w:hAnsiTheme="majorHAnsi" w:cstheme="majorHAnsi"/>
          <w:sz w:val="18"/>
          <w:szCs w:val="18"/>
        </w:rPr>
      </w:pPr>
      <w:r w:rsidRPr="008264B3">
        <w:rPr>
          <w:rStyle w:val="FootnoteReference"/>
          <w:rFonts w:asciiTheme="majorHAnsi" w:hAnsiTheme="majorHAnsi" w:cstheme="majorHAnsi"/>
          <w:sz w:val="18"/>
          <w:szCs w:val="18"/>
        </w:rPr>
        <w:footnoteRef/>
      </w:r>
      <w:r w:rsidRPr="008264B3">
        <w:rPr>
          <w:rFonts w:asciiTheme="majorHAnsi" w:hAnsiTheme="majorHAnsi" w:cstheme="majorHAnsi"/>
          <w:sz w:val="18"/>
          <w:szCs w:val="18"/>
        </w:rPr>
        <w:t xml:space="preserve"> Corresponding author: Jun U. Shepard (</w:t>
      </w:r>
      <w:hyperlink r:id="rId1" w:history="1">
        <w:r w:rsidRPr="008264B3">
          <w:rPr>
            <w:rStyle w:val="Hyperlink"/>
            <w:rFonts w:asciiTheme="majorHAnsi" w:hAnsiTheme="majorHAnsi" w:cstheme="majorHAnsi"/>
            <w:sz w:val="18"/>
            <w:szCs w:val="18"/>
          </w:rPr>
          <w:t>jun.shepard@duke.edu</w:t>
        </w:r>
      </w:hyperlink>
      <w:r w:rsidRPr="008264B3">
        <w:rPr>
          <w:rFonts w:asciiTheme="majorHAnsi" w:hAnsiTheme="majorHAnsi" w:cstheme="majorHAnsi"/>
          <w:sz w:val="18"/>
          <w:szCs w:val="18"/>
        </w:rPr>
        <w:t xml:space="preserve">) </w:t>
      </w:r>
    </w:p>
  </w:footnote>
  <w:footnote w:id="2">
    <w:p w14:paraId="5EDA4BAC" w14:textId="77777777" w:rsidR="003B1B39" w:rsidRPr="008264B3" w:rsidRDefault="003B1B39" w:rsidP="009767A9">
      <w:pPr>
        <w:pStyle w:val="FootnoteText"/>
        <w:rPr>
          <w:rFonts w:asciiTheme="majorHAnsi" w:hAnsiTheme="majorHAnsi" w:cstheme="majorHAnsi"/>
          <w:sz w:val="18"/>
          <w:szCs w:val="18"/>
        </w:rPr>
      </w:pPr>
      <w:r w:rsidRPr="008264B3">
        <w:rPr>
          <w:rStyle w:val="FootnoteReference"/>
          <w:rFonts w:asciiTheme="majorHAnsi" w:hAnsiTheme="majorHAnsi" w:cstheme="majorHAnsi"/>
          <w:sz w:val="18"/>
          <w:szCs w:val="18"/>
        </w:rPr>
        <w:footnoteRef/>
      </w:r>
      <w:r w:rsidRPr="008264B3">
        <w:rPr>
          <w:rFonts w:asciiTheme="majorHAnsi" w:hAnsiTheme="majorHAnsi" w:cstheme="majorHAnsi"/>
          <w:sz w:val="18"/>
          <w:szCs w:val="18"/>
        </w:rPr>
        <w:t xml:space="preserve"> Declarations of interest: None</w:t>
      </w:r>
    </w:p>
  </w:footnote>
  <w:footnote w:id="3">
    <w:p w14:paraId="2854AF3D" w14:textId="77777777" w:rsidR="003B1B39" w:rsidRPr="00E92100" w:rsidRDefault="003B1B39" w:rsidP="00CC0AAD">
      <w:pPr>
        <w:pStyle w:val="FootnoteText"/>
        <w:rPr>
          <w:rFonts w:asciiTheme="majorHAnsi" w:hAnsiTheme="majorHAnsi" w:cstheme="majorHAnsi"/>
          <w:sz w:val="18"/>
          <w:szCs w:val="18"/>
        </w:rPr>
      </w:pPr>
      <w:r w:rsidRPr="00E92100">
        <w:rPr>
          <w:rStyle w:val="FootnoteReference"/>
          <w:rFonts w:asciiTheme="majorHAnsi" w:hAnsiTheme="majorHAnsi" w:cstheme="majorHAnsi"/>
          <w:sz w:val="18"/>
          <w:szCs w:val="18"/>
        </w:rPr>
        <w:footnoteRef/>
      </w:r>
      <w:r w:rsidRPr="00E92100">
        <w:rPr>
          <w:rFonts w:asciiTheme="majorHAnsi" w:hAnsiTheme="majorHAnsi" w:cstheme="majorHAnsi"/>
          <w:sz w:val="18"/>
          <w:szCs w:val="18"/>
        </w:rPr>
        <w:t xml:space="preserve"> Where there is a tie for largest share, the program keeps both countries.</w:t>
      </w:r>
    </w:p>
  </w:footnote>
  <w:footnote w:id="4">
    <w:p w14:paraId="53D37700" w14:textId="77777777" w:rsidR="003B1B39" w:rsidRPr="00E92100" w:rsidRDefault="003B1B39" w:rsidP="00CC0AAD">
      <w:pPr>
        <w:pStyle w:val="FootnoteText"/>
        <w:rPr>
          <w:rFonts w:asciiTheme="majorHAnsi" w:hAnsiTheme="majorHAnsi" w:cstheme="majorHAnsi"/>
          <w:sz w:val="18"/>
          <w:szCs w:val="18"/>
        </w:rPr>
      </w:pPr>
      <w:r w:rsidRPr="00E92100">
        <w:rPr>
          <w:rStyle w:val="FootnoteReference"/>
          <w:rFonts w:asciiTheme="majorHAnsi" w:hAnsiTheme="majorHAnsi" w:cstheme="majorHAnsi"/>
          <w:sz w:val="18"/>
          <w:szCs w:val="18"/>
        </w:rPr>
        <w:footnoteRef/>
      </w:r>
      <w:r w:rsidRPr="00E92100">
        <w:rPr>
          <w:rFonts w:asciiTheme="majorHAnsi" w:hAnsiTheme="majorHAnsi" w:cstheme="majorHAnsi"/>
          <w:sz w:val="18"/>
          <w:szCs w:val="18"/>
        </w:rPr>
        <w:t xml:space="preserve"> Each observation of IMO identifier and chokepoint transit date is counted as one record in the program. For instance, if a vessel transits the Strait of Hormuz on January 1, 2012 and again on March 2, 2012, the program may link it to different countries if there is a change in vessel behavior in the two months difference. </w:t>
      </w:r>
    </w:p>
  </w:footnote>
  <w:footnote w:id="5">
    <w:p w14:paraId="1753728A" w14:textId="77777777" w:rsidR="003B1B39" w:rsidRPr="00E92100" w:rsidRDefault="003B1B39" w:rsidP="005D749E">
      <w:pPr>
        <w:pStyle w:val="FootnoteText"/>
        <w:rPr>
          <w:rFonts w:asciiTheme="majorHAnsi" w:hAnsiTheme="majorHAnsi" w:cstheme="majorHAnsi"/>
          <w:sz w:val="18"/>
          <w:szCs w:val="18"/>
        </w:rPr>
      </w:pPr>
      <w:r w:rsidRPr="00E92100">
        <w:rPr>
          <w:rStyle w:val="FootnoteReference"/>
          <w:rFonts w:asciiTheme="majorHAnsi" w:hAnsiTheme="majorHAnsi" w:cstheme="majorHAnsi"/>
          <w:sz w:val="18"/>
          <w:szCs w:val="18"/>
        </w:rPr>
        <w:footnoteRef/>
      </w:r>
      <w:r w:rsidRPr="00E92100">
        <w:rPr>
          <w:rFonts w:asciiTheme="majorHAnsi" w:hAnsiTheme="majorHAnsi" w:cstheme="majorHAnsi"/>
          <w:sz w:val="18"/>
          <w:szCs w:val="18"/>
        </w:rPr>
        <w:t xml:space="preserve"> This dataset is aggregated when compiling the analysis dataset for the first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6172" w14:textId="4B569C2A" w:rsidR="003B1B39" w:rsidRDefault="003B1B39" w:rsidP="00CC0AAD">
    <w:pPr>
      <w:pStyle w:val="Header"/>
      <w:jc w:val="right"/>
      <w:rPr>
        <w:rFonts w:asciiTheme="majorHAnsi" w:hAnsiTheme="majorHAnsi" w:cstheme="majorHAnsi"/>
        <w:color w:val="808080" w:themeColor="background1" w:themeShade="80"/>
        <w:sz w:val="20"/>
        <w:szCs w:val="20"/>
      </w:rPr>
    </w:pPr>
    <w:r>
      <w:rPr>
        <w:rFonts w:asciiTheme="majorHAnsi" w:hAnsiTheme="majorHAnsi" w:cstheme="majorHAnsi"/>
        <w:color w:val="808080" w:themeColor="background1" w:themeShade="80"/>
        <w:sz w:val="20"/>
        <w:szCs w:val="20"/>
      </w:rPr>
      <w:t>Jun U. Shepard and Lincoln Pratson</w:t>
    </w:r>
  </w:p>
  <w:p w14:paraId="2AFBF6D7" w14:textId="764208E5" w:rsidR="003B1B39" w:rsidRPr="00F23C49" w:rsidRDefault="003B1B39" w:rsidP="00CC0AAD">
    <w:pPr>
      <w:pStyle w:val="Header"/>
      <w:jc w:val="right"/>
      <w:rPr>
        <w:rFonts w:asciiTheme="majorHAnsi" w:hAnsiTheme="majorHAnsi" w:cstheme="majorHAnsi"/>
        <w:color w:val="808080" w:themeColor="background1" w:themeShade="80"/>
        <w:sz w:val="20"/>
        <w:szCs w:val="20"/>
      </w:rPr>
    </w:pPr>
    <w:r w:rsidRPr="00F23C49">
      <w:rPr>
        <w:rFonts w:asciiTheme="majorHAnsi" w:hAnsiTheme="majorHAnsi" w:cstheme="majorHAnsi"/>
        <w:color w:val="808080" w:themeColor="background1" w:themeShade="80"/>
        <w:sz w:val="20"/>
        <w:szCs w:val="20"/>
      </w:rPr>
      <w:t xml:space="preserve">Last Updated: </w:t>
    </w:r>
    <w:r w:rsidR="00AE4BD8">
      <w:rPr>
        <w:rFonts w:asciiTheme="majorHAnsi" w:hAnsiTheme="majorHAnsi" w:cstheme="majorHAnsi"/>
        <w:color w:val="808080" w:themeColor="background1" w:themeShade="80"/>
        <w:sz w:val="20"/>
        <w:szCs w:val="20"/>
      </w:rPr>
      <w:t>12/3</w:t>
    </w:r>
    <w:r w:rsidRPr="00F23C49">
      <w:rPr>
        <w:rFonts w:asciiTheme="majorHAnsi" w:hAnsiTheme="majorHAnsi" w:cstheme="majorHAnsi"/>
        <w:color w:val="808080" w:themeColor="background1" w:themeShade="80"/>
        <w:sz w:val="20"/>
        <w:szCs w:val="20"/>
      </w:rPr>
      <w:t>/2019</w:t>
    </w:r>
  </w:p>
  <w:p w14:paraId="3EEA45F2" w14:textId="77777777" w:rsidR="003B1B39" w:rsidRPr="007B30D4" w:rsidRDefault="003B1B39" w:rsidP="00CC6B95">
    <w:pPr>
      <w:pStyle w:val="Header"/>
      <w:ind w:right="400"/>
      <w:jc w:val="right"/>
      <w:rPr>
        <w:rFonts w:ascii="Arial" w:hAnsi="Arial" w:cs="Arial"/>
        <w:color w:val="808080" w:themeColor="background1" w:themeShade="80"/>
        <w:sz w:val="20"/>
        <w:szCs w:val="20"/>
      </w:rPr>
    </w:pPr>
  </w:p>
  <w:p w14:paraId="1F396B73" w14:textId="77777777" w:rsidR="003B1B39" w:rsidRDefault="003B1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2E5"/>
    <w:multiLevelType w:val="hybridMultilevel"/>
    <w:tmpl w:val="E216EC08"/>
    <w:lvl w:ilvl="0" w:tplc="200A9F3A">
      <w:start w:val="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AAD"/>
    <w:rsid w:val="000237E4"/>
    <w:rsid w:val="0002523F"/>
    <w:rsid w:val="000C5758"/>
    <w:rsid w:val="000E5037"/>
    <w:rsid w:val="00110FE2"/>
    <w:rsid w:val="00114752"/>
    <w:rsid w:val="00120CD1"/>
    <w:rsid w:val="001359AB"/>
    <w:rsid w:val="00184F42"/>
    <w:rsid w:val="0019435A"/>
    <w:rsid w:val="001A2183"/>
    <w:rsid w:val="001E2557"/>
    <w:rsid w:val="001E4891"/>
    <w:rsid w:val="001F24D5"/>
    <w:rsid w:val="00201162"/>
    <w:rsid w:val="00212E83"/>
    <w:rsid w:val="002452F8"/>
    <w:rsid w:val="00266BDC"/>
    <w:rsid w:val="002B5F51"/>
    <w:rsid w:val="002B61DF"/>
    <w:rsid w:val="00303775"/>
    <w:rsid w:val="00305F10"/>
    <w:rsid w:val="003154E3"/>
    <w:rsid w:val="003460EA"/>
    <w:rsid w:val="00367966"/>
    <w:rsid w:val="00374DC4"/>
    <w:rsid w:val="003B1B39"/>
    <w:rsid w:val="003B75FB"/>
    <w:rsid w:val="003D6057"/>
    <w:rsid w:val="0040561E"/>
    <w:rsid w:val="00457639"/>
    <w:rsid w:val="00463832"/>
    <w:rsid w:val="00485EF1"/>
    <w:rsid w:val="004E0529"/>
    <w:rsid w:val="004F6B14"/>
    <w:rsid w:val="00503D4A"/>
    <w:rsid w:val="00525B99"/>
    <w:rsid w:val="005278A1"/>
    <w:rsid w:val="00570E19"/>
    <w:rsid w:val="005A0E00"/>
    <w:rsid w:val="005B4EC4"/>
    <w:rsid w:val="005B7648"/>
    <w:rsid w:val="005C3AA5"/>
    <w:rsid w:val="005D749E"/>
    <w:rsid w:val="005F2E0D"/>
    <w:rsid w:val="00612B56"/>
    <w:rsid w:val="00617927"/>
    <w:rsid w:val="00640ED7"/>
    <w:rsid w:val="00687297"/>
    <w:rsid w:val="006B1AEA"/>
    <w:rsid w:val="006B76CA"/>
    <w:rsid w:val="006C7BC1"/>
    <w:rsid w:val="006D358E"/>
    <w:rsid w:val="006F3E25"/>
    <w:rsid w:val="006F6062"/>
    <w:rsid w:val="00705D10"/>
    <w:rsid w:val="0073083A"/>
    <w:rsid w:val="007901DD"/>
    <w:rsid w:val="00791466"/>
    <w:rsid w:val="007938AC"/>
    <w:rsid w:val="007A453D"/>
    <w:rsid w:val="007F32A0"/>
    <w:rsid w:val="007F6331"/>
    <w:rsid w:val="00811B47"/>
    <w:rsid w:val="0082073A"/>
    <w:rsid w:val="0082397B"/>
    <w:rsid w:val="00851B90"/>
    <w:rsid w:val="008527E5"/>
    <w:rsid w:val="008649C3"/>
    <w:rsid w:val="00870D2A"/>
    <w:rsid w:val="00874FD9"/>
    <w:rsid w:val="00884A52"/>
    <w:rsid w:val="00891A5C"/>
    <w:rsid w:val="008C1FC6"/>
    <w:rsid w:val="008F4179"/>
    <w:rsid w:val="00903365"/>
    <w:rsid w:val="00914CCD"/>
    <w:rsid w:val="009472AD"/>
    <w:rsid w:val="009767A9"/>
    <w:rsid w:val="00994285"/>
    <w:rsid w:val="009968A4"/>
    <w:rsid w:val="009C1E65"/>
    <w:rsid w:val="009E0E33"/>
    <w:rsid w:val="009E2978"/>
    <w:rsid w:val="00A644A6"/>
    <w:rsid w:val="00A92BC3"/>
    <w:rsid w:val="00AA495E"/>
    <w:rsid w:val="00AC099F"/>
    <w:rsid w:val="00AC7198"/>
    <w:rsid w:val="00AD6879"/>
    <w:rsid w:val="00AE4BD8"/>
    <w:rsid w:val="00AF33AC"/>
    <w:rsid w:val="00B13059"/>
    <w:rsid w:val="00B14CC4"/>
    <w:rsid w:val="00B37EAF"/>
    <w:rsid w:val="00B47F18"/>
    <w:rsid w:val="00B60F1F"/>
    <w:rsid w:val="00BC6191"/>
    <w:rsid w:val="00BF10BD"/>
    <w:rsid w:val="00C0059C"/>
    <w:rsid w:val="00C0511E"/>
    <w:rsid w:val="00C162B4"/>
    <w:rsid w:val="00C32583"/>
    <w:rsid w:val="00C33B16"/>
    <w:rsid w:val="00C53DEE"/>
    <w:rsid w:val="00C576B8"/>
    <w:rsid w:val="00C75191"/>
    <w:rsid w:val="00C93A17"/>
    <w:rsid w:val="00CA0BAB"/>
    <w:rsid w:val="00CA5DC3"/>
    <w:rsid w:val="00CA742A"/>
    <w:rsid w:val="00CB6C5C"/>
    <w:rsid w:val="00CC0AAD"/>
    <w:rsid w:val="00CC540D"/>
    <w:rsid w:val="00CC6B95"/>
    <w:rsid w:val="00D001E3"/>
    <w:rsid w:val="00D04ED9"/>
    <w:rsid w:val="00D155A1"/>
    <w:rsid w:val="00D20BE6"/>
    <w:rsid w:val="00D34745"/>
    <w:rsid w:val="00D65886"/>
    <w:rsid w:val="00DE6565"/>
    <w:rsid w:val="00DF317A"/>
    <w:rsid w:val="00E05668"/>
    <w:rsid w:val="00E112A0"/>
    <w:rsid w:val="00E14D1A"/>
    <w:rsid w:val="00E3344B"/>
    <w:rsid w:val="00E40EC9"/>
    <w:rsid w:val="00E42B38"/>
    <w:rsid w:val="00E55EAF"/>
    <w:rsid w:val="00E6009D"/>
    <w:rsid w:val="00E7215E"/>
    <w:rsid w:val="00E8169B"/>
    <w:rsid w:val="00E862C5"/>
    <w:rsid w:val="00E92100"/>
    <w:rsid w:val="00EC257D"/>
    <w:rsid w:val="00ED0D29"/>
    <w:rsid w:val="00EF0564"/>
    <w:rsid w:val="00F23C49"/>
    <w:rsid w:val="00F37F55"/>
    <w:rsid w:val="00F47BF3"/>
    <w:rsid w:val="00F975F3"/>
    <w:rsid w:val="00FA324E"/>
    <w:rsid w:val="00FE6E7D"/>
    <w:rsid w:val="00FF2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5A64"/>
  <w15:chartTrackingRefBased/>
  <w15:docId w15:val="{40088C1C-FD06-8146-A874-793C07F5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8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AD"/>
    <w:pPr>
      <w:tabs>
        <w:tab w:val="center" w:pos="4680"/>
        <w:tab w:val="right" w:pos="9360"/>
      </w:tabs>
    </w:pPr>
  </w:style>
  <w:style w:type="character" w:customStyle="1" w:styleId="HeaderChar">
    <w:name w:val="Header Char"/>
    <w:basedOn w:val="DefaultParagraphFont"/>
    <w:link w:val="Header"/>
    <w:uiPriority w:val="99"/>
    <w:rsid w:val="00CC0AAD"/>
  </w:style>
  <w:style w:type="paragraph" w:styleId="Footer">
    <w:name w:val="footer"/>
    <w:basedOn w:val="Normal"/>
    <w:link w:val="FooterChar"/>
    <w:uiPriority w:val="99"/>
    <w:unhideWhenUsed/>
    <w:rsid w:val="00CC0AAD"/>
    <w:pPr>
      <w:tabs>
        <w:tab w:val="center" w:pos="4680"/>
        <w:tab w:val="right" w:pos="9360"/>
      </w:tabs>
    </w:pPr>
  </w:style>
  <w:style w:type="character" w:customStyle="1" w:styleId="FooterChar">
    <w:name w:val="Footer Char"/>
    <w:basedOn w:val="DefaultParagraphFont"/>
    <w:link w:val="Footer"/>
    <w:uiPriority w:val="99"/>
    <w:rsid w:val="00CC0AAD"/>
  </w:style>
  <w:style w:type="paragraph" w:styleId="FootnoteText">
    <w:name w:val="footnote text"/>
    <w:basedOn w:val="Normal"/>
    <w:link w:val="FootnoteTextChar"/>
    <w:uiPriority w:val="99"/>
    <w:semiHidden/>
    <w:unhideWhenUsed/>
    <w:rsid w:val="00CC0AAD"/>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CC0AAD"/>
    <w:rPr>
      <w:rFonts w:eastAsiaTheme="minorEastAsia"/>
      <w:sz w:val="20"/>
      <w:szCs w:val="20"/>
      <w:lang w:eastAsia="zh-CN"/>
    </w:rPr>
  </w:style>
  <w:style w:type="character" w:styleId="FootnoteReference">
    <w:name w:val="footnote reference"/>
    <w:basedOn w:val="DefaultParagraphFont"/>
    <w:uiPriority w:val="99"/>
    <w:semiHidden/>
    <w:unhideWhenUsed/>
    <w:rsid w:val="00CC0AAD"/>
    <w:rPr>
      <w:vertAlign w:val="superscript"/>
    </w:rPr>
  </w:style>
  <w:style w:type="character" w:styleId="Hyperlink">
    <w:name w:val="Hyperlink"/>
    <w:basedOn w:val="DefaultParagraphFont"/>
    <w:uiPriority w:val="99"/>
    <w:unhideWhenUsed/>
    <w:rsid w:val="005278A1"/>
    <w:rPr>
      <w:color w:val="0563C1" w:themeColor="hyperlink"/>
      <w:u w:val="single"/>
    </w:rPr>
  </w:style>
  <w:style w:type="character" w:customStyle="1" w:styleId="UnresolvedMention1">
    <w:name w:val="Unresolved Mention1"/>
    <w:basedOn w:val="DefaultParagraphFont"/>
    <w:uiPriority w:val="99"/>
    <w:semiHidden/>
    <w:unhideWhenUsed/>
    <w:rsid w:val="005278A1"/>
    <w:rPr>
      <w:color w:val="605E5C"/>
      <w:shd w:val="clear" w:color="auto" w:fill="E1DFDD"/>
    </w:rPr>
  </w:style>
  <w:style w:type="table" w:styleId="TableGrid">
    <w:name w:val="Table Grid"/>
    <w:basedOn w:val="TableNormal"/>
    <w:uiPriority w:val="39"/>
    <w:rsid w:val="00E55EAF"/>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317A"/>
    <w:rPr>
      <w:color w:val="954F72" w:themeColor="followedHyperlink"/>
      <w:u w:val="single"/>
    </w:rPr>
  </w:style>
  <w:style w:type="paragraph" w:styleId="ListParagraph">
    <w:name w:val="List Paragraph"/>
    <w:basedOn w:val="Normal"/>
    <w:uiPriority w:val="34"/>
    <w:qFormat/>
    <w:rsid w:val="00B14CC4"/>
    <w:pPr>
      <w:ind w:left="720"/>
      <w:contextualSpacing/>
    </w:pPr>
  </w:style>
  <w:style w:type="character" w:customStyle="1" w:styleId="Heading1Char">
    <w:name w:val="Heading 1 Char"/>
    <w:basedOn w:val="DefaultParagraphFont"/>
    <w:link w:val="Heading1"/>
    <w:uiPriority w:val="9"/>
    <w:rsid w:val="001E48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03D4A"/>
    <w:rPr>
      <w:color w:val="808080"/>
    </w:rPr>
  </w:style>
  <w:style w:type="paragraph" w:styleId="TOCHeading">
    <w:name w:val="TOC Heading"/>
    <w:basedOn w:val="Heading1"/>
    <w:next w:val="Normal"/>
    <w:uiPriority w:val="39"/>
    <w:unhideWhenUsed/>
    <w:qFormat/>
    <w:rsid w:val="00C32583"/>
    <w:pPr>
      <w:spacing w:line="259" w:lineRule="auto"/>
      <w:outlineLvl w:val="9"/>
    </w:pPr>
  </w:style>
  <w:style w:type="paragraph" w:styleId="TOC1">
    <w:name w:val="toc 1"/>
    <w:basedOn w:val="Normal"/>
    <w:next w:val="Normal"/>
    <w:autoRedefine/>
    <w:uiPriority w:val="39"/>
    <w:unhideWhenUsed/>
    <w:rsid w:val="00C32583"/>
    <w:pPr>
      <w:spacing w:after="100"/>
    </w:pPr>
  </w:style>
  <w:style w:type="paragraph" w:styleId="BalloonText">
    <w:name w:val="Balloon Text"/>
    <w:basedOn w:val="Normal"/>
    <w:link w:val="BalloonTextChar"/>
    <w:uiPriority w:val="99"/>
    <w:semiHidden/>
    <w:unhideWhenUsed/>
    <w:rsid w:val="001147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752"/>
    <w:rPr>
      <w:rFonts w:ascii="Times New Roman" w:hAnsi="Times New Roman" w:cs="Times New Roman"/>
      <w:sz w:val="18"/>
      <w:szCs w:val="18"/>
    </w:rPr>
  </w:style>
  <w:style w:type="character" w:styleId="LineNumber">
    <w:name w:val="line number"/>
    <w:basedOn w:val="DefaultParagraphFont"/>
    <w:uiPriority w:val="99"/>
    <w:semiHidden/>
    <w:unhideWhenUsed/>
    <w:rsid w:val="00114752"/>
  </w:style>
  <w:style w:type="paragraph" w:styleId="NormalWeb">
    <w:name w:val="Normal (Web)"/>
    <w:basedOn w:val="Normal"/>
    <w:uiPriority w:val="99"/>
    <w:semiHidden/>
    <w:unhideWhenUsed/>
    <w:rsid w:val="00570E19"/>
    <w:pPr>
      <w:spacing w:before="100" w:beforeAutospacing="1" w:after="100" w:afterAutospacing="1"/>
    </w:pPr>
    <w:rPr>
      <w:rFonts w:ascii="Times New Roman" w:eastAsia="Times New Roman" w:hAnsi="Times New Roman" w:cs="Times New Roman"/>
      <w:lang w:eastAsia="ja-JP"/>
    </w:rPr>
  </w:style>
  <w:style w:type="character" w:customStyle="1" w:styleId="UnresolvedMention2">
    <w:name w:val="Unresolved Mention2"/>
    <w:basedOn w:val="DefaultParagraphFont"/>
    <w:uiPriority w:val="99"/>
    <w:semiHidden/>
    <w:unhideWhenUsed/>
    <w:rsid w:val="00570E19"/>
    <w:rPr>
      <w:color w:val="605E5C"/>
      <w:shd w:val="clear" w:color="auto" w:fill="E1DFDD"/>
    </w:rPr>
  </w:style>
  <w:style w:type="paragraph" w:styleId="Caption">
    <w:name w:val="caption"/>
    <w:basedOn w:val="Normal"/>
    <w:next w:val="Normal"/>
    <w:uiPriority w:val="35"/>
    <w:semiHidden/>
    <w:unhideWhenUsed/>
    <w:qFormat/>
    <w:rsid w:val="00CA5D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7085">
      <w:bodyDiv w:val="1"/>
      <w:marLeft w:val="0"/>
      <w:marRight w:val="0"/>
      <w:marTop w:val="0"/>
      <w:marBottom w:val="0"/>
      <w:divBdr>
        <w:top w:val="none" w:sz="0" w:space="0" w:color="auto"/>
        <w:left w:val="none" w:sz="0" w:space="0" w:color="auto"/>
        <w:bottom w:val="none" w:sz="0" w:space="0" w:color="auto"/>
        <w:right w:val="none" w:sz="0" w:space="0" w:color="auto"/>
      </w:divBdr>
    </w:div>
    <w:div w:id="185487473">
      <w:bodyDiv w:val="1"/>
      <w:marLeft w:val="0"/>
      <w:marRight w:val="0"/>
      <w:marTop w:val="0"/>
      <w:marBottom w:val="0"/>
      <w:divBdr>
        <w:top w:val="none" w:sz="0" w:space="0" w:color="auto"/>
        <w:left w:val="none" w:sz="0" w:space="0" w:color="auto"/>
        <w:bottom w:val="none" w:sz="0" w:space="0" w:color="auto"/>
        <w:right w:val="none" w:sz="0" w:space="0" w:color="auto"/>
      </w:divBdr>
    </w:div>
    <w:div w:id="197475139">
      <w:bodyDiv w:val="1"/>
      <w:marLeft w:val="0"/>
      <w:marRight w:val="0"/>
      <w:marTop w:val="0"/>
      <w:marBottom w:val="0"/>
      <w:divBdr>
        <w:top w:val="none" w:sz="0" w:space="0" w:color="auto"/>
        <w:left w:val="none" w:sz="0" w:space="0" w:color="auto"/>
        <w:bottom w:val="none" w:sz="0" w:space="0" w:color="auto"/>
        <w:right w:val="none" w:sz="0" w:space="0" w:color="auto"/>
      </w:divBdr>
    </w:div>
    <w:div w:id="269438890">
      <w:bodyDiv w:val="1"/>
      <w:marLeft w:val="0"/>
      <w:marRight w:val="0"/>
      <w:marTop w:val="0"/>
      <w:marBottom w:val="0"/>
      <w:divBdr>
        <w:top w:val="none" w:sz="0" w:space="0" w:color="auto"/>
        <w:left w:val="none" w:sz="0" w:space="0" w:color="auto"/>
        <w:bottom w:val="none" w:sz="0" w:space="0" w:color="auto"/>
        <w:right w:val="none" w:sz="0" w:space="0" w:color="auto"/>
      </w:divBdr>
    </w:div>
    <w:div w:id="313340923">
      <w:bodyDiv w:val="1"/>
      <w:marLeft w:val="0"/>
      <w:marRight w:val="0"/>
      <w:marTop w:val="0"/>
      <w:marBottom w:val="0"/>
      <w:divBdr>
        <w:top w:val="none" w:sz="0" w:space="0" w:color="auto"/>
        <w:left w:val="none" w:sz="0" w:space="0" w:color="auto"/>
        <w:bottom w:val="none" w:sz="0" w:space="0" w:color="auto"/>
        <w:right w:val="none" w:sz="0" w:space="0" w:color="auto"/>
      </w:divBdr>
    </w:div>
    <w:div w:id="340401194">
      <w:bodyDiv w:val="1"/>
      <w:marLeft w:val="0"/>
      <w:marRight w:val="0"/>
      <w:marTop w:val="0"/>
      <w:marBottom w:val="0"/>
      <w:divBdr>
        <w:top w:val="none" w:sz="0" w:space="0" w:color="auto"/>
        <w:left w:val="none" w:sz="0" w:space="0" w:color="auto"/>
        <w:bottom w:val="none" w:sz="0" w:space="0" w:color="auto"/>
        <w:right w:val="none" w:sz="0" w:space="0" w:color="auto"/>
      </w:divBdr>
    </w:div>
    <w:div w:id="342362914">
      <w:bodyDiv w:val="1"/>
      <w:marLeft w:val="0"/>
      <w:marRight w:val="0"/>
      <w:marTop w:val="0"/>
      <w:marBottom w:val="0"/>
      <w:divBdr>
        <w:top w:val="none" w:sz="0" w:space="0" w:color="auto"/>
        <w:left w:val="none" w:sz="0" w:space="0" w:color="auto"/>
        <w:bottom w:val="none" w:sz="0" w:space="0" w:color="auto"/>
        <w:right w:val="none" w:sz="0" w:space="0" w:color="auto"/>
      </w:divBdr>
    </w:div>
    <w:div w:id="377706882">
      <w:bodyDiv w:val="1"/>
      <w:marLeft w:val="0"/>
      <w:marRight w:val="0"/>
      <w:marTop w:val="0"/>
      <w:marBottom w:val="0"/>
      <w:divBdr>
        <w:top w:val="none" w:sz="0" w:space="0" w:color="auto"/>
        <w:left w:val="none" w:sz="0" w:space="0" w:color="auto"/>
        <w:bottom w:val="none" w:sz="0" w:space="0" w:color="auto"/>
        <w:right w:val="none" w:sz="0" w:space="0" w:color="auto"/>
      </w:divBdr>
    </w:div>
    <w:div w:id="473910035">
      <w:bodyDiv w:val="1"/>
      <w:marLeft w:val="0"/>
      <w:marRight w:val="0"/>
      <w:marTop w:val="0"/>
      <w:marBottom w:val="0"/>
      <w:divBdr>
        <w:top w:val="none" w:sz="0" w:space="0" w:color="auto"/>
        <w:left w:val="none" w:sz="0" w:space="0" w:color="auto"/>
        <w:bottom w:val="none" w:sz="0" w:space="0" w:color="auto"/>
        <w:right w:val="none" w:sz="0" w:space="0" w:color="auto"/>
      </w:divBdr>
    </w:div>
    <w:div w:id="481511178">
      <w:bodyDiv w:val="1"/>
      <w:marLeft w:val="0"/>
      <w:marRight w:val="0"/>
      <w:marTop w:val="0"/>
      <w:marBottom w:val="0"/>
      <w:divBdr>
        <w:top w:val="none" w:sz="0" w:space="0" w:color="auto"/>
        <w:left w:val="none" w:sz="0" w:space="0" w:color="auto"/>
        <w:bottom w:val="none" w:sz="0" w:space="0" w:color="auto"/>
        <w:right w:val="none" w:sz="0" w:space="0" w:color="auto"/>
      </w:divBdr>
    </w:div>
    <w:div w:id="529756278">
      <w:bodyDiv w:val="1"/>
      <w:marLeft w:val="0"/>
      <w:marRight w:val="0"/>
      <w:marTop w:val="0"/>
      <w:marBottom w:val="0"/>
      <w:divBdr>
        <w:top w:val="none" w:sz="0" w:space="0" w:color="auto"/>
        <w:left w:val="none" w:sz="0" w:space="0" w:color="auto"/>
        <w:bottom w:val="none" w:sz="0" w:space="0" w:color="auto"/>
        <w:right w:val="none" w:sz="0" w:space="0" w:color="auto"/>
      </w:divBdr>
    </w:div>
    <w:div w:id="530268182">
      <w:bodyDiv w:val="1"/>
      <w:marLeft w:val="0"/>
      <w:marRight w:val="0"/>
      <w:marTop w:val="0"/>
      <w:marBottom w:val="0"/>
      <w:divBdr>
        <w:top w:val="none" w:sz="0" w:space="0" w:color="auto"/>
        <w:left w:val="none" w:sz="0" w:space="0" w:color="auto"/>
        <w:bottom w:val="none" w:sz="0" w:space="0" w:color="auto"/>
        <w:right w:val="none" w:sz="0" w:space="0" w:color="auto"/>
      </w:divBdr>
    </w:div>
    <w:div w:id="620385420">
      <w:bodyDiv w:val="1"/>
      <w:marLeft w:val="0"/>
      <w:marRight w:val="0"/>
      <w:marTop w:val="0"/>
      <w:marBottom w:val="0"/>
      <w:divBdr>
        <w:top w:val="none" w:sz="0" w:space="0" w:color="auto"/>
        <w:left w:val="none" w:sz="0" w:space="0" w:color="auto"/>
        <w:bottom w:val="none" w:sz="0" w:space="0" w:color="auto"/>
        <w:right w:val="none" w:sz="0" w:space="0" w:color="auto"/>
      </w:divBdr>
    </w:div>
    <w:div w:id="701368848">
      <w:bodyDiv w:val="1"/>
      <w:marLeft w:val="0"/>
      <w:marRight w:val="0"/>
      <w:marTop w:val="0"/>
      <w:marBottom w:val="0"/>
      <w:divBdr>
        <w:top w:val="none" w:sz="0" w:space="0" w:color="auto"/>
        <w:left w:val="none" w:sz="0" w:space="0" w:color="auto"/>
        <w:bottom w:val="none" w:sz="0" w:space="0" w:color="auto"/>
        <w:right w:val="none" w:sz="0" w:space="0" w:color="auto"/>
      </w:divBdr>
    </w:div>
    <w:div w:id="835875273">
      <w:bodyDiv w:val="1"/>
      <w:marLeft w:val="0"/>
      <w:marRight w:val="0"/>
      <w:marTop w:val="0"/>
      <w:marBottom w:val="0"/>
      <w:divBdr>
        <w:top w:val="none" w:sz="0" w:space="0" w:color="auto"/>
        <w:left w:val="none" w:sz="0" w:space="0" w:color="auto"/>
        <w:bottom w:val="none" w:sz="0" w:space="0" w:color="auto"/>
        <w:right w:val="none" w:sz="0" w:space="0" w:color="auto"/>
      </w:divBdr>
    </w:div>
    <w:div w:id="889268727">
      <w:bodyDiv w:val="1"/>
      <w:marLeft w:val="0"/>
      <w:marRight w:val="0"/>
      <w:marTop w:val="0"/>
      <w:marBottom w:val="0"/>
      <w:divBdr>
        <w:top w:val="none" w:sz="0" w:space="0" w:color="auto"/>
        <w:left w:val="none" w:sz="0" w:space="0" w:color="auto"/>
        <w:bottom w:val="none" w:sz="0" w:space="0" w:color="auto"/>
        <w:right w:val="none" w:sz="0" w:space="0" w:color="auto"/>
      </w:divBdr>
    </w:div>
    <w:div w:id="944309637">
      <w:bodyDiv w:val="1"/>
      <w:marLeft w:val="0"/>
      <w:marRight w:val="0"/>
      <w:marTop w:val="0"/>
      <w:marBottom w:val="0"/>
      <w:divBdr>
        <w:top w:val="none" w:sz="0" w:space="0" w:color="auto"/>
        <w:left w:val="none" w:sz="0" w:space="0" w:color="auto"/>
        <w:bottom w:val="none" w:sz="0" w:space="0" w:color="auto"/>
        <w:right w:val="none" w:sz="0" w:space="0" w:color="auto"/>
      </w:divBdr>
    </w:div>
    <w:div w:id="1021324950">
      <w:bodyDiv w:val="1"/>
      <w:marLeft w:val="0"/>
      <w:marRight w:val="0"/>
      <w:marTop w:val="0"/>
      <w:marBottom w:val="0"/>
      <w:divBdr>
        <w:top w:val="none" w:sz="0" w:space="0" w:color="auto"/>
        <w:left w:val="none" w:sz="0" w:space="0" w:color="auto"/>
        <w:bottom w:val="none" w:sz="0" w:space="0" w:color="auto"/>
        <w:right w:val="none" w:sz="0" w:space="0" w:color="auto"/>
      </w:divBdr>
    </w:div>
    <w:div w:id="1039210720">
      <w:bodyDiv w:val="1"/>
      <w:marLeft w:val="0"/>
      <w:marRight w:val="0"/>
      <w:marTop w:val="0"/>
      <w:marBottom w:val="0"/>
      <w:divBdr>
        <w:top w:val="none" w:sz="0" w:space="0" w:color="auto"/>
        <w:left w:val="none" w:sz="0" w:space="0" w:color="auto"/>
        <w:bottom w:val="none" w:sz="0" w:space="0" w:color="auto"/>
        <w:right w:val="none" w:sz="0" w:space="0" w:color="auto"/>
      </w:divBdr>
    </w:div>
    <w:div w:id="1055817409">
      <w:bodyDiv w:val="1"/>
      <w:marLeft w:val="0"/>
      <w:marRight w:val="0"/>
      <w:marTop w:val="0"/>
      <w:marBottom w:val="0"/>
      <w:divBdr>
        <w:top w:val="none" w:sz="0" w:space="0" w:color="auto"/>
        <w:left w:val="none" w:sz="0" w:space="0" w:color="auto"/>
        <w:bottom w:val="none" w:sz="0" w:space="0" w:color="auto"/>
        <w:right w:val="none" w:sz="0" w:space="0" w:color="auto"/>
      </w:divBdr>
    </w:div>
    <w:div w:id="1078744840">
      <w:bodyDiv w:val="1"/>
      <w:marLeft w:val="0"/>
      <w:marRight w:val="0"/>
      <w:marTop w:val="0"/>
      <w:marBottom w:val="0"/>
      <w:divBdr>
        <w:top w:val="none" w:sz="0" w:space="0" w:color="auto"/>
        <w:left w:val="none" w:sz="0" w:space="0" w:color="auto"/>
        <w:bottom w:val="none" w:sz="0" w:space="0" w:color="auto"/>
        <w:right w:val="none" w:sz="0" w:space="0" w:color="auto"/>
      </w:divBdr>
    </w:div>
    <w:div w:id="1125270064">
      <w:bodyDiv w:val="1"/>
      <w:marLeft w:val="0"/>
      <w:marRight w:val="0"/>
      <w:marTop w:val="0"/>
      <w:marBottom w:val="0"/>
      <w:divBdr>
        <w:top w:val="none" w:sz="0" w:space="0" w:color="auto"/>
        <w:left w:val="none" w:sz="0" w:space="0" w:color="auto"/>
        <w:bottom w:val="none" w:sz="0" w:space="0" w:color="auto"/>
        <w:right w:val="none" w:sz="0" w:space="0" w:color="auto"/>
      </w:divBdr>
    </w:div>
    <w:div w:id="1215506506">
      <w:bodyDiv w:val="1"/>
      <w:marLeft w:val="0"/>
      <w:marRight w:val="0"/>
      <w:marTop w:val="0"/>
      <w:marBottom w:val="0"/>
      <w:divBdr>
        <w:top w:val="none" w:sz="0" w:space="0" w:color="auto"/>
        <w:left w:val="none" w:sz="0" w:space="0" w:color="auto"/>
        <w:bottom w:val="none" w:sz="0" w:space="0" w:color="auto"/>
        <w:right w:val="none" w:sz="0" w:space="0" w:color="auto"/>
      </w:divBdr>
    </w:div>
    <w:div w:id="1225489000">
      <w:bodyDiv w:val="1"/>
      <w:marLeft w:val="0"/>
      <w:marRight w:val="0"/>
      <w:marTop w:val="0"/>
      <w:marBottom w:val="0"/>
      <w:divBdr>
        <w:top w:val="none" w:sz="0" w:space="0" w:color="auto"/>
        <w:left w:val="none" w:sz="0" w:space="0" w:color="auto"/>
        <w:bottom w:val="none" w:sz="0" w:space="0" w:color="auto"/>
        <w:right w:val="none" w:sz="0" w:space="0" w:color="auto"/>
      </w:divBdr>
    </w:div>
    <w:div w:id="1286811088">
      <w:bodyDiv w:val="1"/>
      <w:marLeft w:val="0"/>
      <w:marRight w:val="0"/>
      <w:marTop w:val="0"/>
      <w:marBottom w:val="0"/>
      <w:divBdr>
        <w:top w:val="none" w:sz="0" w:space="0" w:color="auto"/>
        <w:left w:val="none" w:sz="0" w:space="0" w:color="auto"/>
        <w:bottom w:val="none" w:sz="0" w:space="0" w:color="auto"/>
        <w:right w:val="none" w:sz="0" w:space="0" w:color="auto"/>
      </w:divBdr>
    </w:div>
    <w:div w:id="1344092602">
      <w:bodyDiv w:val="1"/>
      <w:marLeft w:val="0"/>
      <w:marRight w:val="0"/>
      <w:marTop w:val="0"/>
      <w:marBottom w:val="0"/>
      <w:divBdr>
        <w:top w:val="none" w:sz="0" w:space="0" w:color="auto"/>
        <w:left w:val="none" w:sz="0" w:space="0" w:color="auto"/>
        <w:bottom w:val="none" w:sz="0" w:space="0" w:color="auto"/>
        <w:right w:val="none" w:sz="0" w:space="0" w:color="auto"/>
      </w:divBdr>
    </w:div>
    <w:div w:id="1363627101">
      <w:bodyDiv w:val="1"/>
      <w:marLeft w:val="0"/>
      <w:marRight w:val="0"/>
      <w:marTop w:val="0"/>
      <w:marBottom w:val="0"/>
      <w:divBdr>
        <w:top w:val="none" w:sz="0" w:space="0" w:color="auto"/>
        <w:left w:val="none" w:sz="0" w:space="0" w:color="auto"/>
        <w:bottom w:val="none" w:sz="0" w:space="0" w:color="auto"/>
        <w:right w:val="none" w:sz="0" w:space="0" w:color="auto"/>
      </w:divBdr>
    </w:div>
    <w:div w:id="1364133742">
      <w:bodyDiv w:val="1"/>
      <w:marLeft w:val="0"/>
      <w:marRight w:val="0"/>
      <w:marTop w:val="0"/>
      <w:marBottom w:val="0"/>
      <w:divBdr>
        <w:top w:val="none" w:sz="0" w:space="0" w:color="auto"/>
        <w:left w:val="none" w:sz="0" w:space="0" w:color="auto"/>
        <w:bottom w:val="none" w:sz="0" w:space="0" w:color="auto"/>
        <w:right w:val="none" w:sz="0" w:space="0" w:color="auto"/>
      </w:divBdr>
    </w:div>
    <w:div w:id="1385760050">
      <w:bodyDiv w:val="1"/>
      <w:marLeft w:val="0"/>
      <w:marRight w:val="0"/>
      <w:marTop w:val="0"/>
      <w:marBottom w:val="0"/>
      <w:divBdr>
        <w:top w:val="none" w:sz="0" w:space="0" w:color="auto"/>
        <w:left w:val="none" w:sz="0" w:space="0" w:color="auto"/>
        <w:bottom w:val="none" w:sz="0" w:space="0" w:color="auto"/>
        <w:right w:val="none" w:sz="0" w:space="0" w:color="auto"/>
      </w:divBdr>
    </w:div>
    <w:div w:id="1401632804">
      <w:bodyDiv w:val="1"/>
      <w:marLeft w:val="0"/>
      <w:marRight w:val="0"/>
      <w:marTop w:val="0"/>
      <w:marBottom w:val="0"/>
      <w:divBdr>
        <w:top w:val="none" w:sz="0" w:space="0" w:color="auto"/>
        <w:left w:val="none" w:sz="0" w:space="0" w:color="auto"/>
        <w:bottom w:val="none" w:sz="0" w:space="0" w:color="auto"/>
        <w:right w:val="none" w:sz="0" w:space="0" w:color="auto"/>
      </w:divBdr>
    </w:div>
    <w:div w:id="1409619516">
      <w:bodyDiv w:val="1"/>
      <w:marLeft w:val="0"/>
      <w:marRight w:val="0"/>
      <w:marTop w:val="0"/>
      <w:marBottom w:val="0"/>
      <w:divBdr>
        <w:top w:val="none" w:sz="0" w:space="0" w:color="auto"/>
        <w:left w:val="none" w:sz="0" w:space="0" w:color="auto"/>
        <w:bottom w:val="none" w:sz="0" w:space="0" w:color="auto"/>
        <w:right w:val="none" w:sz="0" w:space="0" w:color="auto"/>
      </w:divBdr>
    </w:div>
    <w:div w:id="1420060198">
      <w:bodyDiv w:val="1"/>
      <w:marLeft w:val="0"/>
      <w:marRight w:val="0"/>
      <w:marTop w:val="0"/>
      <w:marBottom w:val="0"/>
      <w:divBdr>
        <w:top w:val="none" w:sz="0" w:space="0" w:color="auto"/>
        <w:left w:val="none" w:sz="0" w:space="0" w:color="auto"/>
        <w:bottom w:val="none" w:sz="0" w:space="0" w:color="auto"/>
        <w:right w:val="none" w:sz="0" w:space="0" w:color="auto"/>
      </w:divBdr>
    </w:div>
    <w:div w:id="1450128316">
      <w:bodyDiv w:val="1"/>
      <w:marLeft w:val="0"/>
      <w:marRight w:val="0"/>
      <w:marTop w:val="0"/>
      <w:marBottom w:val="0"/>
      <w:divBdr>
        <w:top w:val="none" w:sz="0" w:space="0" w:color="auto"/>
        <w:left w:val="none" w:sz="0" w:space="0" w:color="auto"/>
        <w:bottom w:val="none" w:sz="0" w:space="0" w:color="auto"/>
        <w:right w:val="none" w:sz="0" w:space="0" w:color="auto"/>
      </w:divBdr>
    </w:div>
    <w:div w:id="1451051501">
      <w:bodyDiv w:val="1"/>
      <w:marLeft w:val="0"/>
      <w:marRight w:val="0"/>
      <w:marTop w:val="0"/>
      <w:marBottom w:val="0"/>
      <w:divBdr>
        <w:top w:val="none" w:sz="0" w:space="0" w:color="auto"/>
        <w:left w:val="none" w:sz="0" w:space="0" w:color="auto"/>
        <w:bottom w:val="none" w:sz="0" w:space="0" w:color="auto"/>
        <w:right w:val="none" w:sz="0" w:space="0" w:color="auto"/>
      </w:divBdr>
    </w:div>
    <w:div w:id="1481917577">
      <w:bodyDiv w:val="1"/>
      <w:marLeft w:val="0"/>
      <w:marRight w:val="0"/>
      <w:marTop w:val="0"/>
      <w:marBottom w:val="0"/>
      <w:divBdr>
        <w:top w:val="none" w:sz="0" w:space="0" w:color="auto"/>
        <w:left w:val="none" w:sz="0" w:space="0" w:color="auto"/>
        <w:bottom w:val="none" w:sz="0" w:space="0" w:color="auto"/>
        <w:right w:val="none" w:sz="0" w:space="0" w:color="auto"/>
      </w:divBdr>
    </w:div>
    <w:div w:id="1556624289">
      <w:bodyDiv w:val="1"/>
      <w:marLeft w:val="0"/>
      <w:marRight w:val="0"/>
      <w:marTop w:val="0"/>
      <w:marBottom w:val="0"/>
      <w:divBdr>
        <w:top w:val="none" w:sz="0" w:space="0" w:color="auto"/>
        <w:left w:val="none" w:sz="0" w:space="0" w:color="auto"/>
        <w:bottom w:val="none" w:sz="0" w:space="0" w:color="auto"/>
        <w:right w:val="none" w:sz="0" w:space="0" w:color="auto"/>
      </w:divBdr>
    </w:div>
    <w:div w:id="1572305929">
      <w:bodyDiv w:val="1"/>
      <w:marLeft w:val="0"/>
      <w:marRight w:val="0"/>
      <w:marTop w:val="0"/>
      <w:marBottom w:val="0"/>
      <w:divBdr>
        <w:top w:val="none" w:sz="0" w:space="0" w:color="auto"/>
        <w:left w:val="none" w:sz="0" w:space="0" w:color="auto"/>
        <w:bottom w:val="none" w:sz="0" w:space="0" w:color="auto"/>
        <w:right w:val="none" w:sz="0" w:space="0" w:color="auto"/>
      </w:divBdr>
    </w:div>
    <w:div w:id="1650598869">
      <w:bodyDiv w:val="1"/>
      <w:marLeft w:val="0"/>
      <w:marRight w:val="0"/>
      <w:marTop w:val="0"/>
      <w:marBottom w:val="0"/>
      <w:divBdr>
        <w:top w:val="none" w:sz="0" w:space="0" w:color="auto"/>
        <w:left w:val="none" w:sz="0" w:space="0" w:color="auto"/>
        <w:bottom w:val="none" w:sz="0" w:space="0" w:color="auto"/>
        <w:right w:val="none" w:sz="0" w:space="0" w:color="auto"/>
      </w:divBdr>
    </w:div>
    <w:div w:id="1728727748">
      <w:bodyDiv w:val="1"/>
      <w:marLeft w:val="0"/>
      <w:marRight w:val="0"/>
      <w:marTop w:val="0"/>
      <w:marBottom w:val="0"/>
      <w:divBdr>
        <w:top w:val="none" w:sz="0" w:space="0" w:color="auto"/>
        <w:left w:val="none" w:sz="0" w:space="0" w:color="auto"/>
        <w:bottom w:val="none" w:sz="0" w:space="0" w:color="auto"/>
        <w:right w:val="none" w:sz="0" w:space="0" w:color="auto"/>
      </w:divBdr>
    </w:div>
    <w:div w:id="1735083282">
      <w:bodyDiv w:val="1"/>
      <w:marLeft w:val="0"/>
      <w:marRight w:val="0"/>
      <w:marTop w:val="0"/>
      <w:marBottom w:val="0"/>
      <w:divBdr>
        <w:top w:val="none" w:sz="0" w:space="0" w:color="auto"/>
        <w:left w:val="none" w:sz="0" w:space="0" w:color="auto"/>
        <w:bottom w:val="none" w:sz="0" w:space="0" w:color="auto"/>
        <w:right w:val="none" w:sz="0" w:space="0" w:color="auto"/>
      </w:divBdr>
    </w:div>
    <w:div w:id="1877156982">
      <w:bodyDiv w:val="1"/>
      <w:marLeft w:val="0"/>
      <w:marRight w:val="0"/>
      <w:marTop w:val="0"/>
      <w:marBottom w:val="0"/>
      <w:divBdr>
        <w:top w:val="none" w:sz="0" w:space="0" w:color="auto"/>
        <w:left w:val="none" w:sz="0" w:space="0" w:color="auto"/>
        <w:bottom w:val="none" w:sz="0" w:space="0" w:color="auto"/>
        <w:right w:val="none" w:sz="0" w:space="0" w:color="auto"/>
      </w:divBdr>
    </w:div>
    <w:div w:id="1885100334">
      <w:bodyDiv w:val="1"/>
      <w:marLeft w:val="0"/>
      <w:marRight w:val="0"/>
      <w:marTop w:val="0"/>
      <w:marBottom w:val="0"/>
      <w:divBdr>
        <w:top w:val="none" w:sz="0" w:space="0" w:color="auto"/>
        <w:left w:val="none" w:sz="0" w:space="0" w:color="auto"/>
        <w:bottom w:val="none" w:sz="0" w:space="0" w:color="auto"/>
        <w:right w:val="none" w:sz="0" w:space="0" w:color="auto"/>
      </w:divBdr>
    </w:div>
    <w:div w:id="1978097834">
      <w:bodyDiv w:val="1"/>
      <w:marLeft w:val="0"/>
      <w:marRight w:val="0"/>
      <w:marTop w:val="0"/>
      <w:marBottom w:val="0"/>
      <w:divBdr>
        <w:top w:val="none" w:sz="0" w:space="0" w:color="auto"/>
        <w:left w:val="none" w:sz="0" w:space="0" w:color="auto"/>
        <w:bottom w:val="none" w:sz="0" w:space="0" w:color="auto"/>
        <w:right w:val="none" w:sz="0" w:space="0" w:color="auto"/>
      </w:divBdr>
    </w:div>
    <w:div w:id="2010327755">
      <w:bodyDiv w:val="1"/>
      <w:marLeft w:val="0"/>
      <w:marRight w:val="0"/>
      <w:marTop w:val="0"/>
      <w:marBottom w:val="0"/>
      <w:divBdr>
        <w:top w:val="none" w:sz="0" w:space="0" w:color="auto"/>
        <w:left w:val="none" w:sz="0" w:space="0" w:color="auto"/>
        <w:bottom w:val="none" w:sz="0" w:space="0" w:color="auto"/>
        <w:right w:val="none" w:sz="0" w:space="0" w:color="auto"/>
      </w:divBdr>
    </w:div>
    <w:div w:id="2027629452">
      <w:bodyDiv w:val="1"/>
      <w:marLeft w:val="0"/>
      <w:marRight w:val="0"/>
      <w:marTop w:val="0"/>
      <w:marBottom w:val="0"/>
      <w:divBdr>
        <w:top w:val="none" w:sz="0" w:space="0" w:color="auto"/>
        <w:left w:val="none" w:sz="0" w:space="0" w:color="auto"/>
        <w:bottom w:val="none" w:sz="0" w:space="0" w:color="auto"/>
        <w:right w:val="none" w:sz="0" w:space="0" w:color="auto"/>
      </w:divBdr>
    </w:div>
    <w:div w:id="2057122575">
      <w:bodyDiv w:val="1"/>
      <w:marLeft w:val="0"/>
      <w:marRight w:val="0"/>
      <w:marTop w:val="0"/>
      <w:marBottom w:val="0"/>
      <w:divBdr>
        <w:top w:val="none" w:sz="0" w:space="0" w:color="auto"/>
        <w:left w:val="none" w:sz="0" w:space="0" w:color="auto"/>
        <w:bottom w:val="none" w:sz="0" w:space="0" w:color="auto"/>
        <w:right w:val="none" w:sz="0" w:space="0" w:color="auto"/>
      </w:divBdr>
    </w:div>
    <w:div w:id="2065448111">
      <w:bodyDiv w:val="1"/>
      <w:marLeft w:val="0"/>
      <w:marRight w:val="0"/>
      <w:marTop w:val="0"/>
      <w:marBottom w:val="0"/>
      <w:divBdr>
        <w:top w:val="none" w:sz="0" w:space="0" w:color="auto"/>
        <w:left w:val="none" w:sz="0" w:space="0" w:color="auto"/>
        <w:bottom w:val="none" w:sz="0" w:space="0" w:color="auto"/>
        <w:right w:val="none" w:sz="0" w:space="0" w:color="auto"/>
      </w:divBdr>
    </w:div>
    <w:div w:id="2093970663">
      <w:bodyDiv w:val="1"/>
      <w:marLeft w:val="0"/>
      <w:marRight w:val="0"/>
      <w:marTop w:val="0"/>
      <w:marBottom w:val="0"/>
      <w:divBdr>
        <w:top w:val="none" w:sz="0" w:space="0" w:color="auto"/>
        <w:left w:val="none" w:sz="0" w:space="0" w:color="auto"/>
        <w:bottom w:val="none" w:sz="0" w:space="0" w:color="auto"/>
        <w:right w:val="none" w:sz="0" w:space="0" w:color="auto"/>
      </w:divBdr>
    </w:div>
    <w:div w:id="2096895421">
      <w:bodyDiv w:val="1"/>
      <w:marLeft w:val="0"/>
      <w:marRight w:val="0"/>
      <w:marTop w:val="0"/>
      <w:marBottom w:val="0"/>
      <w:divBdr>
        <w:top w:val="none" w:sz="0" w:space="0" w:color="auto"/>
        <w:left w:val="none" w:sz="0" w:space="0" w:color="auto"/>
        <w:bottom w:val="none" w:sz="0" w:space="0" w:color="auto"/>
        <w:right w:val="none" w:sz="0" w:space="0" w:color="auto"/>
      </w:divBdr>
    </w:div>
    <w:div w:id="2138253003">
      <w:bodyDiv w:val="1"/>
      <w:marLeft w:val="0"/>
      <w:marRight w:val="0"/>
      <w:marTop w:val="0"/>
      <w:marBottom w:val="0"/>
      <w:divBdr>
        <w:top w:val="none" w:sz="0" w:space="0" w:color="auto"/>
        <w:left w:val="none" w:sz="0" w:space="0" w:color="auto"/>
        <w:bottom w:val="none" w:sz="0" w:space="0" w:color="auto"/>
        <w:right w:val="none" w:sz="0" w:space="0" w:color="auto"/>
      </w:divBdr>
    </w:div>
    <w:div w:id="21409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p/cii/cepidt/2010-2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as.repec.org/p/nbr/nberwo/24003.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logs.worldbank.org/impactevaluations/when-should-you-cluster-standard-errors-new-wisdom-econometrics-orac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un.shepard@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8F8C4-BE58-446F-90EE-8CF9432F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3403</Words>
  <Characters>18245</Characters>
  <Application>Microsoft Office Word</Application>
  <DocSecurity>0</DocSecurity>
  <Lines>331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Shepard</dc:creator>
  <cp:keywords/>
  <dc:description/>
  <cp:lastModifiedBy>Jun Shepard</cp:lastModifiedBy>
  <cp:revision>2</cp:revision>
  <cp:lastPrinted>2019-04-02T17:57:00Z</cp:lastPrinted>
  <dcterms:created xsi:type="dcterms:W3CDTF">2020-02-17T15:53:00Z</dcterms:created>
  <dcterms:modified xsi:type="dcterms:W3CDTF">2020-02-17T15:53:00Z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http://www.zotero.org/styles/energy-policy</vt:lpwstr>
  </property>
  <property fmtid="{D5CDD505-2E9C-101B-9397-08002B2CF9AE}" pid="13" name="Mendeley Recent Style Name 5_1">
    <vt:lpwstr>Energy Policy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