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80"/>
        <w:jc w:val="center"/>
      </w:pPr>
      <w:r>
        <w:rPr>
          <w:rFonts w:ascii="Calibri" w:hAnsi="Calibri" w:eastAsia="Microsoft YaHei"/>
          <w:b/>
          <w:color w:val="7A5A00"/>
          <w:sz w:val="19"/>
        </w:rPr>
        <w:t>PERSONAL RESEARCH &amp; BUILDING ROADMAP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AI Native 学习方向 V1.1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32"/>
        </w:rPr>
        <w:t>企业级解决方案架构与落地六个月规划</w:t>
      </w:r>
    </w:p>
    <w:p>
      <w:pPr>
        <w:spacing w:after="600"/>
        <w:jc w:val="center"/>
      </w:pPr>
      <w:r>
        <w:rPr>
          <w:rFonts w:ascii="Calibri" w:hAnsi="Calibri" w:eastAsia="Microsoft YaHei"/>
          <w:color w:val="667085"/>
          <w:sz w:val="24"/>
        </w:rPr>
        <w:t>图 - 拆 - 练 - 用 - 证 - 迭代</w:t>
      </w:r>
    </w:p>
    <w:p>
      <w:pPr>
        <w:pStyle w:val="LeadCallout"/>
        <w:ind w:left="173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个人目标  </w:t>
      </w:r>
      <w:r>
        <w:rPr>
          <w:rFonts w:ascii="Calibri" w:hAnsi="Calibri" w:eastAsia="Microsoft YaHei"/>
          <w:color w:val="0B2545"/>
        </w:rPr>
        <w:t>从企业平台产品与架构经验出发，升级为能够完成业务判断、产品设计、AI 架构、工程验证与治理闭环的企业级 AI Native 解决方案架构者。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20"/>
              </w:rPr>
              <w:t>V1.1（个人优化版）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20"/>
              </w:rPr>
              <w:t>6个月 / 24周，建议每周 8-10 小时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主项目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20"/>
              </w:rPr>
              <w:t>AI Native 企业项目治理助手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核心原则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20"/>
              </w:rPr>
              <w:t>一个主项目贯穿到底；每月交付可运行增量；所有结论用评测证据验证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版本日期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20"/>
              </w:rPr>
              <w:t>2026年8月14日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一、优化结论：你的 AI Native 学习方向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方向定义  </w:t>
      </w:r>
      <w:r>
        <w:rPr>
          <w:rFonts w:ascii="Calibri" w:hAnsi="Calibri" w:eastAsia="Microsoft YaHei"/>
          <w:color w:val="0B2545"/>
        </w:rPr>
        <w:t>你的最佳方向不是成为大模型算法研究员，也不是追逐 Agent 工具，而是成为“企业级 AI Native 解决方案架构者”：能把真实企业问题转化为可验证、可集成、可治理的 AI Native 系统。</w:t>
      </w:r>
    </w:p>
    <w:p>
      <w:r>
        <w:rPr>
          <w:rFonts w:ascii="Calibri" w:hAnsi="Calibri" w:eastAsia="Microsoft YaHei"/>
        </w:rPr>
        <w:t>这条路线与你现有的企业平台、统一身份与权限治理、BPM/流程、产品规划和系统方案能力形成复利。六个月的重点不是补齐所有 AI 知识，而是建立一条可重复的能力链：识别高价值场景 → 选择 AI/规则/Workflow/Agent → 设计 Context 与 Tool → 快速实现 → 建立评测 → 设计权限、审计和人工接管 → 用真实案例证明价值。</w:t>
      </w:r>
    </w:p>
    <w:p>
      <w:pPr>
        <w:pStyle w:val="Heading2"/>
        <w:keepNext/>
      </w:pPr>
      <w:r>
        <w:rPr>
          <w:rFonts w:ascii="Calibri" w:hAnsi="Calibri" w:eastAsia="Microsoft YaHei"/>
        </w:rPr>
        <w:t>1.1 目标角色与边界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明确选择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目标角色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企业级 AI Native 解决方案架构者 / AI Native 产品与架构负责人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核心优势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企业业务理解、平台产品设计、身份权限、流程治理、方案表达与跨系统协同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重点补齐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LLM 应用工程、Context 工程、Agent/Workflow、Tool/MCP、评测与可观测、AI 安全治理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不作为主线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模型训练与算法研究、追逐全部框架、纯 Prompt 技巧、无业务锚点的 Demo 堆积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能力证明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能够交付端到端 MVP、架构方案、评测报告、治理模型与真实场景复盘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1.2 六个月后的目标状态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能判断一个企业需求应使用规则、传统工作流、单次 LLM、Agent，还是混合架构，并说明成本与风险。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能设计 Model、Instruction、Context、Retrieval、Tool、State、Human Approval、Evaluation、Observability 的完整关系。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能把权限、数据范围、委托身份、审计、幂等、回滚和人工接管纳入 Agent 执行链。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能借助 Codex 等编程代理完成可运行原型，并读懂关键代码、接口、日志和测试结果。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能用真实案例和评测集证明系统的业务价值、可靠性与治理边界。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形成个人《企业级 AI Native 解决方案方法论 V0.1》。</w:t>
      </w:r>
    </w:p>
    <w:p>
      <w:pPr>
        <w:pStyle w:val="Heading1"/>
        <w:keepNext/>
      </w:pPr>
      <w:r>
        <w:rPr>
          <w:rFonts w:ascii="Calibri" w:hAnsi="Calibri" w:eastAsia="Microsoft YaHei"/>
        </w:rPr>
        <w:t>二、对 V1.0 的问题诊断与优化</w:t>
      </w:r>
    </w:p>
    <w:p>
      <w:r>
        <w:rPr>
          <w:rFonts w:ascii="Calibri" w:hAnsi="Calibri" w:eastAsia="Microsoft YaHei"/>
        </w:rPr>
        <w:t>V1.0 的知识结构完整、方法意识正确，适合作为领域地图；问题在于它尚未充分转化为适合你的个人能力增长系统。以下不是推翻原规划，而是把它从“知识型路线图”升级为“证据驱动的研究与交付路线”。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920"/>
        <w:gridCol w:w="414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问题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具体表现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V1.1 优化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方向过宽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六个月同时覆盖世界观、RAG、Agent、MCP、企业治理和完整项目，每一块都容易停留在概念层。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围绕一个企业主项目纵向迭代，只学习解决下一阶段问题所需的知识。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实践启动偏晚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完整 MVP 到第23周才实现，前期产出以图和拆解为主。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第4周交付首个垂直切片；之后每月都有可运行版本。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评测不足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有产出但缺少数据集、基线、失败分类和量化门槛，容易把“能跑”当成“有效”。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第3周建立评测集；每次版本升级必须有对比报告。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治理介入过晚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权限、审计、HITL 到第5个月集中学习，前四个月容易形成错误工程习惯。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从第1个月起设置只读、最小权限、确认点和审计；第5个月系统化加固。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MCP 定位易混淆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 MCP Tool 与企业 Capability Map 紧密绑定，容易误把协议等同于企业能力架构。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先做业务能力与 API/Tool 契约，再判断是否需要 MCP 作为适配协议。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工具绑定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实践示例偏向单一编程代理，可能把平台能力误当成通用原理。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原理和产出工具中立；Codex/Claude Code 等只作为实现加速器。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产出数量过多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24张图、24份拆解和多个 Demo，容易造成形式负担与维护债务。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每周只保留一张更新图、一份主资料卡、一个代码增量和一份简短评测。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个人优势利用不足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路线接近通用 AI 工程师培养，没有把权限、流程、平台治理经验变成差异化。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主项目以项目治理为场景，权限、流程、审计成为贯穿式设计主题。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三、个人能力地图：六条主线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4410"/>
        <w:gridCol w:w="330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主线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必须掌握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能力证明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业务与产品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场景价值、用户旅程、任务边界、AI适用性、ROI假设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用例卡、PRD、价值与风险假设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模型交互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Instruction、Structured Output、Tool Calling、模型选择、成本/延迟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结构化任务 Demo 与模型对比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Context 工程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来源、检索、组装、引用、状态、Memory、权限过滤、生命周期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Context Map 与检索评测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Workflow / Agent / Tool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模式选择、执行状态、重试、幂等、退出条件、工具契约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可追踪的任务执行链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工程与评测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数据集、基线、自动评测、人工评审、Tracing、回归、版本管理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Eval 集、失败分类和版本报告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治理与安全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身份委托、最小权限、审批、审计、注入防护、数据边界、人工接管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权限模型、威胁模型与控制矩阵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四、贯穿六个月的主项目</w:t>
      </w:r>
    </w:p>
    <w:p>
      <w:pPr>
        <w:pStyle w:val="Heading2"/>
        <w:keepNext/>
      </w:pPr>
      <w:r>
        <w:rPr>
          <w:rFonts w:ascii="Calibri" w:hAnsi="Calibri" w:eastAsia="Microsoft YaHei"/>
        </w:rPr>
        <w:t>4.1 项目定义：AI Native 企业项目治理助手</w:t>
      </w:r>
    </w:p>
    <w:p>
      <w:r>
        <w:rPr>
          <w:rFonts w:ascii="Calibri" w:hAnsi="Calibri" w:eastAsia="Microsoft YaHei"/>
        </w:rPr>
        <w:t>选择一个你熟悉且能持续获得真实材料的项目治理场景，把制度、项目计划、周报/月报、合同条款、风险记录和整改任务串成一个受控闭环。它既能承载 LLM、Context、Agent 和 Tool，也能发挥你在企业平台、流程与权限治理方面的积累。</w:t>
      </w:r>
    </w:p>
    <w:p>
      <w:pPr>
        <w:pStyle w:val="Heading2"/>
        <w:keepNext/>
      </w:pPr>
      <w:r>
        <w:rPr>
          <w:rFonts w:ascii="Calibri" w:hAnsi="Calibri" w:eastAsia="Microsoft YaHei"/>
        </w:rPr>
        <w:t>4.2 最小业务闭环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输入：项目资料、制度规则、当前状态与用户目标。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理解：识别任务类型、项目对象、风险信息与缺失上下文。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分析：检索证据，形成结构化风险、依据、影响和建议。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决策：规则可确定的走 Workflow；模糊判断由模型处理；高风险动作转人工。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执行：先只读查询，再逐步开放“创建整改任务”等可逆 Tool。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验证：记录输入、上下文、工具调用、结果、人工反馈、耗时和成本。</w:t>
      </w:r>
    </w:p>
    <w:p>
      <w:pPr>
        <w:pStyle w:val="Heading2"/>
        <w:keepNext/>
      </w:pPr>
      <w:r>
        <w:rPr>
          <w:rFonts w:ascii="Calibri" w:hAnsi="Calibri" w:eastAsia="Microsoft YaHei"/>
        </w:rPr>
        <w:t>4.3 六个月统一验收指标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80"/>
        <w:gridCol w:w="31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最低门槛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评测样本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不少于30个真实或脱敏案例，覆盖正常、缺失、冲突和越权输入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版本化 Eval 数据集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结构化完整率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关键字段有效填充率 ≥ 90%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自动字段检查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证据正确率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重要判断可追溯到正确来源，抽检正确率 ≥ 90%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引用与人工复核记录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工具可靠性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受控测试中 Tool 成功率 ≥ 95%，失败可解释、可重试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调用日志与失败分类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权限安全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测试集中不得出现未授权读取或未经确认的高风险写操作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权限测试与审计日志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用户价值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目标用户对输出“直接采用或小改后采用”的比例 ≥ 80%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至少5次真实案例评审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性能成本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记录 P50/P95 延迟和单任务成本，并能解释主要消耗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版本对比报告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五、学习与实践方法：图 - 拆 - 练 - 用 - 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4920"/>
        <w:gridCol w:w="354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每周动作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图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更新当前问题在能力图和主项目架构中的位置。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只维护一张活图，不重复画孤立概念图。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拆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精读1份官方资料或高质量工程样本，拆出决策、边界和失败条件。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一页资料卡，可回答“为什么这样设计”。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练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实现本周最小代码增量或可执行实验。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可复现、有输入输出、有日志。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用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放入项目治理真实案例，观察业务价值和使用摩擦。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至少1个场景记录和人工反馈。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证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用评测集、测试和指标证明改动是否更好。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保留基线、结果、失败样本和结论。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迭代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更新架构图、待办与认知边界，决定下周唯一重点。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明确继续、调整或停止的证据。</w:t>
            </w:r>
          </w:p>
        </w:tc>
      </w:tr>
    </w:tbl>
    <w:p>
      <w:pPr>
        <w:spacing w:after="40"/>
      </w:pP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时间分配  </w:t>
      </w:r>
      <w:r>
        <w:rPr>
          <w:rFonts w:ascii="Calibri" w:hAnsi="Calibri" w:eastAsia="Microsoft YaHei"/>
          <w:color w:val="0B2545"/>
        </w:rPr>
        <w:t>建议每周 8-10 小时：20% 读与拆，50% 实现，20% 评测，10% 复盘。若只有 5 小时，优先保留“一个可运行增量 + 一次评测”，减少资料与图表数量。</w:t>
      </w:r>
    </w:p>
    <w:p>
      <w:pPr>
        <w:pStyle w:val="Heading1"/>
        <w:keepNext/>
      </w:pPr>
      <w:r>
        <w:rPr>
          <w:rFonts w:ascii="Calibri" w:hAnsi="Calibri" w:eastAsia="Microsoft YaHei"/>
        </w:rPr>
        <w:t>六、六个月 / 24周研究与建设路线</w:t>
      </w:r>
    </w:p>
    <w:p>
      <w:pPr>
        <w:pStyle w:val="Heading2"/>
        <w:keepNext/>
      </w:pPr>
      <w:r>
        <w:rPr>
          <w:rFonts w:ascii="Calibri" w:hAnsi="Calibri" w:eastAsia="Microsoft YaHei"/>
        </w:rPr>
        <w:t>第1月：建立工程基线并跑通第一个垂直切片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不要先学完整套理论；先建立最小系统、真实样本和评测基线，证明端到端链路能够工作。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70"/>
        <w:gridCol w:w="4050"/>
        <w:gridCol w:w="252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实践与产出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AI Native 对项目治理改变什么？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确定3个候选场景；用价值、复杂度、风险矩阵选择主场景；建立能力图 V1.0。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用例边界清楚；能说明哪里不需要 AI。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自然语言如何进入业务对象？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 Prompt/Instruction + Structured Output，把项目风险转为固定 Schema。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10个样本可运行；字段错误有记录。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第3周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怎样证明输出不是“看起来不错”？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建立首批20个 Eval 案例、评分规则和失败分类；保存基线结果。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基线可重复；至少识别3类失败。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第4周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怎样形成最小业务闭环？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完成“输入资料 → 风险结构化 → 建议 → 人工确认”的 V0.1。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现场演示成功；有架构图、代码、测试和复盘。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第2月：Context、检索与可信证据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让系统拿到正确、可追溯且符合权限的数据，避免把 RAG 简化为向量库搭建。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70"/>
        <w:gridCol w:w="4050"/>
        <w:gridCol w:w="252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实践与产出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第5周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上下文来自哪里、谁负责、能否使用？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建立项目、用户、组织、权限、制度、合同、历史状态的 Context Map。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每类 Context 有来源、Owner、时效和权限说明。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第6周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检索真的改善结果吗？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实现关键词/元数据/向量等检索基线，对召回率、噪声和成本做比较。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同一 Eval 集有无检索对比；保留失败样本。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第7周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模型如何获得最小充分上下文？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 Context 组装、引用、冲突提示、缺失信息追问和权限前置过滤。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关键判断可追溯；越权内容不进入 Context。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第8周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怎样形成可信分析助手？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 V0.2：知识查询 + 风险结构化 + 证据引用 + Eval 回归。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引用正确率和结构化完整率达到阶段门槛。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第3月：Workflow、Agent 与受控工具调用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先用最简单架构完成任务；只有固定路径无法应对的部分才交给 Agent 动态决策。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70"/>
        <w:gridCol w:w="4050"/>
        <w:gridCol w:w="252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实践与产出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第9周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单次调用、Workflow、Agent 如何选？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对主项目任务做决策树；实现最简单的 Prompt Chaining/路由。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每个 AI 决策点有必要性、风险和退出条件。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第10周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 怎样才能被模型可靠调用？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设计 get_project、get_policy、list_risks 三个只读 Tool；明确 Schema、错误码和权限。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参数校验、异常和空结果均有测试。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第11周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执行失败后系统如何恢复？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加入状态、超时、重试、幂等、最大轮次、取消和可观测日志。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失败可定位；不会无限循环或重复执行。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第12周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怎样从回答升级为受控完成任务？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 V0.3：任务分解 → 只读 Tool → 风险建议 → 人工确认。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30个 Eval 回归；人工可随时接管。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第4月：企业能力、API/Tool 契约与 MCP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先建立企业能力边界和标准契约，再判断 MCP 是否是合适的接入方式；协议不替代业务授权。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70"/>
        <w:gridCol w:w="4050"/>
        <w:gridCol w:w="252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实践与产出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第13周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哪些企业能力应该开放给 AI？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 Capability Map，区分查询、建议、创建、审批、变更和高风险操作。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每项能力有Owner、数据边界、风险等级和API契约。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第14周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MCP 解决什么，不解决什么？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拆 Host/Client/Server、生命周期、授权与能力协商；与普通 API/SDK 比较。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能解释何时用 MCP、何时直接 API 更简单。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第15周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以谁的身份执行？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设计用户身份、Agent委托、Tool权限、数据权限、动作权限和审批链。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完成权限矩阵与5类越权测试。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第16周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如何形成可替换的能力接入层？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 V0.4：选择一个能力实现 MCP Server 或标准 API Adapter，并保持业务契约独立。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两种客户端可理解同一能力；审计信息完整。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第5月：评测、可观测、成本与治理加固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把治理从原则变成可执行控制，把可靠性从主观感受变成版本化指标。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70"/>
        <w:gridCol w:w="4050"/>
        <w:gridCol w:w="252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实践与产出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第17周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怎样看清一次 Agent 运行？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记录模型调用、Context、Tool、状态转换、人工介入、Token、延迟与成本。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一个失败案例可沿 Trace 完整复盘。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第18周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系统会在哪些攻击和异常下失控？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测试提示注入、恶意文档、工具误选、数据泄露、越权、幻觉和冲突信息。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形成威胁模型、红队样本和控制措施。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第19周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如何优化质量/成本/延迟？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比较模型、Context 长度、缓存、路由和降级策略；保留质量与成本曲线。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至少完成一次有证据的架构取舍。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第20周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怎样达到企业可控试点标准？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 V0.5：Guardrail、权限、审批、审计、降级和 Eval 门禁。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高风险动作100%确认；关键回归测试通过。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第6月：产品化、真实验证与个人方法论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把技术原型收敛为可讲清、可演示、可评价、可继续建设的企业级方案。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070"/>
        <w:gridCol w:w="4050"/>
        <w:gridCol w:w="252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实践与产出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第21周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产品和架构是否对齐真实任务？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完善用户旅程、PRD、总体架构、数据流、权限流、异常流和部署视图。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需求、架构、接口、测试能够相互追踪。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第22周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怎样让 MVP 可重复交付？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完善配置、测试、日志、README、演示数据和一键启动；清理技术债。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新环境按文档可启动；核心用例自动测试。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第23周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真实用户是否愿意采用？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用不少于5个真实或脱敏案例做用户评审，记录采用、修改、拒绝和原因。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形成用户反馈、指标结果和下一版优先级。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第24周</w:t>
            </w:r>
          </w:p>
        </w:tc>
        <w:tc>
          <w:tcPr>
            <w:tcW w:type="dxa" w:w="2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如何形成自己的稳定能力？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 V1.0 Demo、案例报告、架构包和《企业级 AI Native 解决方案方法论 V0.1》。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能够在30分钟内完成演示、解释取舍并回答风险问题。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七、每周固定 SOP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5140"/>
        <w:gridCol w:w="312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周一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定义本周唯一问题；更新能力图和主项目待办。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问题陈述 + 成功标准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周二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阅读1份官方/一手资料，拆决策逻辑、边界和失败条件。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一页资料卡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周三-周四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完成最小代码增量；要求可运行、可观察、可撤销。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代码 + 测试 + Trace/日志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周五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在固定 Eval 集上比较新旧版本，归类失败。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评测结果 + 失败样本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周末</w:t>
            </w:r>
          </w:p>
        </w:tc>
        <w:tc>
          <w:tcPr>
            <w:tcW w:type="dxa" w:w="5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映射1个真实企业案例，获得人工反馈并更新认知图。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场景复盘 + 下周决策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</w:rPr>
        <w:t>7.1 每周知识卡片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需要回答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本周问题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我要解决的唯一问题是什么？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位置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它在个人能力图和主项目架构中处于哪里？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一手依据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官方文档、规范、论文或生产案例告诉了我什么？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设计选择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为什么这样做？替代方案是什么？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实现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本周具体改了什么，如何运行？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评测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基线、新结果和失败样本分别是什么？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企业边界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权限、数据、审计、成本和人工接管有什么要求？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认知更新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我推翻或修正了什么？下一周不做什么？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八、阶段门禁：没有证据就不升级复杂度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80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月末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必须通过的门禁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第1月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有真实场景、可运行 V0.1、Eval 基线和失败分类；否则不进入复杂 Agent。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第2月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能够证明检索/Context 改善了结果，并且证据与权限边界正确。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第3月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能解释为什么需要 Agent；工具调用可测试、可停止、可恢复、可人工接管。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第4月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Capability、业务 API、Tool 与 MCP 边界清楚；身份委托和权限矩阵完成。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第5月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Eval、Tracing、成本、注入防护、审批、审计和降级策略形成闭环。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第6月</w:t>
            </w:r>
          </w:p>
        </w:tc>
        <w:tc>
          <w:tcPr>
            <w:tcW w:type="dxa" w:w="8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真实案例验证通过；产品、架构、实现、测试与治理材料能够一致交付。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九、停止规则：避免无效学习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没有明确业务任务，不新增 Agent；能用规则、检索或固定 Workflow 解决时，先不用自治 Agent。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单 Agent 尚未暴露明确瓶颈，不引入多 Agent。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没有 Eval 基线，不宣称新 Prompt、模型、RAG 或 Agent 架构“更好”。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没有清晰 Capability 与授权模型，不为了使用 MCP 而建设 MCP Server。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没有最小权限、确认、审计与回滚，不开放写操作和不可逆 Tool。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新框架不能显著改善当前主项目的质量、速度或可维护性，就不切换技术栈。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资料不能改变架构图、设计选择、实现或评测，就只进入候选资料库，不进入主线。</w:t>
      </w:r>
    </w:p>
    <w:p>
      <w:pPr>
        <w:pStyle w:val="Heading1"/>
        <w:keepNext/>
      </w:pPr>
      <w:r>
        <w:rPr>
          <w:rFonts w:ascii="Calibri" w:hAnsi="Calibri" w:eastAsia="Microsoft YaHei"/>
        </w:rPr>
        <w:t>十、六个月最终交付物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《AI Native 企业项目治理助手》可运行 Demo V1.0。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《AI Native 企业解决方案总体架构》：业务、模型、Context、Agent/Workflow、Tool、系统集成和治理视图。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版本化 Eval 数据集、评分规则、失败分类与 V0.1-V1.0 对比报告。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企业 Capability Map、Tool/API 契约与 MCP 选型说明。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Agent 身份委托、权限、审批、审计、人工接管和威胁模型。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真实案例验证报告：采用、修改、拒绝原因与下一版优先级。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个人《企业级 AI Native 解决方案方法论 V0.1》。</w:t>
      </w:r>
    </w:p>
    <w:p>
      <w:pPr>
        <w:pStyle w:val="Heading1"/>
        <w:keepNext/>
      </w:pPr>
      <w:r>
        <w:rPr>
          <w:rFonts w:ascii="Calibri" w:hAnsi="Calibri" w:eastAsia="Microsoft YaHei"/>
        </w:rPr>
        <w:t>十一、建议的项目资料结构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仓库结构  </w:t>
      </w:r>
      <w:r>
        <w:rPr>
          <w:rFonts w:ascii="Calibri" w:hAnsi="Calibri" w:eastAsia="Microsoft YaHei"/>
          <w:color w:val="0B2545"/>
        </w:rPr>
        <w:t>docs/knowledge-map（能力图）｜docs/source-notes（一手资料卡）｜docs/architecture（架构与治理）｜evals（数据集与评分）｜src（实现）｜tests（自动测试）｜examples（脱敏案例）｜reports（阶段复盘）</w:t>
      </w:r>
    </w:p>
    <w:p>
      <w:r>
        <w:rPr>
          <w:rFonts w:ascii="Calibri" w:hAnsi="Calibri" w:eastAsia="Microsoft YaHei"/>
        </w:rPr>
        <w:t>每个版本用 Git 分支和 Pull Request 留下可审查的改动。Local 用于真实应用和浏览器验证；Worktree 用于同机并行实验；Cloud 用于已推送代码上的后台任务。任何结论都应能回到具体提交、评测结果和案例记录。</w:t>
      </w:r>
    </w:p>
    <w:p>
      <w:pPr>
        <w:pStyle w:val="Heading1"/>
        <w:keepNext/>
      </w:pPr>
      <w:r>
        <w:rPr>
          <w:rFonts w:ascii="Calibri" w:hAnsi="Calibri" w:eastAsia="Microsoft YaHei"/>
        </w:rPr>
        <w:t>十二、官方参考与研究优先级</w:t>
      </w:r>
    </w:p>
    <w:p>
      <w:r>
        <w:rPr>
          <w:rFonts w:ascii="Calibri" w:hAnsi="Calibri" w:eastAsia="Microsoft YaHei"/>
        </w:rPr>
        <w:t>优先阅读官方规范、官方工程指南和可复现实例；二手文章只用于发现线索，不作为关键架构决策的唯一依据。以下资料用于 V1.1 的方向校准：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OpenAI - A practical guide to building agents：https://openai.com/business/guides-and-resources/a-practical-guide-to-building-ai-agents/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OpenAI - Working with evals：https://developers.openai.com/api/docs/guides/evals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OpenAI Agents SDK - Agents：https://openai.github.io/openai-agents-python/agents/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Anthropic - Building effective agents：https://www.anthropic.com/engineering/building-effective-agents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Model Context Protocol - Architecture：https://modelcontextprotocol.io/specification/2025-06-18/architecture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NIST - AI Risk Management Framework / Generative AI Profile：https://www.nist.gov/itl/ai-risk-management-framework</w:t>
      </w:r>
    </w:p>
    <w:p>
      <w:pPr>
        <w:pStyle w:val="Heading1"/>
        <w:keepNext/>
      </w:pPr>
      <w:r>
        <w:rPr>
          <w:rFonts w:ascii="Calibri" w:hAnsi="Calibri" w:eastAsia="Microsoft YaHei"/>
        </w:rPr>
        <w:t>十三、版本升级规则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900"/>
        <w:gridCol w:w="42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触发条件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Lines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V1.1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当前个人六个月主线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作为学习、研究、建设和复盘的统一基线。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V1.2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时间投入、主项目范围或技术栈确定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更新每周任务、命令、指标和资源，不改变目标角色。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V2.0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真实项目验证后，能力模型或方法论发生结构性变化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以评测、案例和交付证据重构总图。</w:t>
            </w:r>
          </w:p>
        </w:tc>
      </w:tr>
    </w:tbl>
    <w:p>
      <w:pPr>
        <w:spacing w:after="40"/>
      </w:pP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最终原则  </w:t>
      </w:r>
      <w:r>
        <w:rPr>
          <w:rFonts w:ascii="Calibri" w:hAnsi="Calibri" w:eastAsia="Microsoft YaHei"/>
          <w:color w:val="0B2545"/>
        </w:rPr>
        <w:t>你的竞争力不在于知道更多 AI 名词，而在于能够把企业问题转化为受控、可验证、可演进的 AI Native 系统，并用真实证据说明为什么这样设计。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AI Native 学习方向 V1.1  |  企业级解决方案架构与落地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80" w:after="160" w:line="300" w:lineRule="auto"/>
    </w:pPr>
    <w:rPr>
      <w:rFonts w:ascii="Calibri" w:hAnsi="Calibri" w:eastAsia="Microsoft YaHe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学习方向 V1.1 - 企业级解决方案架构与落地六个月规划</dc:title>
  <dc:subject>个人 AI Native 学习、研究、实践与评测路线</dc:subject>
  <dc:creator/>
  <cp:keywords>AI Native, Agent, Context, MCP, Evaluation, Governance</cp:keywords>
  <dc:description>V1.1 personal optimized roadmap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