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 w:line="240" w:lineRule="auto"/>
        <w:jc w:val="center"/>
      </w:pPr>
      <w:r>
        <w:rPr>
          <w:rFonts w:ascii="Calibri" w:hAnsi="Calibri" w:eastAsia="Microsoft YaHei"/>
          <w:b/>
          <w:color w:val="A06A00"/>
          <w:sz w:val="22"/>
        </w:rPr>
        <w:t>AI NATIVE 学习手册</w:t>
      </w: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17324D"/>
          <w:sz w:val="60"/>
        </w:rPr>
        <w:t>第 1 月完整执行指导</w:t>
      </w:r>
    </w:p>
    <w:p>
      <w:pPr>
        <w:spacing w:before="0" w:after="560" w:line="288" w:lineRule="auto"/>
        <w:jc w:val="center"/>
      </w:pPr>
      <w:r>
        <w:rPr>
          <w:rFonts w:ascii="Calibri" w:hAnsi="Calibri" w:eastAsia="Microsoft YaHei"/>
          <w:color w:val="2E74B5"/>
          <w:sz w:val="32"/>
        </w:rPr>
        <w:t>图 — 拆 — 练 — 用 — 证 — 迭代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/>
          <w:color w:val="1F4D78"/>
          <w:sz w:val="24"/>
        </w:rPr>
        <w:t>4 周 · 20 个学习日 · 每天 60–90 分钟</w:t>
      </w:r>
    </w:p>
    <w:p>
      <w:pPr>
        <w:spacing w:before="0" w:after="1240" w:line="300" w:lineRule="auto"/>
        <w:jc w:val="center"/>
      </w:pPr>
      <w:r>
        <w:rPr>
          <w:rFonts w:ascii="Calibri" w:hAnsi="Calibri" w:eastAsia="Microsoft YaHei"/>
          <w:i/>
          <w:color w:val="64748B"/>
          <w:sz w:val="22"/>
        </w:rPr>
        <w:t>从整体认知到一个可验证的真实问题</w:t>
      </w:r>
    </w:p>
    <w:p>
      <w:pPr>
        <w:spacing w:before="0" w:after="120" w:line="240" w:lineRule="auto"/>
        <w:jc w:val="center"/>
      </w:pPr>
      <w:r>
        <w:rPr>
          <w:rFonts w:ascii="Calibri" w:hAnsi="Calibri" w:eastAsia="Microsoft YaHei"/>
          <w:b/>
          <w:color w:val="17324D"/>
          <w:sz w:val="20"/>
        </w:rPr>
        <w:t>版本 V2.0</w:t>
      </w:r>
    </w:p>
    <w:p>
      <w:pPr>
        <w:spacing w:before="0" w:after="0" w:line="240" w:lineRule="auto"/>
        <w:jc w:val="center"/>
      </w:pPr>
      <w:r>
        <w:rPr>
          <w:rFonts w:ascii="Calibri" w:hAnsi="Calibri" w:eastAsia="Microsoft YaHei"/>
          <w:color w:val="64748B"/>
          <w:sz w:val="19"/>
        </w:rPr>
        <w:t>资源核验：2026-08-21</w:t>
      </w:r>
    </w:p>
    <w:p>
      <w:r>
        <w:br w:type="page"/>
      </w:r>
    </w:p>
    <w:p>
      <w:pPr>
        <w:pStyle w:val="Heading1"/>
        <w:spacing w:before="0"/>
      </w:pPr>
      <w:r>
        <w:t>使用说明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sz w:val="22"/>
        </w:rPr>
        <w:t>这是一份执行手册。每天只打开当天卡片和指定成果文件；先闭卷，再看资料；达到验收标准即停止。</w:t>
      </w:r>
    </w:p>
    <w:p>
      <w:pPr>
        <w:spacing w:before="80" w:after="280" w:line="300" w:lineRule="auto"/>
        <w:shd w:fill="F4F7FA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7324D"/>
          <w:sz w:val="22"/>
        </w:rPr>
        <w:t>执行入口：工程根目录的“第1月_开始这里.md”。完整成果必须保存在 01-map 到 05-evidence，不能只留在聊天记录里。</w:t>
      </w:r>
    </w:p>
    <w:p>
      <w:pPr>
        <w:pStyle w:val="Heading2"/>
      </w:pPr>
      <w:r>
        <w:t>目录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一、现有路径审计结论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二、本月目标与非目标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三、月末六组成果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四、每天固定执行法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五、权威学习资源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六、第 1 周：图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七、第 2 周：拆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八、第 3 周：练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九、第 4 周：用、证、迭代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十、快速反馈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十一、中断处理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十二、月末总验收</w:t>
      </w:r>
    </w:p>
    <w:p>
      <w:pPr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Microsoft YaHei"/>
          <w:b w:val="0"/>
          <w:sz w:val="22"/>
        </w:rPr>
        <w:t>十三、最简每日记录</w:t>
      </w:r>
    </w:p>
    <w:p>
      <w:r>
        <w:br w:type="page"/>
      </w:r>
    </w:p>
    <w:p>
      <w:pPr>
        <w:pStyle w:val="Heading1"/>
      </w:pPr>
      <w:r>
        <w:t>一、先说结论：现有路径是否全面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现有第一个月的方向是正确的，已经覆盖地图、案例、边界练习、真实任务和闭卷证据，适合作为六个月规划的第一个月。但旧版存在四个执行断点，本版已经修正：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D4 原来只链接到架构总览，却要求读取“核心组件”；现已改为 Microsoft 的组件专页，并用 Google 架构概览补关系。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D5 原来要求从 NIST FAQ 前三个问答得到质量维度，但指定范围不能直接支持该产出；现已改为 NIST AI RMF 的可信 AI 特征原文。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D12–D14 原来要求查 Word 附录 A–D，工程目录没有独立答案入口；现已增加首测和复测参考答案文件，并明确完成前禁止打开。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D16 要求生成 V0.2，却没有模板；现已增加 </w:t>
      </w:r>
      <w:r>
        <w:rPr>
          <w:rFonts w:ascii="Consolas" w:hAnsi="Consolas" w:eastAsia="Microsoft YaHei"/>
          <w:color w:val="1F4D78"/>
          <w:sz w:val="21"/>
        </w:rPr>
        <w:t>04-use/真实任务说明_V0.2_闭卷重写.md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D7 编码 Agent 原来偏重功能流程，现补充 GitHub 官方权限、扫描、人工评审和审计证据。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D17 原来有五个验收样例，但缺少一致的评价语言；现增加任务完成、相关性、有据性、完整性、权限与人工接管。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资源中的厂商产品文档只作为“拆结构”的一手资料，不把厂商宣传性效果数字当作独立事实。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因此，本版对“第一个月建立整体认知”已经足够全面。第一个月不需要再增加模型训练、向量数据库实现、框架对比、微调、部署或多 Agent 编码；这些属于后续围绕真实主项目按弱点补强的内容。</w:t>
      </w:r>
    </w:p>
    <w:p>
      <w:pPr>
        <w:pStyle w:val="Heading1"/>
      </w:pPr>
      <w:r>
        <w:t>二、本月唯一目标与非目标</w:t>
      </w:r>
    </w:p>
    <w:p>
      <w:pPr>
        <w:pStyle w:val="Heading2"/>
        <w:keepNext/>
      </w:pPr>
      <w:r>
        <w:t>唯一目标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建立一套可以离开资料使用的 AI Native 判断框架：从业务结果出发，理解模型、知识、工具、工作流、Agent、评测和治理之间的关系；能判断什么时候不用 Agent；能把一个真实问题写成可验证的一页任务说明。</w:t>
      </w:r>
    </w:p>
    <w:p>
      <w:pPr>
        <w:pStyle w:val="Heading2"/>
        <w:keepNext/>
      </w:pPr>
      <w:r>
        <w:t>本月不做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不开发完整产品。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不选择固定框架、云平台、数据库或模型供应商。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不追求把所有术语学完。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不以看完多少文章、记了多少笔记作为成绩。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不因为案例叫“Agent”就默认自己的方案也需要 Agent。</w:t>
      </w:r>
    </w:p>
    <w:p>
      <w:pPr>
        <w:pStyle w:val="Heading1"/>
      </w:pPr>
      <w:r>
        <w:t>三、月末必须留下的六组成果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400"/>
        <w:gridCol w:w="5169"/>
        <w:gridCol w:w="2791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成果组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必交内容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月末证据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图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地图 V0.1、V0.2、V0.3、闭卷版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15 分钟闭卷画出五问、六层和三条流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拆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Deep Research、Coding Agent、Fin、普通 FAQ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每个案例回答五个拆解问题并能说出去掉一部分的影响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规律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至少 8 条关键规律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每条包含案例证据、普通反例和失效边界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练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20 题首测、错因、专项练习、10 题复测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复测至少 8/10，且理由能说明谁控制下一步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用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候选评分、真实任务说明 V0.1、V0.2、V1.0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从空白写出一页任务说明和 5 个验收样例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证与迭代</w:t>
            </w:r>
          </w:p>
        </w:tc>
        <w:tc>
          <w:tcPr>
            <w:tcW w:type="dxa" w:w="5169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闭卷讲解、迁移题、月末复盘、下一弱点</w:t>
            </w:r>
          </w:p>
        </w:tc>
        <w:tc>
          <w:tcPr>
            <w:tcW w:type="dxa" w:w="2791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能画、能讲、能做、能迁移，并且下一轮只改一个弱点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四、每天固定执行法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每个学习日只运行一个闭环：</w:t>
      </w:r>
    </w:p>
    <w:p>
      <w:pPr>
        <w:spacing w:before="80" w:after="200" w:line="300" w:lineRule="auto"/>
        <w:shd w:fill="F4F7FA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7324D"/>
          <w:sz w:val="22"/>
        </w:rPr>
        <w:t>先看结果 → 闭卷首做 → 只读指定资源 → 写进指定文件 → 按标准自检 → 只修一个问题</w:t>
      </w:r>
    </w:p>
    <w:p>
      <w:pPr>
        <w:pStyle w:val="Heading2"/>
        <w:keepNext/>
      </w:pPr>
      <w:r>
        <w:t>60 分钟版本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5 分钟：打开当天卡片和指定成果文件，写下“今天结束时必须看见什么”。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15 分钟：不看资料，先写自己的答案或完成测试。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20 分钟：只读指定小节，记录 3–5 条能直接改变成果的结论。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15 分钟：补正成果；补正是纠错和补关键遗漏，不是扩写百科。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5 分钟：按验收标准打勾，记录唯一差距。</w:t>
      </w:r>
    </w:p>
    <w:p>
      <w:pPr>
        <w:pStyle w:val="Heading2"/>
        <w:keepNext/>
      </w:pPr>
      <w:r>
        <w:t>90 分钟版本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在 60 分钟版本基础上增加 20 分钟案例证据或练习，增加 10 分钟闭卷复述。单次超过 90 分钟仍未完成时，保存当前版本并写明卡点，不继续无限阅读。</w:t>
      </w:r>
    </w:p>
    <w:p>
      <w:pPr>
        <w:pStyle w:val="Heading2"/>
        <w:keepNext/>
      </w:pPr>
      <w:r>
        <w:t>“三个问号”的统一解释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D1 的三个问号不是预设问题，也不在另一个附件里。它们是你完成五问后最关键的三个不确定点，例如：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AI Native 与普通调用大模型的应用，边界在哪里？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工作流和 Agent 的核心区别是否是“谁决定下一步”？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评测应该先看模型回答质量，还是最终业务结果？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 xml:space="preserve">把它们写在 </w:t>
      </w:r>
      <w:r>
        <w:rPr>
          <w:rFonts w:ascii="Consolas" w:hAnsi="Consolas" w:eastAsia="Microsoft YaHei"/>
          <w:color w:val="1F4D78"/>
          <w:sz w:val="21"/>
        </w:rPr>
        <w:t>01-map/AI_Native_知识地图_V0.1.md</w:t>
      </w:r>
      <w:r>
        <w:rPr>
          <w:rFonts w:ascii="Calibri" w:hAnsi="Calibri" w:eastAsia="Microsoft YaHei"/>
          <w:b w:val="0"/>
          <w:sz w:val="22"/>
        </w:rPr>
        <w:t xml:space="preserve"> 末尾。问号必须具体到后续能查证，不能只写“不太懂 Agent”。</w:t>
      </w:r>
    </w:p>
    <w:p>
      <w:pPr>
        <w:pStyle w:val="Heading1"/>
      </w:pPr>
      <w:r>
        <w:t>五、权威学习资源</w:t>
      </w:r>
    </w:p>
    <w:p>
      <w:pPr>
        <w:pStyle w:val="Heading2"/>
        <w:keepNext/>
      </w:pPr>
      <w:r>
        <w:t>使用原则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优先官方课程、官方工程文章、官方产品文档和国家标准机构资料。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官方不等于浅显，所以本手册只指定小节和停止条件；英文页面可以使用浏览器翻译，但产出必须用自己的话。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产品厂商案例用于了解产品结构和决策，不用于独立证明效果数字。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页面更新后标题可能略有变化；只要核心小节仍存在，就按学习问题读取，不追具体产品型号。</w:t>
      </w:r>
    </w:p>
    <w:p>
      <w:pPr>
        <w:pStyle w:val="Heading2"/>
        <w:keepNext/>
      </w:pPr>
      <w:r>
        <w:t>资源索引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R1：</w:t>
      </w:r>
      <w:hyperlink r:id="rId11">
        <w:r>
          <w:rPr>
            <w:rFonts w:ascii="Calibri" w:hAnsi="Calibri" w:eastAsia="Microsoft YaHei"/>
            <w:color w:val="2E74B5"/>
            <w:u w:val="single"/>
            <w:sz w:val="22"/>
          </w:rPr>
          <w:t>Microsoft Learn - Introduction to generative AI and agents</w:t>
        </w:r>
      </w:hyperlink>
      <w:r>
        <w:rPr>
          <w:rFonts w:ascii="Calibri" w:hAnsi="Calibri" w:eastAsia="Microsoft YaHei"/>
          <w:b w:val="0"/>
          <w:sz w:val="22"/>
        </w:rPr>
        <w:t>。读 Introduction、LLM、Prompts、AI agents、Summary；用于 D1–D2。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R2：</w:t>
      </w:r>
      <w:hyperlink r:id="rId12">
        <w:r>
          <w:rPr>
            <w:rFonts w:ascii="Calibri" w:hAnsi="Calibri" w:eastAsia="Microsoft YaHei"/>
            <w:color w:val="2E74B5"/>
            <w:u w:val="single"/>
            <w:sz w:val="22"/>
          </w:rPr>
          <w:t>Microsoft Learn - Determine fit for purpose</w:t>
        </w:r>
      </w:hyperlink>
      <w:r>
        <w:rPr>
          <w:rFonts w:ascii="Calibri" w:hAnsi="Calibri" w:eastAsia="Microsoft YaHei"/>
          <w:b w:val="0"/>
          <w:sz w:val="22"/>
        </w:rPr>
        <w:t>。读全文；用于判断价值是否足以支付复杂度。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R3：</w:t>
      </w:r>
      <w:hyperlink r:id="rId13">
        <w:r>
          <w:rPr>
            <w:rFonts w:ascii="Calibri" w:hAnsi="Calibri" w:eastAsia="Microsoft YaHei"/>
            <w:color w:val="2E74B5"/>
            <w:u w:val="single"/>
            <w:sz w:val="22"/>
          </w:rPr>
          <w:t>Anthropic - Building effective agents</w:t>
        </w:r>
      </w:hyperlink>
      <w:r>
        <w:rPr>
          <w:rFonts w:ascii="Calibri" w:hAnsi="Calibri" w:eastAsia="Microsoft YaHei"/>
          <w:b w:val="0"/>
          <w:sz w:val="22"/>
        </w:rPr>
        <w:t>。只读 What are agents、When and when not、Building blocks/workflows/agents；用于控制权边界。忽略框架和型号。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R4：</w:t>
      </w:r>
      <w:hyperlink r:id="rId14">
        <w:r>
          <w:rPr>
            <w:rFonts w:ascii="Calibri" w:hAnsi="Calibri" w:eastAsia="Microsoft YaHei"/>
            <w:color w:val="2E74B5"/>
            <w:u w:val="single"/>
            <w:sz w:val="22"/>
          </w:rPr>
          <w:t>Microsoft Learn - Agent architecture components</w:t>
        </w:r>
      </w:hyperlink>
      <w:r>
        <w:rPr>
          <w:rFonts w:ascii="Calibri" w:hAnsi="Calibri" w:eastAsia="Microsoft YaHei"/>
          <w:b w:val="0"/>
          <w:sz w:val="22"/>
        </w:rPr>
        <w:t>。只读 Core architectural components；用于 D4 六层结构。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R5：</w:t>
      </w:r>
      <w:hyperlink r:id="rId15">
        <w:r>
          <w:rPr>
            <w:rFonts w:ascii="Calibri" w:hAnsi="Calibri" w:eastAsia="Microsoft YaHei"/>
            <w:color w:val="2E74B5"/>
            <w:u w:val="single"/>
            <w:sz w:val="22"/>
          </w:rPr>
          <w:t>Google Cloud - Choose your agentic AI architecture components</w:t>
        </w:r>
      </w:hyperlink>
      <w:r>
        <w:rPr>
          <w:rFonts w:ascii="Calibri" w:hAnsi="Calibri" w:eastAsia="Microsoft YaHei"/>
          <w:b w:val="0"/>
          <w:sz w:val="22"/>
        </w:rPr>
        <w:t>。只读适用边界、Agent architecture overview 和组件列表；不读云产品选型。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R6：</w:t>
      </w:r>
      <w:hyperlink r:id="rId16">
        <w:r>
          <w:rPr>
            <w:rFonts w:ascii="Calibri" w:hAnsi="Calibri" w:eastAsia="Microsoft YaHei"/>
            <w:color w:val="2E74B5"/>
            <w:u w:val="single"/>
            <w:sz w:val="22"/>
          </w:rPr>
          <w:t>NIST AIRC - AI Risks and Trustworthiness</w:t>
        </w:r>
      </w:hyperlink>
      <w:r>
        <w:rPr>
          <w:rFonts w:ascii="Calibri" w:hAnsi="Calibri" w:eastAsia="Microsoft YaHei"/>
          <w:b w:val="0"/>
          <w:sz w:val="22"/>
        </w:rPr>
        <w:t>。读开头、图 4 和七类特征标题；用于建立质量维度。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R7：</w:t>
      </w:r>
      <w:hyperlink r:id="rId17">
        <w:r>
          <w:rPr>
            <w:rFonts w:ascii="Calibri" w:hAnsi="Calibri" w:eastAsia="Microsoft YaHei"/>
            <w:color w:val="2E74B5"/>
            <w:u w:val="single"/>
            <w:sz w:val="22"/>
          </w:rPr>
          <w:t>OpenAI Developers - Deep research</w:t>
        </w:r>
      </w:hyperlink>
      <w:r>
        <w:rPr>
          <w:rFonts w:ascii="Calibri" w:hAnsi="Calibri" w:eastAsia="Microsoft YaHei"/>
          <w:b w:val="0"/>
          <w:sz w:val="22"/>
        </w:rPr>
        <w:t>。只读简介、Output structure、三步研究过程和 Safety risks；不读 API 代码和模型名称。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R8：</w:t>
      </w:r>
      <w:hyperlink r:id="rId18">
        <w:r>
          <w:rPr>
            <w:rFonts w:ascii="Calibri" w:hAnsi="Calibri" w:eastAsia="Microsoft YaHei"/>
            <w:color w:val="2E74B5"/>
            <w:u w:val="single"/>
            <w:sz w:val="22"/>
          </w:rPr>
          <w:t>GitHub Docs - About third-party coding agents</w:t>
        </w:r>
      </w:hyperlink>
      <w:r>
        <w:rPr>
          <w:rFonts w:ascii="Calibri" w:hAnsi="Calibri" w:eastAsia="Microsoft YaHei"/>
          <w:b w:val="0"/>
          <w:sz w:val="22"/>
        </w:rPr>
        <w:t>。读 Introduction、Security validation；用于任务到 PR 的闭环。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R9：</w:t>
      </w:r>
      <w:hyperlink r:id="rId19">
        <w:r>
          <w:rPr>
            <w:rFonts w:ascii="Calibri" w:hAnsi="Calibri" w:eastAsia="Microsoft YaHei"/>
            <w:color w:val="2E74B5"/>
            <w:u w:val="single"/>
            <w:sz w:val="22"/>
          </w:rPr>
          <w:t>GitHub Docs - Risks and mitigations for Copilot cloud agent</w:t>
        </w:r>
      </w:hyperlink>
      <w:r>
        <w:rPr>
          <w:rFonts w:ascii="Calibri" w:hAnsi="Calibri" w:eastAsia="Microsoft YaHei"/>
          <w:b w:val="0"/>
          <w:sz w:val="22"/>
        </w:rPr>
        <w:t>。读权限、人工合并、Actions、日志；用于治理节点。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R10：</w:t>
      </w:r>
      <w:hyperlink r:id="rId20">
        <w:r>
          <w:rPr>
            <w:rFonts w:ascii="Calibri" w:hAnsi="Calibri" w:eastAsia="Microsoft YaHei"/>
            <w:color w:val="2E74B5"/>
            <w:u w:val="single"/>
            <w:sz w:val="22"/>
          </w:rPr>
          <w:t>Intercom - Fin AI Agent explained</w:t>
        </w:r>
      </w:hyperlink>
      <w:r>
        <w:rPr>
          <w:rFonts w:ascii="Calibri" w:hAnsi="Calibri" w:eastAsia="Microsoft YaHei"/>
          <w:b w:val="0"/>
          <w:sz w:val="22"/>
        </w:rPr>
        <w:t>。读 Roles、Three layers、训练/测试/部署/分析和人工升级；用于产品系统拆解。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R11：</w:t>
      </w:r>
      <w:hyperlink r:id="rId21">
        <w:r>
          <w:rPr>
            <w:rFonts w:ascii="Calibri" w:hAnsi="Calibri" w:eastAsia="Microsoft YaHei"/>
            <w:color w:val="2E74B5"/>
            <w:u w:val="single"/>
            <w:sz w:val="22"/>
          </w:rPr>
          <w:t>Microsoft Learn - Generative AI for Beginners</w:t>
        </w:r>
      </w:hyperlink>
      <w:r>
        <w:rPr>
          <w:rFonts w:ascii="Calibri" w:hAnsi="Calibri" w:eastAsia="Microsoft YaHei"/>
          <w:b w:val="0"/>
          <w:sz w:val="22"/>
        </w:rPr>
        <w:t>。仅在正文读不动时选看对应短视频。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R12：</w:t>
      </w:r>
      <w:hyperlink r:id="rId22">
        <w:r>
          <w:rPr>
            <w:rFonts w:ascii="Calibri" w:hAnsi="Calibri" w:eastAsia="Microsoft YaHei"/>
            <w:color w:val="2E74B5"/>
            <w:u w:val="single"/>
            <w:sz w:val="22"/>
          </w:rPr>
          <w:t>OpenAI Developers - Building workspace agents</w:t>
        </w:r>
      </w:hyperlink>
      <w:r>
        <w:rPr>
          <w:rFonts w:ascii="Calibri" w:hAnsi="Calibri" w:eastAsia="Microsoft YaHei"/>
          <w:b w:val="0"/>
          <w:sz w:val="22"/>
        </w:rPr>
        <w:t>。读 Introduction、示例任务、权限范围、Testing；用于真实任务说明。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R13：</w:t>
      </w:r>
      <w:hyperlink r:id="rId23">
        <w:r>
          <w:rPr>
            <w:rFonts w:ascii="Calibri" w:hAnsi="Calibri" w:eastAsia="Microsoft YaHei"/>
            <w:color w:val="2E74B5"/>
            <w:u w:val="single"/>
            <w:sz w:val="22"/>
          </w:rPr>
          <w:t>Microsoft Learn - Choose evaluation methods</w:t>
        </w:r>
      </w:hyperlink>
      <w:r>
        <w:rPr>
          <w:rFonts w:ascii="Calibri" w:hAnsi="Calibri" w:eastAsia="Microsoft YaHei"/>
          <w:b w:val="0"/>
          <w:sz w:val="22"/>
        </w:rPr>
        <w:t>。只读任务完成、相关性、有据性、完整性概念；用于 D17 验收样例。</w:t>
      </w:r>
    </w:p>
    <w:p>
      <w:pPr>
        <w:pStyle w:val="Heading1"/>
      </w:pPr>
      <w:r>
        <w:t>六、第 1 周：图——先画全貌</w:t>
      </w:r>
    </w:p>
    <w:p>
      <w:pPr>
        <w:pStyle w:val="Heading2"/>
        <w:keepNext/>
      </w:pPr>
      <w:r>
        <w:t>D1：地图 V0.1——五问和三个问号（60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今天结束时得到：一页粗地图，回答问题、概念、模块、方法工具、好坏标准五问。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先做：关闭资料，用 20 分钟填写 </w:t>
      </w:r>
      <w:r>
        <w:rPr>
          <w:rFonts w:ascii="Consolas" w:hAnsi="Consolas" w:eastAsia="Microsoft YaHei"/>
          <w:color w:val="1F4D78"/>
          <w:sz w:val="21"/>
        </w:rPr>
        <w:t>01-map/AI_Native_知识地图_V0.1.md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学习：R1 指定五个小节，20–25 分钟。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只提取：生成式 AI、LLM、Prompt、Agent 分别处在哪一层；Agent 如何围绕目标使用模型、指令和工具。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转成产出：只纠正错误、补一句关键遗漏，在末尾留下自己的三个问号。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通过：五问都有初步内容；三个问号具体；没有扩写成技术教程。</w:t>
      </w:r>
    </w:p>
    <w:p>
      <w:pPr>
        <w:pStyle w:val="Heading2"/>
        <w:keepNext/>
      </w:pPr>
      <w:r>
        <w:t>D2：判断“该不该用 AI/Agent”（75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今天结束时得到：10 个自己的任务，5 个适合 AI，5 个不适合或应先用确定性方案。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学习：复看 R1 的 LLM/Agent；读 R2 全文。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只提取：业务价值、结果允许多大变化、规则能否写清、复杂度是否值得。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转成产出：在地图 V0.1 中逐项写“任务特征→机制选择→一句原因”。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通过：至少两个任务明确拒绝 Agent；不能只写“AI 很智能/不智能”。</w:t>
      </w:r>
    </w:p>
    <w:p>
      <w:pPr>
        <w:pStyle w:val="Heading2"/>
        <w:keepNext/>
      </w:pPr>
      <w:r>
        <w:t>D3：区分规则、工作流、模型、Agent（90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今天结束时得到：四类机制的自写定义、适用条件和每类两个例子。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学习：R3 指定段落，25–30 分钟。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只提取：路径预先写好还是模型动态决定；何时从简单方案增加复杂度。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转成产出：写入地图 V0.2 的“四种机制边界”。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通过：能用“谁控制下一步”解释差别；八个例子不重复。</w:t>
      </w:r>
    </w:p>
    <w:p>
      <w:pPr>
        <w:pStyle w:val="Heading2"/>
        <w:keepNext/>
      </w:pPr>
      <w:r>
        <w:t>D4：画六层结构和三条流（75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今天结束时得到：业务/产品、模型应用、上下文/知识、工作流/Agent、工具/集成、工程/评测/治理六层；加上数据流、控制流、反馈流。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学习：R4 核心组件 20–25 分钟；R5 架构概览 10 分钟。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只提取：客户端、编排、模型、工具、索引/知识、状态/存储、可观察性、安全/RAI 的职责。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转成产出：把官方组件归入自己的六层，不复制厂商产品名。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通过：三条流都能从起点追到终点；能说明每层为何存在。</w:t>
      </w:r>
    </w:p>
    <w:p>
      <w:pPr>
        <w:pStyle w:val="Heading2"/>
        <w:keepNext/>
      </w:pPr>
      <w:r>
        <w:t>D5：补边界和“怎样算好”（75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今天结束时得到：三个不用 Agent 的场景、六个实用质量维度、五分钟闭卷讲解。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学习：R5 的非 Agent 示例；R6 开头、图 4 和七类可信特征标题；R11 仅在读不动时选看。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只提取：单步总结/翻译/分类为何通常不用 Agent；可信性为何依赖场景权衡。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转成产出：在地图 V0.2 填写用户结果、可靠性、安全权限、可追溯性、成本时延、可控/人工接管六维。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通过：每一维都有一个可观察证据；闭卷五分钟能回答五问。</w:t>
      </w:r>
    </w:p>
    <w:p>
      <w:pPr>
        <w:pStyle w:val="Heading2"/>
        <w:keepNext/>
      </w:pPr>
      <w:r>
        <w:t>第 1 周关卡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不看资料回答：AI Native 解决什么问题；六层如何连接；三条流从哪里开始和结束；什么时候普通规则/工作流/一次模型更合适；怎样判断系统好坏。任何一项讲不清，只记录一个最影响整体理解的差距，不重写整张地图。</w:t>
      </w:r>
    </w:p>
    <w:p>
      <w:pPr>
        <w:pStyle w:val="Heading1"/>
      </w:pPr>
      <w:r>
        <w:t>七、第 2 周：拆——用 3+1 案例找规律</w:t>
      </w:r>
    </w:p>
    <w:p>
      <w:pPr>
        <w:pStyle w:val="Heading2"/>
        <w:keepNext/>
      </w:pPr>
      <w:r>
        <w:t>D6：Deep Research（90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学习：R7 的概念、输出结构、三步过程和安全小节。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02-cases/优秀案例_01_Deep_Research.md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必画链路：目标/澄清→研究提示→动态搜索与工具→证据→带引用报告→用户判断。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通过：五个拆解问题都有来源；能说明去掉引用、日志或数据隔离会怎样。</w:t>
      </w:r>
    </w:p>
    <w:p>
      <w:pPr>
        <w:pStyle w:val="Heading2"/>
        <w:keepNext/>
      </w:pPr>
      <w:r>
        <w:t>D7：Coding Agent（75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学习：R8 的工作闭环与安全验证；R9 的权限、人工合并和审计。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02-cases/优秀案例_02_Coding_Agent.md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必画链路：Issue/Prompt→理解仓库→修改→测试→根据失败迭代→PR→扫描→人工评审。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通过：标出 Agent 决策、人类确认、安全验证三类节点；能说明去掉测试/评审/扫描的后果。</w:t>
      </w:r>
    </w:p>
    <w:p>
      <w:pPr>
        <w:pStyle w:val="Heading2"/>
        <w:keepNext/>
      </w:pPr>
      <w:r>
        <w:t>D8：Fin 客服 Agent（75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学习：R10 指定部分。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02-cases/优秀案例_03_Fin.md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必拆部分：角色/业务结果、App/AI/Model 三层、知识/策略/动作、人工升级、测试和反馈飞轮。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通过：至少指出两个“不是模型本身”的关键部分，并写出为什么存在。</w:t>
      </w:r>
    </w:p>
    <w:p>
      <w:pPr>
        <w:pStyle w:val="Heading2"/>
        <w:keepNext/>
      </w:pPr>
      <w:r>
        <w:t>D9：普通 FAQ 聊天框（60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学习：回看 R2、R3 的简单方案和 augmented LLM/workflow/agent 区别。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02-cases/普通案例_01_FAQ聊天框.md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动作：设计一个“检索后直接回答、不执行动作”的普通 FAQ；分别删去来源、工具、评测、人工接管推演影响。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通过：说清普通方案何时已经足够；不能把聊天界面或 RAG 自动叫作 Agent。</w:t>
      </w:r>
    </w:p>
    <w:p>
      <w:pPr>
        <w:pStyle w:val="Heading2"/>
        <w:keepNext/>
      </w:pPr>
      <w:r>
        <w:t>D10：提炼至少八条规律（90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不新增外部资料；先闭卷写，再回看四个案例补证据。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02-cases/优秀成果关键规律清单_V1.0.md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固定格式：规律→优秀案例证据→普通案例反例→失效条件。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通过：至少八条，不是同义反复，每条能追溯到案例。</w:t>
      </w:r>
    </w:p>
    <w:p>
      <w:pPr>
        <w:pStyle w:val="Heading2"/>
        <w:keepNext/>
      </w:pPr>
      <w:r>
        <w:t>第 2 周关卡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随机选一条规律，必须回答：它解释了哪些优秀案例；普通案例缺什么；在什么情况下这条规律不成立。回答不出时，删掉或改写该规律，不增加新文章。</w:t>
      </w:r>
    </w:p>
    <w:p>
      <w:pPr>
        <w:pStyle w:val="Heading1"/>
      </w:pPr>
      <w:r>
        <w:t>八、第 3 周：练——专练边界并选择真实问题</w:t>
      </w:r>
    </w:p>
    <w:p>
      <w:pPr>
        <w:pStyle w:val="Heading2"/>
        <w:keepNext/>
      </w:pPr>
      <w:r>
        <w:t>D11：建立四类判定标准（60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学习：R2、R3、R5 的边界段落。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03-practice/规则_工作流_模型_Agent_判定标准.md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四问判定：是否可由公式/阈值完成；步骤是否固定；是否只需一次理解/生成；是否必须根据中间证据自主选下一步和工具。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通过：别人只看你的标准，也能复现大多数判断。</w:t>
      </w:r>
    </w:p>
    <w:p>
      <w:pPr>
        <w:pStyle w:val="Heading2"/>
        <w:keepNext/>
      </w:pPr>
      <w:r>
        <w:t>D12：20 题闭卷首测（90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测试前不看任何外部资料和答案。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03-practice/20题首测_答题记录.md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每题必须写 R/W/M/A 和一句控制权理由。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完成全部题目后才允许打开 </w:t>
      </w:r>
      <w:r>
        <w:rPr>
          <w:rFonts w:ascii="Consolas" w:hAnsi="Consolas" w:eastAsia="Microsoft YaHei"/>
          <w:color w:val="1F4D78"/>
          <w:sz w:val="21"/>
        </w:rPr>
        <w:t>20题首测_参考答案.md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通过当天任务：20 题全部完成；不是要求首测达到 80%。</w:t>
      </w:r>
    </w:p>
    <w:p>
      <w:pPr>
        <w:pStyle w:val="Heading2"/>
        <w:keepNext/>
      </w:pPr>
      <w:r>
        <w:t>D13：只找一个弱点（60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学习：参考答案和自己的 D11 标准；只对错题回看 R2/R3/R5。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03-practice/20题首测_错因分析.md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错因分类：概念不懂、边界不清、读题失误、理由表达不清。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通过：只保留占比最高的一类，写成“我在____情况下不能稳定地____，因为____”。</w:t>
      </w:r>
    </w:p>
    <w:p>
      <w:pPr>
        <w:pStyle w:val="Heading2"/>
        <w:keepNext/>
      </w:pPr>
      <w:r>
        <w:t>D14：专项练习和 10 题复测（60–90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先根据唯一弱点重写一条判断规则并自编五个同类小场景。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专项练习记录.md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10题复测_答题记录.md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首测与复测对比.md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完成复测后才打开 </w:t>
      </w:r>
      <w:r>
        <w:rPr>
          <w:rFonts w:ascii="Consolas" w:hAnsi="Consolas" w:eastAsia="Microsoft YaHei"/>
          <w:color w:val="1F4D78"/>
          <w:sz w:val="21"/>
        </w:rPr>
        <w:t>10题复测_参考答案.md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通过：至少 8/10，且理由完整；未通过只补同类五题。</w:t>
      </w:r>
    </w:p>
    <w:p>
      <w:pPr>
        <w:pStyle w:val="Heading2"/>
        <w:keepNext/>
      </w:pPr>
      <w:r>
        <w:t>D15：选择一个真实问题（90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学习：R2；R12 的示例任务、权限和测试；复看 R6 与场景相关的风险。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04-use/真实任务候选评分.md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真实任务说明_V0.1.md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候选维度：价值、频率、非结构化信息、步骤可变、数据可得、风险可控，每项 0–2 分。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淘汰条件：风险可控为 0；没有合法数据；无法在一周内用样例验证。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通过：选出一个总分至少 8 分的问题，并能说明为什么不选更简单方案。</w:t>
      </w:r>
    </w:p>
    <w:p>
      <w:pPr>
        <w:pStyle w:val="Heading2"/>
        <w:keepNext/>
      </w:pPr>
      <w:r>
        <w:t>第 3 周关卡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只有复测达到 8/10 且候选问题满足数据和风险条件，才进入真实任务 V1.0。未通过时不要扩展学习范围，只补唯一弱点。</w:t>
      </w:r>
    </w:p>
    <w:p>
      <w:pPr>
        <w:pStyle w:val="Heading1"/>
      </w:pPr>
      <w:r>
        <w:t>九、第 4 周：用、证、迭代</w:t>
      </w:r>
    </w:p>
    <w:p>
      <w:pPr>
        <w:pStyle w:val="Heading2"/>
        <w:keepNext/>
      </w:pPr>
      <w:r>
        <w:t>D16：闭卷重写 V0.2（60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学习：R12 的任务描述、权限和测试，10–15 分钟；然后关闭资料。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不看 V0.1，填写 </w:t>
      </w:r>
      <w:r>
        <w:rPr>
          <w:rFonts w:ascii="Consolas" w:hAnsi="Consolas" w:eastAsia="Microsoft YaHei"/>
          <w:color w:val="1F4D78"/>
          <w:sz w:val="21"/>
        </w:rPr>
        <w:t>04-use/真实任务说明_V0.2_闭卷重写.md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本轮只修：用户结果是否具体、为什么需要 AI、有效/无效边界。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通过：删除“提高效率/优化体验”等空话；Agent 不是默认答案；有停止/转人工条件。</w:t>
      </w:r>
    </w:p>
    <w:p>
      <w:pPr>
        <w:pStyle w:val="Heading2"/>
        <w:keepNext/>
      </w:pPr>
      <w:r>
        <w:t>D17：形成 V1.0 和五个验收样例（90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学习：R4 核心组件复看；R9 权限/人工评审；R13 的任务完成、相关性、有据性、完整性；复看 R6 两类主要风险。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产出：</w:t>
      </w:r>
      <w:r>
        <w:rPr>
          <w:rFonts w:ascii="Consolas" w:hAnsi="Consolas" w:eastAsia="Microsoft YaHei"/>
          <w:color w:val="1F4D78"/>
          <w:sz w:val="21"/>
        </w:rPr>
        <w:t>04-use/真实任务说明_V1.0.md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最小链路：输入→判断/生成→数据/知识→工具/动作→输出→反馈。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分工：规则、固定工作流、模型、Agent 各负责什么；不可逆动作在哪里由人确认。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验收：正常 2 个、边界 2 个、失败 1 个；每个都有预期结果和可观察指标。</w:t>
      </w:r>
    </w:p>
    <w:p>
      <w:pPr>
        <w:pStyle w:val="Heading2"/>
        <w:keepNext/>
      </w:pPr>
      <w:r>
        <w:t>D18：闭卷地图和十分钟讲解（75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开始前不读任何外部资料。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15 分钟填写 </w:t>
      </w:r>
      <w:r>
        <w:rPr>
          <w:rFonts w:ascii="Consolas" w:hAnsi="Consolas" w:eastAsia="Microsoft YaHei"/>
          <w:color w:val="1F4D78"/>
          <w:sz w:val="21"/>
        </w:rPr>
        <w:t>01-map/AI_Native_知识地图_闭卷版.md</w:t>
      </w:r>
      <w:r>
        <w:rPr>
          <w:rFonts w:ascii="Calibri" w:hAnsi="Calibri" w:eastAsia="Microsoft YaHei"/>
          <w:b w:val="0"/>
          <w:sz w:val="22"/>
        </w:rPr>
        <w:t xml:space="preserve">；连续讲 10 分钟并记录在 </w:t>
      </w:r>
      <w:r>
        <w:rPr>
          <w:rFonts w:ascii="Consolas" w:hAnsi="Consolas" w:eastAsia="Microsoft YaHei"/>
          <w:color w:val="1F4D78"/>
          <w:sz w:val="21"/>
        </w:rPr>
        <w:t>05-evidence/闭卷讲解记录.md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完成后才用地图 V0.3 和 D1–D5 资源核对。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通过：五问、六层、三条流、Agent 边界都出现；能回答三个“为什么”。</w:t>
      </w:r>
    </w:p>
    <w:p>
      <w:pPr>
        <w:pStyle w:val="Heading2"/>
        <w:keepNext/>
      </w:pPr>
      <w:r>
        <w:t>D19：迁移测试（60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作答前只看 </w:t>
      </w:r>
      <w:r>
        <w:rPr>
          <w:rFonts w:ascii="Consolas" w:hAnsi="Consolas" w:eastAsia="Microsoft YaHei"/>
          <w:color w:val="1F4D78"/>
          <w:sz w:val="21"/>
        </w:rPr>
        <w:t>05-evidence/迁移题作答.md</w:t>
      </w:r>
      <w:r>
        <w:rPr>
          <w:rFonts w:ascii="Calibri" w:hAnsi="Calibri" w:eastAsia="Microsoft YaHei"/>
          <w:b w:val="0"/>
          <w:sz w:val="22"/>
        </w:rPr>
        <w:t>，不看判定标准。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每个场景写主导机制、谁控制下一步、风险、边界和何时改用另一机制。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通过：至少两个判断合理，三个理由完整；不以和答案字母一致作为唯一标准。</w:t>
      </w:r>
    </w:p>
    <w:p>
      <w:pPr>
        <w:pStyle w:val="Heading2"/>
        <w:keepNext/>
      </w:pPr>
      <w:r>
        <w:t>D20：用证据决定下一轮（90 分钟）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不新增长文，只查看本月自己的地图、案例、规律、测试、任务说明和闭卷记录。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 xml:space="preserve">更新 </w:t>
      </w:r>
      <w:r>
        <w:rPr>
          <w:rFonts w:ascii="Consolas" w:hAnsi="Consolas" w:eastAsia="Microsoft YaHei"/>
          <w:color w:val="1F4D78"/>
          <w:sz w:val="21"/>
        </w:rPr>
        <w:t>AI_Native_知识地图_V0.3.md</w:t>
      </w:r>
      <w:r>
        <w:rPr>
          <w:rFonts w:ascii="Calibri" w:hAnsi="Calibri" w:eastAsia="Microsoft YaHei"/>
          <w:b w:val="0"/>
          <w:sz w:val="22"/>
        </w:rPr>
        <w:t xml:space="preserve">，填写 </w:t>
      </w:r>
      <w:r>
        <w:rPr>
          <w:rFonts w:ascii="Consolas" w:hAnsi="Consolas" w:eastAsia="Microsoft YaHei"/>
          <w:color w:val="1F4D78"/>
          <w:sz w:val="21"/>
        </w:rPr>
        <w:t>第1月复盘.md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下一弱点与第2月改进计划.md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只回答：哪里不好→为什么→下一次只改什么。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通过：唯一弱点有证据；第 2 月第一个练习小于 90 分钟；通过标准可量化。</w:t>
      </w:r>
    </w:p>
    <w:p>
      <w:pPr>
        <w:pStyle w:val="Heading1"/>
      </w:pPr>
      <w:r>
        <w:t>十、怎样使用 AI 获得快速反馈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AI 可以评审，但不能替你完成首次闭卷版本。每次只允许要求一个具体反馈。</w:t>
      </w:r>
    </w:p>
    <w:p>
      <w:pPr>
        <w:pStyle w:val="Heading2"/>
        <w:keepNext/>
      </w:pPr>
      <w:r>
        <w:t>地图反馈提示词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“请只检查这张 AI Native 地图是否回答五问、六层关系和三条流。指出一个最影响整体理解的缺口，解释为什么，不要替我重写。”</w:t>
      </w:r>
    </w:p>
    <w:p>
      <w:pPr>
        <w:pStyle w:val="Heading2"/>
        <w:keepNext/>
      </w:pPr>
      <w:r>
        <w:t>案例拆解反馈提示词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“请检查我的案例拆解是否区分了业务结果、模型、知识、工具、流程、评测和治理。只指出一条没有证据或因果不成立的结论，并告诉我应回到哪个官方小节核对。”</w:t>
      </w:r>
    </w:p>
    <w:p>
      <w:pPr>
        <w:pStyle w:val="Heading2"/>
        <w:keepNext/>
      </w:pPr>
      <w:r>
        <w:t>任务说明反馈提示词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“请指出一个最模糊、无法验收的地方；判断它应由规则、工作流、模型还是 Agent 主导并说明原因；指出一个不适用边界；下一版只建议修改一件事。不要重写整份方案。”</w:t>
      </w:r>
    </w:p>
    <w:p>
      <w:pPr>
        <w:pStyle w:val="Heading2"/>
        <w:keepNext/>
      </w:pPr>
      <w:r>
        <w:t>反馈不合格的表现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只说“很好/不够好”。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一次给十几个修改点。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没说明哪里不好、为什么、下一次改什么。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直接生成完整答案，破坏闭卷证据。</w:t>
      </w:r>
    </w:p>
    <w:p>
      <w:pPr>
        <w:pStyle w:val="Heading1"/>
      </w:pPr>
      <w:r>
        <w:t>十一、资源读不动或中断时怎么办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先看 R1 或 R11 的对应入门内容。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只读官方页面标题、开头、图和结论，写三条确定结论、两个问号。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页面要求登录或暂时打不开时，使用同一天列出的另一个官方来源，不改当天产出。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错过一天时顺延，不在第二天做双倍任务。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每完成五天可安排 30–45 分钟缓冲日，只补文件和一个未通过项，不新增知识。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连续两次未通过同类任务时，把练习缩小一半，不扩大资料范围。</w:t>
      </w:r>
    </w:p>
    <w:p>
      <w:pPr>
        <w:pStyle w:val="Heading1"/>
      </w:pPr>
      <w:r>
        <w:t>十二、月末总验收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100"/>
        <w:gridCol w:w="1357"/>
        <w:gridCol w:w="3256"/>
        <w:gridCol w:w="3647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135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通过动作</w:t>
            </w:r>
          </w:p>
        </w:tc>
        <w:tc>
          <w:tcPr>
            <w:tcW w:type="dxa" w:w="325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最低标准</w:t>
            </w:r>
          </w:p>
        </w:tc>
        <w:tc>
          <w:tcPr>
            <w:tcW w:type="dxa" w:w="364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证据位置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能画出来</w:t>
            </w:r>
          </w:p>
        </w:tc>
        <w:tc>
          <w:tcPr>
            <w:tcW w:type="dxa" w:w="135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15 分钟闭卷地图</w:t>
            </w:r>
          </w:p>
        </w:tc>
        <w:tc>
          <w:tcPr>
            <w:tcW w:type="dxa" w:w="325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五问、六层、三条流和一个不用 Agent 的边界</w:t>
            </w:r>
          </w:p>
        </w:tc>
        <w:tc>
          <w:tcPr>
            <w:tcW w:type="dxa" w:w="364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01-map/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能讲清楚</w:t>
            </w:r>
          </w:p>
        </w:tc>
        <w:tc>
          <w:tcPr>
            <w:tcW w:type="dxa" w:w="135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连续讲 10 分钟</w:t>
            </w:r>
          </w:p>
        </w:tc>
        <w:tc>
          <w:tcPr>
            <w:tcW w:type="dxa" w:w="325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不靠术语堆砌，回答三个为什么</w:t>
            </w:r>
          </w:p>
        </w:tc>
        <w:tc>
          <w:tcPr>
            <w:tcW w:type="dxa" w:w="364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05-evidence/闭卷讲解记录.md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能独立做成</w:t>
            </w:r>
          </w:p>
        </w:tc>
        <w:tc>
          <w:tcPr>
            <w:tcW w:type="dxa" w:w="135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从空白写真实任务说明</w:t>
            </w:r>
          </w:p>
        </w:tc>
        <w:tc>
          <w:tcPr>
            <w:tcW w:type="dxa" w:w="325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用户结果、机制分工、边界、风险、五个验收样例齐全</w:t>
            </w:r>
          </w:p>
        </w:tc>
        <w:tc>
          <w:tcPr>
            <w:tcW w:type="dxa" w:w="364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04-use/真实任务说明_V1.0.md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能迁移应用</w:t>
            </w:r>
          </w:p>
        </w:tc>
        <w:tc>
          <w:tcPr>
            <w:tcW w:type="dxa" w:w="135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三个陌生场景判断</w:t>
            </w:r>
          </w:p>
        </w:tc>
        <w:tc>
          <w:tcPr>
            <w:tcW w:type="dxa" w:w="325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至少两个合理，三个理由完整</w:t>
            </w:r>
          </w:p>
        </w:tc>
        <w:tc>
          <w:tcPr>
            <w:tcW w:type="dxa" w:w="364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2F4F7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05-evidence/迁移题作答.md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能继续迭代</w:t>
            </w:r>
          </w:p>
        </w:tc>
        <w:tc>
          <w:tcPr>
            <w:tcW w:type="dxa" w:w="135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只选择一个弱点</w:t>
            </w:r>
          </w:p>
        </w:tc>
        <w:tc>
          <w:tcPr>
            <w:tcW w:type="dxa" w:w="325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有证据、练习小于 90 分钟、标准可量化</w:t>
            </w:r>
          </w:p>
        </w:tc>
        <w:tc>
          <w:tcPr>
            <w:tcW w:type="dxa" w:w="364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05-evidence/下一弱点与第2月改进计划.md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只有以上证据完成后，才决定第 2—6 月是否收敛到这个主项目。不要提前制作僵硬的 24 周细日历。</w:t>
      </w:r>
    </w:p>
    <w:p>
      <w:pPr>
        <w:pStyle w:val="Heading1"/>
      </w:pPr>
      <w:r>
        <w:t>十三、最简每日记录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每天结束时只填写六句话：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我正在学习：____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今天需要得到的结果是：____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今天从官方资源确认的三个结论是：____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我独立完成的证据在：____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当前最大的一个差距是：____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sz w:val="22"/>
        </w:rPr>
        <w:t>下一次只改进：____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把整个月记成一句话：</w:t>
      </w:r>
    </w:p>
    <w:p>
      <w:pPr>
        <w:spacing w:before="80" w:after="200" w:line="300" w:lineRule="auto"/>
        <w:shd w:fill="F4F7FA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7324D"/>
          <w:sz w:val="22"/>
        </w:rPr>
        <w:t>先画图，知道 AI Native 的全貌；再拆案例，知道什么叫好；专练控制权边界；把知识用于一个真实问题；闭卷证明能做；最后只把一个弱点带进下个月。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4748B"/>
        <w:sz w:val="17"/>
      </w:rPr>
      <w:t xml:space="preserve">V2.0  |  </w:t>
    </w:r>
    <w:r>
      <w:rPr>
        <w:rFonts w:ascii="Calibri" w:hAnsi="Calibri" w:eastAsia="Microsoft YaHei"/>
        <w:color w:val="64748B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64748B"/>
        <w:sz w:val="17"/>
      </w:rPr>
      <w:t>AI Native  ·  第 1 月完整执行指导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training/modules/fundamentals-generative-ai/" TargetMode="External"/><Relationship Id="rId12" Type="http://schemas.openxmlformats.org/officeDocument/2006/relationships/hyperlink" Target="https://learn.microsoft.com/en-us/agents/architecture/determine-fit-for-purpose" TargetMode="External"/><Relationship Id="rId13" Type="http://schemas.openxmlformats.org/officeDocument/2006/relationships/hyperlink" Target="https://www.anthropic.com/engineering/building-effective-agents" TargetMode="External"/><Relationship Id="rId14" Type="http://schemas.openxmlformats.org/officeDocument/2006/relationships/hyperlink" Target="https://learn.microsoft.com/en-us/agents/architecture/components-of-agent-architecture" TargetMode="External"/><Relationship Id="rId15" Type="http://schemas.openxmlformats.org/officeDocument/2006/relationships/hyperlink" Target="https://docs.cloud.google.com/architecture/choose-agentic-ai-architecture-components" TargetMode="External"/><Relationship Id="rId16" Type="http://schemas.openxmlformats.org/officeDocument/2006/relationships/hyperlink" Target="https://airc.nist.gov/airmf-resources/airmf/3-sec-characteristics/" TargetMode="External"/><Relationship Id="rId17" Type="http://schemas.openxmlformats.org/officeDocument/2006/relationships/hyperlink" Target="https://developers.openai.com/api/docs/guides/deep-research" TargetMode="External"/><Relationship Id="rId18" Type="http://schemas.openxmlformats.org/officeDocument/2006/relationships/hyperlink" Target="https://docs.github.com/en/copilot/concepts/agents/about-third-party-coding-agents" TargetMode="External"/><Relationship Id="rId19" Type="http://schemas.openxmlformats.org/officeDocument/2006/relationships/hyperlink" Target="https://docs.github.com/en/copilot/concepts/agents/cloud-agent/risks-and-mitigations" TargetMode="External"/><Relationship Id="rId20" Type="http://schemas.openxmlformats.org/officeDocument/2006/relationships/hyperlink" Target="https://www.intercom.com/help/en/articles/7120684-fin-ai-agent-explained" TargetMode="External"/><Relationship Id="rId21" Type="http://schemas.openxmlformats.org/officeDocument/2006/relationships/hyperlink" Target="https://learn.microsoft.com/en-us/shows/generative-ai-for-beginners/" TargetMode="External"/><Relationship Id="rId22" Type="http://schemas.openxmlformats.org/officeDocument/2006/relationships/hyperlink" Target="https://developers.openai.com/cookbook/articles/chatgpt-agents-sales-meeting-prep" TargetMode="External"/><Relationship Id="rId23" Type="http://schemas.openxmlformats.org/officeDocument/2006/relationships/hyperlink" Target="https://learn.microsoft.com/en-us/microsoft-copilot-studio/analytics-agent-evaluation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第 1 月完整执行指导手册 V2.0</dc:title>
  <dc:subject>图—拆—练—用—证—迭代的 20 日执行路径</dc:subject>
  <dc:creator>AI Native Learning Project</dc:creator>
  <cp:keywords>AI Native, 学习规划, Agent, 评测, 案例拆解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