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</w:pPr>
      <w:r>
        <w:rPr>
          <w:rFonts w:ascii="Calibri" w:hAnsi="Calibri" w:eastAsia="Microsoft YaHei"/>
          <w:b/>
          <w:color w:val="0B2545"/>
          <w:sz w:val="56"/>
        </w:rPr>
        <w:t>AI Native 第 1 月任务包</w:t>
      </w:r>
    </w:p>
    <w:p>
      <w:pPr>
        <w:spacing w:after="440"/>
      </w:pPr>
      <w:r>
        <w:rPr>
          <w:rFonts w:ascii="Calibri" w:hAnsi="Calibri" w:eastAsia="Microsoft YaHei"/>
          <w:b/>
          <w:color w:val="2E74B5"/>
          <w:sz w:val="32"/>
        </w:rPr>
        <w:t>建立整体认知：从地图到真实问题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4"/>
        </w:rPr>
        <w:t>以《AI Native 学习方向》为导向，把“图—拆—练—用—证—迭代”落实为 4 周、20 个可执行任务单元。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本月核心问题  </w:t>
      </w:r>
      <w:r>
        <w:rPr>
          <w:rFonts w:ascii="Calibri" w:hAnsi="Calibri" w:eastAsia="Microsoft YaHei"/>
          <w:color w:val="0B2545"/>
        </w:rPr>
        <w:t>AI Native 到底改变了软件的什么？什么时候应该用规则、工作流、模型或 Agent？</w:t>
      </w:r>
    </w:p>
    <w:p>
      <w:pPr>
        <w:spacing w:before="520" w:after="160"/>
      </w:pPr>
      <w:r>
        <w:rPr>
          <w:rFonts w:ascii="Calibri" w:hAnsi="Calibri" w:eastAsia="Microsoft YaHei"/>
          <w:b/>
          <w:color w:val="0B2545"/>
          <w:sz w:val="28"/>
        </w:rPr>
        <w:t>执行基线：4 周 · 每周 5 个单元 · 每单元 60–90 分钟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时间预算：每周约 6–8 小时；周末用于补做或整理，不新增任务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工作目录建议：docs/learning/month-01/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资源原则：只使用官方资料建立第一版认知；案例事实以核验日期为准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版本：V1.0  |  资源核验：2026 年 8 月 14 日</w:t>
      </w:r>
    </w:p>
    <w:p>
      <w:r>
        <w:br w:type="page"/>
      </w:r>
    </w:p>
    <w:p>
      <w:pPr>
        <w:pStyle w:val="Heading1"/>
        <w:keepNext/>
      </w:pPr>
      <w:r>
        <w:t>一、本月目标与完成定义</w:t>
      </w:r>
    </w:p>
    <w:p>
      <w:r>
        <w:rPr>
          <w:rFonts w:ascii="Calibri" w:hAnsi="Calibri" w:eastAsia="Microsoft YaHei"/>
        </w:rPr>
        <w:t>本月不要求掌握某个框架，也不要求完成复杂 Agent。唯一目标是建立正确的整体认知：看见 AI Native 的结构和边界，能够用案例解释差距，并找到一个值得进入后续月份的真实问题。</w:t>
      </w:r>
    </w:p>
    <w:p>
      <w:pPr>
        <w:pStyle w:val="Heading2"/>
        <w:keepNext/>
      </w:pPr>
      <w:r>
        <w:t>月末必须交付的 6 件成果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M1-01_AI_Native_Map_V0.3：一页知识地图，能回答五个总览问题，并标出六层、数据流、控制流、反馈流。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M1-02_Case_Dissections：3 个优秀成果 + 1 个普通案例的拆解记录。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M1-03_Key_Laws：不少于 8 条关键规律；每条包含案例证据和反例。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M1-04_Classification_Practice：完成 20 题首测与 10 题复测；复测正确率至少 80%，且能说明边界。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M1-05_Real_Scenario_Brief：一页真实任务说明，写清用户、痛点、输入、输出、步骤、风险及为何需要 AI。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M1-06_Closed_Book_Evidence：地图、讲解、独立方案、迁移判断四项证据，以及下一月唯一弱点。</w:t>
      </w:r>
    </w:p>
    <w:p>
      <w:pPr>
        <w:pStyle w:val="Heading2"/>
        <w:keepNext/>
      </w:pPr>
      <w:r>
        <w:t>完成标准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160"/>
        <w:gridCol w:w="30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能否画出来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15 分钟闭卷重画地图；五个问题全部回答；至少标出一个不适用边界。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地图 V0.3 与闭卷照片 / 文件。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能否讲清楚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10 分钟说明 AI Native 与传统软件、聊天机器人、工作流、Agent 的差异，并回答 3 个“为什么”。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录音、文字稿或现场反馈。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能否独立做成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不看逐步模板，从空白写出一个真实任务的一页说明并自检。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任务说明 V1.0。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能否迁移应用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对 3 个新场景选择规则 / 工作流 / 模型 / Agent，说明有效与无效条件。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迁移判断记录。</w:t>
            </w:r>
          </w:p>
        </w:tc>
      </w:tr>
    </w:tbl>
    <w:p>
      <w:pPr>
        <w:spacing w:after="40"/>
      </w:pP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执行规则  </w:t>
      </w:r>
      <w:r>
        <w:rPr>
          <w:rFonts w:ascii="Calibri" w:hAnsi="Calibri" w:eastAsia="Microsoft YaHei"/>
          <w:color w:val="0B2545"/>
        </w:rPr>
        <w:t>每天先独立做，再看资料或答案。没有留下可复查产出，就不算完成。一次反馈只确定一个下一步改进点。</w:t>
      </w:r>
    </w:p>
    <w:p>
      <w:pPr>
        <w:pStyle w:val="Heading2"/>
        <w:keepNext/>
      </w:pPr>
      <w:r>
        <w:t>建议文件结构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01-map/：地图 V0.1、V0.2、V0.3 与闭卷版。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02-cases/：3 个优秀案例、1 个普通案例、关键规律清单。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03-practice/：20 题首测、错因、10 题复测。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04-use/：真实任务说明 V0.1 和 V1.0。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05-evidence/：讲解记录、迁移题、月末复盘和下一弱点。</w:t>
      </w:r>
    </w:p>
    <w:p>
      <w:r>
        <w:br w:type="page"/>
      </w:r>
    </w:p>
    <w:p>
      <w:pPr>
        <w:pStyle w:val="Heading1"/>
        <w:keepNext/>
      </w:pPr>
      <w:r>
        <w:t>二、学习资源：只读够用的部分</w:t>
      </w:r>
    </w:p>
    <w:p>
      <w:r>
        <w:rPr>
          <w:rFonts w:ascii="Calibri" w:hAnsi="Calibri" w:eastAsia="Microsoft YaHei"/>
        </w:rPr>
        <w:t>资源按 R1—R9 编号，后面的任务表直接引用编号。必读资源用于建立共同语言；选读资源用于交叉验证。不要按顺序把所有文章读完再行动。</w:t>
      </w:r>
    </w:p>
    <w:p>
      <w:pPr>
        <w:pStyle w:val="Heading2"/>
        <w:keepNext/>
      </w:pPr>
      <w:r>
        <w:t>核心框架资源</w:t>
      </w:r>
    </w:p>
    <w:p>
      <w:pPr>
        <w:pStyle w:val="Heading3"/>
        <w:keepNext/>
      </w:pPr>
      <w:r>
        <w:t>R1  OpenAI：A practical guide to building AI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75–90 分钟  | 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只读范围：What is an agent、When should you build an agent、Agent design foundations、Guardrails。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必须提取：Agent 的定义；适用的三类复杂任务；Model / Tools / Instructions；人工介入与护栏。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2、4、16 单元；地图、边界和真实任务说明。</w:t>
      </w:r>
    </w:p>
    <w:p>
      <w:pPr>
        <w:pStyle w:val="Heading3"/>
        <w:keepNext/>
      </w:pPr>
      <w:r>
        <w:t>R2  Anthropic：Building effective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75–90 分钟  | 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只读范围：What are agents、When (and when not) to use agents、Building blocks / workflows / agents；模式只看标题与示意。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必须提取：Workflow 与 Agent 的控制权差异；从 augmented LLM 到 Agent 的复杂度阶梯；先用最简单方案。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3、11、16 单元；分类标准与边界。</w:t>
      </w:r>
    </w:p>
    <w:p>
      <w:pPr>
        <w:pStyle w:val="Heading3"/>
        <w:keepNext/>
      </w:pPr>
      <w:r>
        <w:t>R3  Microsoft Learn：Architecting agent solutions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45–60 分钟  | 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只读范围：Overview 与核心组件；不深入具体 SDK。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必须提取：Client、Orchestrator、Model、Tools、Knowledge、State、Observability、Security 的责任关系。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4 单元；六层地图与三条流。</w:t>
      </w:r>
    </w:p>
    <w:p>
      <w:pPr>
        <w:pStyle w:val="Heading3"/>
        <w:keepNext/>
      </w:pPr>
      <w:r>
        <w:t>R4  Google Cloud：Choose your agentic AI architecture components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选读  |  预计 35–45 分钟  | 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只读范围：Agent architecture overview 与不需要 Agent 的示例；跳过云产品选型细节。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必须提取：开放任务与确定性任务的分界；为什么总结、翻译、分类通常不需要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5、11 单元；地图边界与分类练习。</w:t>
      </w:r>
    </w:p>
    <w:p>
      <w:pPr>
        <w:pStyle w:val="Heading3"/>
        <w:keepNext/>
      </w:pPr>
      <w:r>
        <w:t>R5  NIST：AI Risk Management Framework FAQs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必读  |  预计 30–40 分钟  | 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只读范围：第 1—3 个 FAQ，重点是 trustworthy 特征；不要求通读框架正文。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必须提取：可靠、安全、透明、隐私、公平等质量维度，以及它们适用在全生命周期。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5、17 单元；地图中的“怎样判断做得好”。</w:t>
      </w:r>
    </w:p>
    <w:p>
      <w:pPr>
        <w:pStyle w:val="Heading2"/>
        <w:keepNext/>
      </w:pPr>
      <w:r>
        <w:t>案例资源</w:t>
      </w:r>
    </w:p>
    <w:p>
      <w:pPr>
        <w:pStyle w:val="Heading3"/>
        <w:keepNext/>
      </w:pPr>
      <w:r>
        <w:t>R6  OpenAI：Deep research in ChatGPT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1 · 必读  |  预计 45–60 分钟  | 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只读范围：Overview、How it works、When to use；再选读系统卡的 Introduction 与风险目录。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必须提取：目标、计划、数据源、工具、用户控制、输出证据、风险；区分快速查询与多步研究。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6 单元；优秀案例 1。</w:t>
      </w:r>
    </w:p>
    <w:p>
      <w:pPr>
        <w:pStyle w:val="Heading3"/>
        <w:keepNext/>
      </w:pPr>
      <w:r>
        <w:t>R7  OpenAI：Deep research System Card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1 · 选读  |  预计 30 分钟  | 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只读范围：Introduction、Specific areas of risk 与部署前的安全验证思路。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必须提取：多步浏览、文件与代码能力带来的新风险，以及相应控制。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6、9 单元；删减影响与风险分析。</w:t>
      </w:r>
    </w:p>
    <w:p>
      <w:pPr>
        <w:pStyle w:val="Heading3"/>
        <w:keepNext/>
      </w:pPr>
      <w:r>
        <w:t>R8  GitHub Docs：About third-party coding agents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2 · 必读  |  预计 45–60 分钟  | 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只读范围：Introduction、Where you can use、Security validation；产品与模型清单只做背景。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必须提取：Issue / Prompt → 代码修改 → Pull Request → 人工评审 → 迭代的完整任务闭环与安全检查。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7 单元；优秀案例 2。</w:t>
      </w:r>
    </w:p>
    <w:p>
      <w:pPr>
        <w:pStyle w:val="Heading3"/>
        <w:keepNext/>
      </w:pPr>
      <w:r>
        <w:t>R9  Intercom：Fin AI Agent explained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 xml:space="preserve">案例 3 · 必读  |  预计 45–60 分钟  | 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打开官方资源</w:t>
        </w:r>
      </w:hyperlink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只读范围：Roles、The three layers of Fin，以及知识、行为、动作、升级人工和分析相关说明。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必须提取：业务结果、知识与策略、动作、渠道、人类接管、测试与反馈飞轮。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用于任务：第 8 单元；优秀案例 3。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资源停止规则  </w:t>
      </w:r>
      <w:r>
        <w:rPr>
          <w:rFonts w:ascii="Calibri" w:hAnsi="Calibri" w:eastAsia="Microsoft YaHei"/>
          <w:color w:val="0B2545"/>
        </w:rPr>
        <w:t>读到能够支持当前产出就停。单篇超过预计时间仍没有形成笔记时，先写出 3 条已确认结论和 2 个未解问题，再进入任务。</w:t>
      </w:r>
    </w:p>
    <w:p>
      <w:r>
        <w:br w:type="page"/>
      </w:r>
    </w:p>
    <w:p>
      <w:pPr>
        <w:pStyle w:val="Heading1"/>
        <w:keepNext/>
      </w:pPr>
      <w:r>
        <w:t>三、第 1 周：图——建立一页知识地图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完成地图 V0.2；能够解释六层、三条流和不使用 Agent 的边界。本周不追求框架或代码细节。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前 20 分钟闭卷：按五个问题画 AI Native 地图 V0.1。随后只对照总规划中的地图，不补细节；标出最不确定的 3 个位置。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 M1-01_Map_V0.1；五个问题均有内容；明确 3 个问号。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R1 的指定范围。建立“适合 AI / 不适合 AI”两栏，各写 5 个自己的任务；为每个任务写一句原因。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10 个任务的适配矩阵；至少 2 个任务明确选择确定性方案。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R2。用自己的话写出规则、工作流、增强模型、Agent 四个定义；为每类各举 2 个例子。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四类定义卡；8 个例子；能说出工作流与 Agent 的控制权差异。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D4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R3。把地图改为六层：业务 / 产品、模型应用、上下文 / 知识、工作流 / Agent、工具 / 集成、工程 / 评测 / 治理；补数据流、控制流、反馈流。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M1-01_Map_V0.2；六层和三条流均可追踪。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阅读 R4 指定部分与 R5 前 3 个 FAQ。为地图增加“什么时候不用 Agent”和“怎样判断做得好”两个区域；闭卷讲 5 分钟。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周验收：地图回答五问；列出 3 个不适用场景和 6 个系统质量维度。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第 1 周闭卷问题：</w:t>
      </w:r>
      <w:r>
        <w:rPr>
          <w:rFonts w:ascii="Calibri" w:hAnsi="Calibri" w:eastAsia="Microsoft YaHei"/>
        </w:rPr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AI Native 主要解决哪三类传统软件难以稳定处理的问题？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模型、上下文、工具、工作流、评测和治理分别承担什么责任？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数据流、控制流、反馈流各从哪里开始，到哪里结束？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什么情况下一个普通函数、固定工作流或单次模型调用更合适？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系统成果和学习效果分别如何判断？</w:t>
      </w:r>
    </w:p>
    <w:p>
      <w:r>
        <w:br w:type="page"/>
      </w:r>
    </w:p>
    <w:p>
      <w:pPr>
        <w:pStyle w:val="Heading1"/>
        <w:keepNext/>
      </w:pPr>
      <w:r>
        <w:t>四、第 2 周：拆——拆解 3 个优秀成果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完成 3 个优秀案例与 1 个普通案例对照，形成不少于 8 条有证据的关键规律。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D6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1：阅读 R6，按案例拆解模板分析 Deep Research。重点记录：复杂任务、计划、动态搜索、来源、用户控制；用 R7 补一个风险与护栏。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Case-01_Deep-Research；五个拆解问题全部有证据。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D7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2：阅读 R8。把 Issue / Prompt 到 Pull Request / Review 的流程画成 6—10 步；标出 Agent 自主决策、人类确认和安全扫描。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Case-02_Coding-Agent；能说明若去掉评审或安全扫描的影响。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D8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案例 3：阅读 R9。按业务目标、三层结构、知识、动作、人类接管、分析反馈拆解 Fin。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Case-03_Fin；至少指出 2 个不是“模型本身”的关键部分。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D9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普通案例：设计一个只接收问题并直接调用模型回答的 FAQ 聊天框。用同一模板拆解，并逐一删除优秀案例中的来源、工具、评测、人类接管，推演影响。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Case-04_普通聊天框；完成 4 个“去掉会怎样”的对照。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横向比较 3+1 案例。先独立写规律，再回看证据；合并重复项，保留真正造成结果差距的因素。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M1-03_Key_Laws：不少于 8 条；每条包含规律、证据、反例。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案例拆解模板（复制 4 份）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案例名称与来源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用户与真实问题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它好在哪里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用结果或用户价值描述，不写“技术先进”：____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关键部分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业务入口 / 模型 / 上下文 / 工具 / 流程 / 评测 / 治理中实际有哪些：____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最重要的决策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为什么这样做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写出任务特征、约束和权衡：____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去掉一个部分会怎样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去掉 ____；预计影响 ____；依据 ____。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与普通案例的差距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可迁移规律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仍然未知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关键规律写法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合格格式  </w:t>
      </w:r>
      <w:r>
        <w:rPr>
          <w:rFonts w:ascii="Calibri" w:hAnsi="Calibri" w:eastAsia="Microsoft YaHei"/>
          <w:color w:val="0B2545"/>
        </w:rPr>
        <w:t>规律：____；证据：案例 ____ 中 ____；反例：普通案例 ____；适用边界：当 ____ 时不成立。</w:t>
      </w:r>
    </w:p>
    <w:p>
      <w:r>
        <w:br w:type="page"/>
      </w:r>
    </w:p>
    <w:p>
      <w:pPr>
        <w:pStyle w:val="Heading1"/>
        <w:keepNext/>
      </w:pPr>
      <w:r>
        <w:t>五、第 3 周：练 + 用——专练边界并选择真实问题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复测正确率达到 80%，且能解释边界；选出一个真实问题并完成一页任务说明 V0.1。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闭卷写四类判定规则：规则 = 固定条件；工作流 = 预定路径；模型 = 一次或少量生成 / 判断；Agent = 模型动态控制步骤和工具。再用 R1、R2、R4 校正。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Classification-Rubric_V1；每类包含定义、适用条件、风险和例子。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不看答案完成附录 A 的 20 个场景：选择主导机制并写一句理由。遇到混合系统时，判断“谁控制下一步”。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首测 20 题完整；不允许只填字母。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查看附录 B 答案。逐题标记：概念不懂、边界不清、读题失误或表达不清；只选择占比最高的一类作为当前弱点。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错因统计 + 一个弱点定义；格式为“我在 ____ 情况下不能 ____”。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D14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针对唯一弱点重写判定规则；闭卷完成附录 C 的 10 个复测场景，再查看附录 D。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复测至少 8/10；若未通过，只重做错题同类 5 题，不扩大范围。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从自己的工作 / 学习中列 10 个候选问题，用“价值、频率、非结构化信息、步骤可变、可获得数据、风险可控”六项筛选一个。完成真实任务说明 V0.1。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M1-05_Real_Scenario_Brief_V0.1；写清为什么不是更简单方案。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真实问题筛选：六项各评 0—2 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200"/>
        <w:gridCol w:w="2600"/>
        <w:gridCol w:w="28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0 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1 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2 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价值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几乎无影响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节省少量时间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解决明确痛点或产生可衡量结果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频率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偶发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每月 / 每周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每天或高频重复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非结构化信息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少量文本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大量文本、文件、对话或多模态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步骤可变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完全固定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有少量例外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需根据上下文动态判断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数据可得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无法获得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需较多准备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已有且可合法使用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风险可控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不可逆 / 高风险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需要审批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可沙箱测试、可撤销、可人工接管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选择规则：优先总分 8 分以上的候选；若“风险可控”为 0 分，本月不选。Agent 不是必选答案，允许最终选择规则、工作流或单次模型能力。</w:t>
      </w:r>
    </w:p>
    <w:p>
      <w:r>
        <w:br w:type="page"/>
      </w:r>
    </w:p>
    <w:p>
      <w:pPr>
        <w:pStyle w:val="Heading1"/>
        <w:keepNext/>
      </w:pPr>
      <w:r>
        <w:t>六、第 4 周：用 + 证 + 迭代——证明并进入下一轮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本周完成定义  </w:t>
      </w:r>
      <w:r>
        <w:rPr>
          <w:rFonts w:ascii="Calibri" w:hAnsi="Calibri" w:eastAsia="Microsoft YaHei"/>
          <w:color w:val="0B2545"/>
        </w:rPr>
        <w:t>交付真实任务说明 V1.0；完成画、讲、做、迁移四项闭卷证据；地图更新到 V0.3；只留下一个下一弱点。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20"/>
        <w:gridCol w:w="760"/>
        <w:gridCol w:w="5020"/>
        <w:gridCol w:w="276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单元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D16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闭卷重写真实任务说明，不看 V0.1。对照后只修 3 类问题：用户结果不清、为什么需要 AI 不清、有效 / 无效边界不清。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Brief_V0.2；删除所有无法验收的空泛描述。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D17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画出最小方案：输入 → 判断 / 生成 → 数据 → 工具 / 动作 → 输出 → 反馈；明确哪些交给规则、工作流、模型或 Agent，并写 5 个验收样例。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Brief_V1.0 + 最小方案 + 5 个验收样例；不要求编码。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D18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75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闭卷证据 1+2：15 分钟重画地图；随后录制 10 分钟讲解，回答三个“为什么”。结束前不得查资料。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闭卷地图、录音 / 文字稿；自评只写“通过 / 待改进”及证据。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D19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60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闭卷证据 3+4：从空白复写任务说明核心部分；完成 3 个迁移场景选型，并说明何时有效或无效。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独立方案 + 3 个迁移判断；至少 2 个判断与参考一致且理由完整。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D20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90 分钟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汇总全部证据。只选择一个未通过或最弱维度；更新地图到 V0.3，填写快速反馈三问，并把弱点转为第 2 月第一个专项练习。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M1-01_Map_V0.3 + M1-06_Closed_Book_Evidence + Month-02-Weakness。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默认真实场景（没有现成场景时使用）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AI Native 学习执行助手  </w:t>
      </w:r>
      <w:r>
        <w:rPr>
          <w:rFonts w:ascii="Calibri" w:hAnsi="Calibri" w:eastAsia="Microsoft YaHei"/>
          <w:color w:val="0B2545"/>
        </w:rPr>
        <w:t>把六个月规划转成当日任务，读取学习证据，发起闭卷测试，根据失败类型只建议一个下一练习，并维护地图版本。第 1 月只完成一页任务说明和最小方案，不编码。</w:t>
      </w:r>
    </w:p>
    <w:p>
      <w:r>
        <w:rPr>
          <w:rFonts w:ascii="Calibri" w:hAnsi="Calibri" w:eastAsia="Microsoft YaHei"/>
        </w:rPr>
        <w:t>该默认场景的价值在于与你当前项目直接连接；同时它也能暴露边界：固定提醒可以用规则，固定周计划可以用工作流，摘要可用单次模型，只有需要根据证据动态选择下一任务时才可能需要 Agent。</w:t>
      </w:r>
    </w:p>
    <w:p>
      <w:r>
        <w:br w:type="page"/>
      </w:r>
    </w:p>
    <w:p>
      <w:pPr>
        <w:pStyle w:val="Heading1"/>
        <w:keepNext/>
      </w:pPr>
      <w:r>
        <w:t>七、附录 A：20 题分类首测（先做，勿看答案）</w:t>
      </w:r>
    </w:p>
    <w:p>
      <w:r>
        <w:rPr>
          <w:rFonts w:ascii="Calibri" w:hAnsi="Calibri" w:eastAsia="Microsoft YaHei"/>
        </w:rPr>
        <w:t>分类代码：R = 确定性规则 / 程序；W = 固定工作流；M = 单次或少量模型能力；A = Agent 动态控制步骤与工具。按主导机制判断。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5180"/>
        <w:gridCol w:w="110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你的分类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一句理由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按固定税率计算增值税并四舍五入。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每天 18:00 从邮箱下载发票，按固定字段校验后写入 ERP，失败则通知财务。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把一篇给定文章总结为 200 字。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把客户反馈分类为产品、价格、服务或其他。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从帮助中心检索相关文章后回答问题，但不能执行任何动作。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根据金额和地区的固定阈值决定报销由谁审批。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按明确评分卡判断贷款申请是否满足基本准入条件。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从入职材料抽取信息，依次创建账号、发送模板邮件、安排固定培训。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研究一个新兴市场，系统自行决定搜索词、来源和下一步，直到形成带引用报告。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接收 GitHub Issue，自主修改代码、运行测试、根据失败继续修正并提交 Pull Request。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按固定顺序查询餐厅空位、要求用户确认、调用预订 API、返回结果。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处理退款请求：理解原因、查订单与政策、决定是否退款或升级人工，并调用相应工具。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每周从固定三个数据源取数，按固定模板生成经营报告并发送。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把一段中文翻译为英文。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识别发票图片，按固定规则校验金额，再写入财务系统。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聊天窗口只根据帮助文章回答问题，不调用外部系统。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为了判断一句评论的情感，设计五个 Agent 互相讨论后投票。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监控服务状态；命中特定错误码后执行预先定义的重启和回滚步骤。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个人助理综合邮件和日历，自主安排步骤、协调冲突、请求必要确认并执行变更。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验证用户身份后，按固定步骤发送密码重置链接并记录日志。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八、附录 B：20 题参考答案与判定依据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先完成再查看  </w:t>
      </w:r>
      <w:r>
        <w:rPr>
          <w:rFonts w:ascii="Calibri" w:hAnsi="Calibri" w:eastAsia="Microsoft YaHei"/>
          <w:color w:val="0B2545"/>
        </w:rPr>
        <w:t>答案按题目描述的主导机制判断。现实系统可能是混合架构；若你的答案不同，但能指出控制权和边界，也可保留为待讨论项。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900"/>
        <w:gridCol w:w="786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参考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判定依据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数学规则确定，不需要模型。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步骤、时间、失败处理都预先定义。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一次生成任务，没有多步自主控制。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模型完成一次分类；若标签可完全规则化也可用 R。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这是带检索的增强模型，但不动态执行多步动作。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阈值和路由规则固定。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评分卡和准入条件确定；高风险决定不应默认交给 Agent。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模型可负责抽取，但整体路径固定。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系统根据中间结果动态决定搜索和下一步。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模型控制修改、测试、反馈和继续行动。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顺序与确认点固定，不需要动态规划。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需要基于上下文动态选择信息、政策和动作，并能升级人工。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数据源、模板、频率和发送路径固定。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单次语言转换。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模型识别只是固定流程中的一步。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问答 + 检索，不代表自主执行任务。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任务本身只需简单分类；多 Agent 是不必要复杂度。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触发条件和恢复步骤预先定义。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需要动态计划、协调、确认和工具执行。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身份验证和重置路径固定且应保持可控。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错因记录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300"/>
        <w:gridCol w:w="2860"/>
        <w:gridCol w:w="36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错因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下一次只改什么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概念不懂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边界不清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读题失误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理由表达不清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九、附录 C：10 题复测（改完规则后再做）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5180"/>
        <w:gridCol w:w="110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你的分类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一句理由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检测文件扩展名，不符合白名单则拒绝上传。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从合同中提取甲方、乙方、金额和日期，输出固定 JSON。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收到销售线索后按固定评分、固定模板和固定节奏发送跟进邮件。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根据会议目标和参与者邮件，自主协调时间、解决冲突并更新日历。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把用户问题路由到三个固定知识库之一，再生成答案。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调查线上故障，自主选择日志、指标和命令，迭代假设，但执行高风险操作前请求确认。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按固定模板把一组指标生成自然语言周报。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检查订单状态；若超时则按固定分支补发或退款，并要求用户确认。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针对一个开放研究题，自主寻找资料、比较证据、调整计划并生成引用。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对 1,000 条评论做情感分类并汇总比例。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附录 D：10 题复测答案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900"/>
        <w:gridCol w:w="786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参考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判定依据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白名单条件固定。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单次结构化抽取。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评分和跟进路径固定。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需要动态协调、解决冲突和执行工具。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路由与处理顺序预先定义，模型只是步骤。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根据中间证据动态选择下一调查动作，并设置人工确认。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固定输入与固定模板，生成是流程的一步。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分支、动作和确认点都明确。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自主规划、检索、比较并迭代。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批量执行同一分类能力；规模不等于 Agent。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十、真实任务一页说明模板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写作限制  </w:t>
      </w:r>
      <w:r>
        <w:rPr>
          <w:rFonts w:ascii="Calibri" w:hAnsi="Calibri" w:eastAsia="Microsoft YaHei"/>
          <w:color w:val="0B2545"/>
        </w:rPr>
        <w:t>控制在一页。先写用户结果，再写 AI。任何“提高效率、优化体验”都必须改成可观察结果。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任务名称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目标用户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谁在什么情境下使用：____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真实痛点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当前怎么做；最慢、最贵或最易错在哪里：____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期望结果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用户最终获得什么；如何判断完成：____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输入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文本 / 文件 / 数据 / 对话 / 事件：____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输出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答案 / 结构化数据 / 方案 / 系统动作：____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最小步骤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1. ____  2. ____  3. ____  4. 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机制分工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规则负责 ____；工作流负责 ____；模型负责 ____；Agent 如需要，负责 ____。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数据与工具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需要哪些来源或工具；是否已有合法权限：____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为何需要 AI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任务中有哪些非结构化信息、复杂判断或可变步骤：____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为什么不用更复杂方案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能够用规则 / 工作流完成的部分：____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有效条件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 ____ 时有效。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无效条件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 ____ 时无效，应停止或转人工。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风险与控制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错误、隐私、越权、不可逆动作；确认 / 审批 / 日志：____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 个验收样例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正常 2 个、边界 2 个、失败 1 个：____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第一版范围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一周内能验证的最小版本，不包含：____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评审提示词（可交给 AI 或同伴）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只给具体反馈  </w:t>
      </w:r>
      <w:r>
        <w:rPr>
          <w:rFonts w:ascii="Calibri" w:hAnsi="Calibri" w:eastAsia="Microsoft YaHei"/>
          <w:color w:val="0B2545"/>
        </w:rPr>
        <w:t>请按以下顺序评审我的一页任务说明：1）指出一个最模糊、无法验收的地方；2）判断它应由规则、工作流、模型还是 Agent 主导，并说明原因；3）指出一个不适用边界；4）下一版只建议修改一件事。不要重写整份方案。</w:t>
      </w:r>
    </w:p>
    <w:p>
      <w:r>
        <w:br w:type="page"/>
      </w:r>
    </w:p>
    <w:p>
      <w:pPr>
        <w:pStyle w:val="Heading1"/>
        <w:keepNext/>
      </w:pPr>
      <w:r>
        <w:t>十一、月末闭卷证据与迭代记录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820"/>
        <w:gridCol w:w="1460"/>
        <w:gridCol w:w="1800"/>
        <w:gridCol w:w="20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证据位置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唯一差距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画出来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15 分钟闭卷地图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讲清楚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10 分钟讲解 + 3 个为什么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独立做成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从空白完成一页任务说明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迁移应用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3 个新场景选型与边界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通过 / 待改进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快速反馈三问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哪里不好：我在 ____ 情况下，不能稳定地 ____。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为什么：主要属于 不懂 / 不熟 / 任务不清 / 缺反馈 / 环境限制；证据是 ____。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下一次只改什么：完成 ____ 小练习；通过标准是 ____。</w:t>
      </w:r>
    </w:p>
    <w:p>
      <w:pPr>
        <w:pStyle w:val="Heading2"/>
        <w:keepNext/>
      </w:pPr>
      <w:r>
        <w:t>进入第 2 月前的交接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地图已更新为 V0.3，旧版本仍保留。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3+1 案例和 8 条关键规律能够追溯到证据。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分类复测至少 8/10；未通过时已定义补练，不带着模糊问题进入下月。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真实任务说明 V1.0 已明确为什么需要 AI，以及哪些部分不需要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四项闭卷证据均已记录“通过 / 待改进”，没有用“感觉懂了”代替。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第 2 月只携带一个弱点，优先落在任务表达、结构化输出或失败处理。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本月结束语  </w:t>
      </w:r>
      <w:r>
        <w:rPr>
          <w:rFonts w:ascii="Calibri" w:hAnsi="Calibri" w:eastAsia="Microsoft YaHei"/>
          <w:color w:val="0B2545"/>
        </w:rPr>
        <w:t>先画图，知道 AI Native 的全貌；再拆解，知道成熟成果为何有效；专门练，分清规则、工作流、模型与 Agent；真正用，选出一个值得继续做的真实问题；闭卷证明，再把唯一差距带入下一月。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AI Native 第 1 月任务包  |  建立整体认知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80" w:after="160" w:line="300" w:lineRule="auto"/>
    </w:pPr>
    <w:rPr>
      <w:rFonts w:ascii="Calibri" w:hAnsi="Calibri" w:eastAsia="Microsoft Ya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business/guides-and-resources/a-practical-guide-to-building-ai-agents/" TargetMode="External"/><Relationship Id="rId12" Type="http://schemas.openxmlformats.org/officeDocument/2006/relationships/hyperlink" Target="https://www.anthropic.com/engineering/building-effective-agents" TargetMode="External"/><Relationship Id="rId13" Type="http://schemas.openxmlformats.org/officeDocument/2006/relationships/hyperlink" Target="https://learn.microsoft.com/en-us/agents/architecture/" TargetMode="External"/><Relationship Id="rId14" Type="http://schemas.openxmlformats.org/officeDocument/2006/relationships/hyperlink" Target="https://docs.cloud.google.com/architecture/choose-agentic-ai-architecture-components" TargetMode="External"/><Relationship Id="rId15" Type="http://schemas.openxmlformats.org/officeDocument/2006/relationships/hyperlink" Target="https://www.nist.gov/itl/ai-risk-management-framework/ai-risk-management-framework-faqs" TargetMode="External"/><Relationship Id="rId16" Type="http://schemas.openxmlformats.org/officeDocument/2006/relationships/hyperlink" Target="https://help.openai.com/en/articles/10500283-deep-research" TargetMode="External"/><Relationship Id="rId17" Type="http://schemas.openxmlformats.org/officeDocument/2006/relationships/hyperlink" Target="https://openai.com/index/deep-research-system-card/" TargetMode="External"/><Relationship Id="rId18" Type="http://schemas.openxmlformats.org/officeDocument/2006/relationships/hyperlink" Target="https://docs.github.com/en/copilot/concepts/agents/about-third-party-coding-agents" TargetMode="External"/><Relationship Id="rId19" Type="http://schemas.openxmlformats.org/officeDocument/2006/relationships/hyperlink" Target="https://www.intercom.com/help/en/articles/7120684-fin-ai-agent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第 1 月任务包：建立整体认知</dc:title>
  <dc:subject>图—拆—练—用—证—迭代第一月可执行任务与官方学习资源</dc:subject>
  <dc:creator>Codex</dc:creator>
  <cp:keywords>AI Native, 第一个月, 学习任务, 官方资源, 图拆练用证迭代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