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98CB" w14:textId="76387FEE" w:rsidR="00324055" w:rsidRDefault="00324055" w:rsidP="002074E8">
      <w:pPr>
        <w:pStyle w:val="TRANSTITLE"/>
        <w:spacing w:afterLines="50" w:after="180" w:line="480" w:lineRule="auto"/>
        <w:jc w:val="left"/>
        <w:rPr>
          <w:rFonts w:eastAsiaTheme="minorEastAsia"/>
          <w:caps w:val="0"/>
          <w:color w:val="000000" w:themeColor="text1"/>
          <w:sz w:val="28"/>
          <w:szCs w:val="28"/>
          <w:lang w:eastAsia="zh-TW"/>
        </w:rPr>
      </w:pPr>
    </w:p>
    <w:p w14:paraId="0BFF1FBF" w14:textId="768816BC" w:rsidR="00324055" w:rsidRPr="00F166F2" w:rsidRDefault="00CB1D03" w:rsidP="00AB3939">
      <w:pPr>
        <w:pStyle w:val="TRANSTITLE"/>
        <w:spacing w:afterLines="50" w:after="180" w:line="480" w:lineRule="auto"/>
        <w:rPr>
          <w:caps w:val="0"/>
          <w:color w:val="000000" w:themeColor="text1"/>
          <w:sz w:val="28"/>
          <w:szCs w:val="28"/>
        </w:rPr>
      </w:pPr>
      <w:r>
        <w:rPr>
          <w:caps w:val="0"/>
          <w:color w:val="000000" w:themeColor="text1"/>
          <w:sz w:val="28"/>
          <w:szCs w:val="28"/>
        </w:rPr>
        <w:t>Using</w:t>
      </w:r>
      <w:r w:rsidRPr="00324055">
        <w:rPr>
          <w:caps w:val="0"/>
          <w:color w:val="000000" w:themeColor="text1"/>
          <w:sz w:val="28"/>
          <w:szCs w:val="28"/>
        </w:rPr>
        <w:t xml:space="preserve"> </w:t>
      </w:r>
      <w:r w:rsidR="00324055" w:rsidRPr="00324055">
        <w:rPr>
          <w:caps w:val="0"/>
          <w:color w:val="000000" w:themeColor="text1"/>
          <w:sz w:val="28"/>
          <w:szCs w:val="28"/>
        </w:rPr>
        <w:t>Optoelectronics and Machine Learning</w:t>
      </w:r>
      <w:r>
        <w:rPr>
          <w:caps w:val="0"/>
          <w:color w:val="000000" w:themeColor="text1"/>
          <w:sz w:val="28"/>
          <w:szCs w:val="28"/>
        </w:rPr>
        <w:t xml:space="preserve"> as </w:t>
      </w:r>
      <w:r w:rsidR="00324055" w:rsidRPr="00324055">
        <w:rPr>
          <w:caps w:val="0"/>
          <w:color w:val="000000" w:themeColor="text1"/>
          <w:sz w:val="28"/>
          <w:szCs w:val="28"/>
        </w:rPr>
        <w:t xml:space="preserve"> </w:t>
      </w:r>
      <w:r w:rsidR="006536B0">
        <w:rPr>
          <w:caps w:val="0"/>
          <w:color w:val="000000" w:themeColor="text1"/>
          <w:sz w:val="28"/>
          <w:szCs w:val="28"/>
        </w:rPr>
        <w:br/>
      </w:r>
      <w:r w:rsidR="004D4312">
        <w:rPr>
          <w:caps w:val="0"/>
          <w:color w:val="000000" w:themeColor="text1"/>
          <w:sz w:val="28"/>
          <w:szCs w:val="28"/>
        </w:rPr>
        <w:t xml:space="preserve">a </w:t>
      </w:r>
      <w:r w:rsidR="00324055" w:rsidRPr="00324055">
        <w:rPr>
          <w:caps w:val="0"/>
          <w:color w:val="000000" w:themeColor="text1"/>
          <w:sz w:val="28"/>
          <w:szCs w:val="28"/>
        </w:rPr>
        <w:t xml:space="preserve">Personalized Approach </w:t>
      </w:r>
      <w:r w:rsidR="004D4312">
        <w:rPr>
          <w:caps w:val="0"/>
          <w:color w:val="000000" w:themeColor="text1"/>
          <w:sz w:val="28"/>
          <w:szCs w:val="28"/>
        </w:rPr>
        <w:t>for</w:t>
      </w:r>
      <w:r w:rsidRPr="00324055">
        <w:rPr>
          <w:caps w:val="0"/>
          <w:color w:val="000000" w:themeColor="text1"/>
          <w:sz w:val="28"/>
          <w:szCs w:val="28"/>
        </w:rPr>
        <w:t xml:space="preserve"> </w:t>
      </w:r>
      <w:r w:rsidR="004D4312">
        <w:rPr>
          <w:caps w:val="0"/>
          <w:color w:val="000000" w:themeColor="text1"/>
          <w:sz w:val="28"/>
          <w:szCs w:val="28"/>
        </w:rPr>
        <w:t xml:space="preserve">Online Monitoring </w:t>
      </w:r>
      <w:r w:rsidR="00324055" w:rsidRPr="00324055">
        <w:rPr>
          <w:caps w:val="0"/>
          <w:color w:val="000000" w:themeColor="text1"/>
          <w:sz w:val="28"/>
          <w:szCs w:val="28"/>
        </w:rPr>
        <w:t>Hemodialysis</w:t>
      </w:r>
    </w:p>
    <w:p w14:paraId="5CA57BDA" w14:textId="56FFD46D" w:rsidR="00DF1650" w:rsidRDefault="00DF1650" w:rsidP="00AB3939">
      <w:pPr>
        <w:spacing w:after="120" w:line="480" w:lineRule="auto"/>
        <w:rPr>
          <w:rFonts w:cs="Times New Roman"/>
          <w:b/>
          <w:color w:val="000000" w:themeColor="text1"/>
          <w:sz w:val="22"/>
        </w:rPr>
      </w:pPr>
    </w:p>
    <w:p w14:paraId="2F8540DA" w14:textId="77777777" w:rsidR="009F10E2" w:rsidRPr="00F166F2" w:rsidRDefault="009F10E2" w:rsidP="00AB3939">
      <w:pPr>
        <w:spacing w:after="120" w:line="480" w:lineRule="auto"/>
        <w:rPr>
          <w:rFonts w:cs="Times New Roman"/>
          <w:b/>
          <w:color w:val="000000" w:themeColor="text1"/>
          <w:sz w:val="22"/>
        </w:rPr>
      </w:pPr>
    </w:p>
    <w:p w14:paraId="5C514E09" w14:textId="318EE2DE" w:rsidR="002572BD" w:rsidRPr="00F166F2" w:rsidRDefault="00DF1650" w:rsidP="00AB3939">
      <w:pPr>
        <w:spacing w:after="120" w:line="480" w:lineRule="auto"/>
        <w:jc w:val="center"/>
        <w:rPr>
          <w:rFonts w:eastAsia="新細明體" w:cs="Times New Roman"/>
          <w:color w:val="000000" w:themeColor="text1"/>
          <w:vertAlign w:val="superscript"/>
        </w:rPr>
      </w:pPr>
      <w:r w:rsidRPr="00F166F2">
        <w:rPr>
          <w:rFonts w:cs="Times New Roman"/>
          <w:color w:val="000000" w:themeColor="text1"/>
        </w:rPr>
        <w:t>Yao-</w:t>
      </w:r>
      <w:proofErr w:type="spellStart"/>
      <w:r w:rsidRPr="00F166F2">
        <w:rPr>
          <w:rFonts w:cs="Times New Roman"/>
          <w:color w:val="000000" w:themeColor="text1"/>
        </w:rPr>
        <w:t>Te</w:t>
      </w:r>
      <w:proofErr w:type="spellEnd"/>
      <w:r w:rsidRPr="00F166F2">
        <w:rPr>
          <w:rFonts w:cs="Times New Roman"/>
          <w:color w:val="000000" w:themeColor="text1"/>
        </w:rPr>
        <w:t xml:space="preserve"> Wang</w:t>
      </w:r>
      <w:r w:rsidRPr="00F166F2">
        <w:rPr>
          <w:rFonts w:cs="Times New Roman"/>
          <w:color w:val="000000" w:themeColor="text1"/>
          <w:vertAlign w:val="superscript"/>
        </w:rPr>
        <w:t>1</w:t>
      </w:r>
      <w:r w:rsidR="008303E6" w:rsidRPr="00F166F2">
        <w:rPr>
          <w:rFonts w:cs="Times New Roman"/>
          <w:color w:val="000000" w:themeColor="text1"/>
          <w:vertAlign w:val="superscript"/>
        </w:rPr>
        <w:t>*</w:t>
      </w:r>
      <w:r w:rsidRPr="00F166F2">
        <w:rPr>
          <w:rFonts w:cs="Times New Roman"/>
          <w:color w:val="000000" w:themeColor="text1"/>
        </w:rPr>
        <w:t xml:space="preserve">, </w:t>
      </w:r>
      <w:r w:rsidR="008303E6" w:rsidRPr="00F166F2">
        <w:rPr>
          <w:rFonts w:cs="Times New Roman"/>
          <w:color w:val="000000" w:themeColor="text1"/>
        </w:rPr>
        <w:t>Yi-Ting Chen</w:t>
      </w:r>
      <w:r w:rsidR="008303E6" w:rsidRPr="00F166F2">
        <w:rPr>
          <w:rFonts w:cs="Times New Roman"/>
          <w:color w:val="000000" w:themeColor="text1"/>
          <w:vertAlign w:val="superscript"/>
        </w:rPr>
        <w:t>3,4*</w:t>
      </w:r>
      <w:r w:rsidR="008303E6" w:rsidRPr="00F166F2">
        <w:rPr>
          <w:rFonts w:cs="Times New Roman"/>
          <w:color w:val="000000" w:themeColor="text1"/>
        </w:rPr>
        <w:t xml:space="preserve">, </w:t>
      </w:r>
      <w:proofErr w:type="spellStart"/>
      <w:r w:rsidR="00AA481C">
        <w:rPr>
          <w:rFonts w:cs="Times New Roman"/>
          <w:color w:val="000000" w:themeColor="text1"/>
        </w:rPr>
        <w:t>Wingates</w:t>
      </w:r>
      <w:proofErr w:type="spellEnd"/>
      <w:r w:rsidR="00AA481C">
        <w:rPr>
          <w:rFonts w:cs="Times New Roman"/>
          <w:color w:val="000000" w:themeColor="text1"/>
        </w:rPr>
        <w:t xml:space="preserve"> Voon</w:t>
      </w:r>
      <w:r w:rsidR="00AA481C" w:rsidRPr="00F70BFF">
        <w:rPr>
          <w:rFonts w:cs="Times New Roman"/>
          <w:color w:val="000000" w:themeColor="text1"/>
          <w:vertAlign w:val="superscript"/>
        </w:rPr>
        <w:t>7</w:t>
      </w:r>
      <w:r w:rsidR="00AA481C">
        <w:rPr>
          <w:rFonts w:cs="Times New Roman"/>
          <w:color w:val="000000" w:themeColor="text1"/>
        </w:rPr>
        <w:t>,</w:t>
      </w:r>
      <w:r w:rsidR="00F70BFF" w:rsidRPr="00F70BFF">
        <w:rPr>
          <w:rFonts w:cs="Times New Roman"/>
          <w:color w:val="000000" w:themeColor="text1"/>
        </w:rPr>
        <w:t xml:space="preserve"> </w:t>
      </w:r>
      <w:r w:rsidR="00F70BFF" w:rsidRPr="00F166F2">
        <w:rPr>
          <w:rFonts w:cs="Times New Roman"/>
          <w:color w:val="000000" w:themeColor="text1"/>
        </w:rPr>
        <w:t>Cheng-Che Hsu</w:t>
      </w:r>
      <w:r w:rsidR="00F70BFF" w:rsidRPr="00F166F2">
        <w:rPr>
          <w:rFonts w:cs="Times New Roman"/>
          <w:color w:val="000000" w:themeColor="text1"/>
          <w:vertAlign w:val="superscript"/>
        </w:rPr>
        <w:t>2</w:t>
      </w:r>
      <w:r w:rsidR="00F70BFF" w:rsidRPr="00F166F2">
        <w:rPr>
          <w:rFonts w:cs="Times New Roman"/>
          <w:color w:val="000000" w:themeColor="text1"/>
        </w:rPr>
        <w:t>,</w:t>
      </w:r>
      <w:r w:rsidR="00AA481C">
        <w:rPr>
          <w:rFonts w:cs="Times New Roman"/>
          <w:color w:val="000000" w:themeColor="text1"/>
        </w:rPr>
        <w:t xml:space="preserve"> </w:t>
      </w:r>
      <w:r w:rsidRPr="00F166F2">
        <w:rPr>
          <w:rFonts w:cs="Times New Roman"/>
          <w:color w:val="000000" w:themeColor="text1"/>
        </w:rPr>
        <w:t>Fong-Shung Huang</w:t>
      </w:r>
      <w:r w:rsidRPr="00F166F2">
        <w:rPr>
          <w:rFonts w:cs="Times New Roman"/>
          <w:color w:val="000000" w:themeColor="text1"/>
          <w:vertAlign w:val="superscript"/>
        </w:rPr>
        <w:t>3,4</w:t>
      </w:r>
      <w:r w:rsidRPr="00F166F2">
        <w:rPr>
          <w:rFonts w:cs="Times New Roman"/>
          <w:color w:val="000000" w:themeColor="text1"/>
        </w:rPr>
        <w:t xml:space="preserve">, </w:t>
      </w:r>
      <w:r w:rsidR="00F70BFF">
        <w:rPr>
          <w:rFonts w:cs="Times New Roman"/>
          <w:color w:val="000000" w:themeColor="text1"/>
        </w:rPr>
        <w:br/>
      </w:r>
      <w:r w:rsidRPr="00F166F2">
        <w:rPr>
          <w:rFonts w:cs="Times New Roman"/>
          <w:color w:val="000000" w:themeColor="text1"/>
        </w:rPr>
        <w:t>Shuei-Liong Lin</w:t>
      </w:r>
      <w:r w:rsidRPr="00F166F2">
        <w:rPr>
          <w:rFonts w:cs="Times New Roman"/>
          <w:color w:val="000000" w:themeColor="text1"/>
          <w:vertAlign w:val="superscript"/>
        </w:rPr>
        <w:t>4</w:t>
      </w:r>
      <w:r w:rsidRPr="00F166F2">
        <w:rPr>
          <w:rFonts w:cs="Times New Roman"/>
          <w:color w:val="000000" w:themeColor="text1"/>
        </w:rPr>
        <w:t>, Yu-Hsiang Chou</w:t>
      </w:r>
      <w:r w:rsidRPr="00F166F2">
        <w:rPr>
          <w:rFonts w:cs="Times New Roman"/>
          <w:color w:val="000000" w:themeColor="text1"/>
          <w:vertAlign w:val="superscript"/>
        </w:rPr>
        <w:t>4</w:t>
      </w:r>
      <w:r w:rsidRPr="00F166F2">
        <w:rPr>
          <w:rFonts w:cs="Times New Roman"/>
          <w:color w:val="000000" w:themeColor="text1"/>
        </w:rPr>
        <w:t>, Jyh-Shing Jang</w:t>
      </w:r>
      <w:r w:rsidRPr="00F166F2">
        <w:rPr>
          <w:rFonts w:cs="Times New Roman"/>
          <w:color w:val="000000" w:themeColor="text1"/>
          <w:vertAlign w:val="superscript"/>
        </w:rPr>
        <w:t>5</w:t>
      </w:r>
      <w:r w:rsidRPr="00F166F2">
        <w:rPr>
          <w:rFonts w:cs="Times New Roman"/>
          <w:color w:val="000000" w:themeColor="text1"/>
        </w:rPr>
        <w:t>, and Yen-Wen Lu</w:t>
      </w:r>
      <w:r w:rsidRPr="00F166F2">
        <w:rPr>
          <w:rFonts w:eastAsia="新細明體" w:cs="Times New Roman"/>
          <w:color w:val="000000" w:themeColor="text1"/>
          <w:vertAlign w:val="superscript"/>
        </w:rPr>
        <w:t>1,</w:t>
      </w:r>
      <w:r w:rsidR="00E12E46" w:rsidRPr="00F166F2">
        <w:rPr>
          <w:rFonts w:eastAsia="新細明體" w:cs="Times New Roman"/>
          <w:color w:val="000000" w:themeColor="text1"/>
          <w:vertAlign w:val="superscript"/>
        </w:rPr>
        <w:t>6, *</w:t>
      </w:r>
      <w:r w:rsidR="00A62A4D" w:rsidRPr="00F166F2">
        <w:rPr>
          <w:rFonts w:eastAsia="新細明體" w:cs="Times New Roman"/>
          <w:color w:val="000000" w:themeColor="text1"/>
          <w:vertAlign w:val="superscript"/>
        </w:rPr>
        <w:t>*</w:t>
      </w:r>
    </w:p>
    <w:p w14:paraId="1F97637F" w14:textId="57C6D599" w:rsidR="00DF1650" w:rsidRDefault="00DF1650" w:rsidP="00AB3939">
      <w:pPr>
        <w:spacing w:after="120" w:line="480" w:lineRule="auto"/>
        <w:jc w:val="center"/>
        <w:rPr>
          <w:rFonts w:cs="Times New Roman"/>
          <w:color w:val="000000" w:themeColor="text1"/>
        </w:rPr>
      </w:pPr>
    </w:p>
    <w:p w14:paraId="01FD2C3F" w14:textId="77777777" w:rsidR="00D166C7" w:rsidRPr="00F166F2" w:rsidRDefault="00D166C7" w:rsidP="00AB3939">
      <w:pPr>
        <w:spacing w:after="120" w:line="480" w:lineRule="auto"/>
        <w:jc w:val="center"/>
        <w:rPr>
          <w:rFonts w:cs="Times New Roman"/>
          <w:color w:val="000000" w:themeColor="text1"/>
        </w:rPr>
      </w:pPr>
    </w:p>
    <w:p w14:paraId="71F39828" w14:textId="1CC16C55" w:rsidR="00DF1650" w:rsidRPr="00F166F2" w:rsidRDefault="00DF1650" w:rsidP="00AB3939">
      <w:pPr>
        <w:spacing w:after="120" w:line="480" w:lineRule="auto"/>
        <w:jc w:val="center"/>
        <w:rPr>
          <w:rFonts w:cs="Times New Roman"/>
          <w:color w:val="000000" w:themeColor="text1"/>
        </w:rPr>
      </w:pPr>
      <w:r w:rsidRPr="00F166F2">
        <w:rPr>
          <w:rFonts w:cs="Times New Roman"/>
          <w:color w:val="000000" w:themeColor="text1"/>
          <w:vertAlign w:val="superscript"/>
        </w:rPr>
        <w:t>1</w:t>
      </w:r>
      <w:r w:rsidRPr="00F166F2">
        <w:rPr>
          <w:rFonts w:cs="Times New Roman"/>
          <w:color w:val="000000" w:themeColor="text1"/>
        </w:rPr>
        <w:t xml:space="preserve">Department of </w:t>
      </w:r>
      <w:r w:rsidRPr="00F166F2">
        <w:rPr>
          <w:rFonts w:eastAsia="標楷體" w:cs="Times New Roman"/>
          <w:color w:val="000000" w:themeColor="text1"/>
        </w:rPr>
        <w:t>Biomechatronics Engineering,</w:t>
      </w:r>
      <w:r w:rsidR="00653300">
        <w:rPr>
          <w:rFonts w:eastAsia="標楷體" w:cs="Times New Roman"/>
          <w:color w:val="000000" w:themeColor="text1"/>
        </w:rPr>
        <w:t xml:space="preserve"> </w:t>
      </w:r>
      <w:r w:rsidRPr="00F166F2">
        <w:rPr>
          <w:rFonts w:eastAsia="新細明體" w:cs="Times New Roman"/>
          <w:color w:val="000000" w:themeColor="text1"/>
          <w:vertAlign w:val="superscript"/>
        </w:rPr>
        <w:t>2</w:t>
      </w:r>
      <w:r w:rsidRPr="00F166F2">
        <w:rPr>
          <w:rFonts w:cs="Times New Roman"/>
          <w:color w:val="000000" w:themeColor="text1"/>
        </w:rPr>
        <w:t xml:space="preserve">Department of </w:t>
      </w:r>
      <w:r w:rsidRPr="00F166F2">
        <w:rPr>
          <w:rFonts w:eastAsia="標楷體" w:cs="Times New Roman"/>
          <w:color w:val="000000" w:themeColor="text1"/>
        </w:rPr>
        <w:t>Chemical Engineering</w:t>
      </w:r>
      <w:r w:rsidRPr="00F166F2">
        <w:rPr>
          <w:rFonts w:eastAsia="新細明體" w:cs="Times New Roman"/>
          <w:color w:val="000000" w:themeColor="text1"/>
        </w:rPr>
        <w:t>,</w:t>
      </w:r>
    </w:p>
    <w:p w14:paraId="573318A1" w14:textId="65812C16" w:rsidR="00DF1650" w:rsidRPr="00F166F2" w:rsidRDefault="00DF1650" w:rsidP="00AB3939">
      <w:pPr>
        <w:spacing w:after="120" w:line="480" w:lineRule="auto"/>
        <w:jc w:val="center"/>
        <w:rPr>
          <w:rFonts w:cs="Times New Roman"/>
          <w:color w:val="000000" w:themeColor="text1"/>
        </w:rPr>
      </w:pPr>
      <w:r w:rsidRPr="00F166F2">
        <w:rPr>
          <w:rFonts w:cs="Times New Roman"/>
          <w:color w:val="000000" w:themeColor="text1"/>
          <w:vertAlign w:val="superscript"/>
        </w:rPr>
        <w:t>3</w:t>
      </w:r>
      <w:r w:rsidRPr="00F166F2">
        <w:rPr>
          <w:rFonts w:eastAsia="標楷體" w:cs="Times New Roman"/>
          <w:color w:val="000000" w:themeColor="text1"/>
        </w:rPr>
        <w:t>Department of Integrated Diagnostics &amp; Therapeutics,</w:t>
      </w:r>
      <w:r w:rsidR="00653300">
        <w:rPr>
          <w:rFonts w:eastAsia="標楷體" w:cs="Times New Roman"/>
          <w:color w:val="000000" w:themeColor="text1"/>
        </w:rPr>
        <w:t xml:space="preserve"> </w:t>
      </w:r>
      <w:r w:rsidRPr="00F166F2">
        <w:rPr>
          <w:rFonts w:eastAsia="標楷體" w:cs="Times New Roman"/>
          <w:color w:val="000000" w:themeColor="text1"/>
          <w:vertAlign w:val="superscript"/>
        </w:rPr>
        <w:t>4</w:t>
      </w:r>
      <w:r w:rsidRPr="00F166F2">
        <w:rPr>
          <w:rFonts w:cs="Times New Roman"/>
          <w:color w:val="000000" w:themeColor="text1"/>
        </w:rPr>
        <w:t xml:space="preserve">Renal Department of Internal Medicine, </w:t>
      </w:r>
    </w:p>
    <w:p w14:paraId="0445DDB7" w14:textId="053D94E5" w:rsidR="002572BD" w:rsidRDefault="00DF1650" w:rsidP="00AB3939">
      <w:pPr>
        <w:spacing w:after="120" w:line="480" w:lineRule="auto"/>
        <w:jc w:val="center"/>
        <w:rPr>
          <w:rFonts w:cs="Times New Roman"/>
          <w:color w:val="000000" w:themeColor="text1"/>
        </w:rPr>
      </w:pPr>
      <w:r w:rsidRPr="00F166F2">
        <w:rPr>
          <w:rFonts w:eastAsia="新細明體" w:cs="Times New Roman"/>
          <w:color w:val="000000" w:themeColor="text1"/>
          <w:vertAlign w:val="superscript"/>
        </w:rPr>
        <w:t>5</w:t>
      </w:r>
      <w:r w:rsidRPr="00F166F2">
        <w:rPr>
          <w:rFonts w:cs="Times New Roman"/>
          <w:color w:val="000000" w:themeColor="text1"/>
        </w:rPr>
        <w:t>Department of</w:t>
      </w:r>
      <w:r w:rsidRPr="00F166F2">
        <w:rPr>
          <w:rFonts w:eastAsia="標楷體" w:cs="Times New Roman"/>
          <w:color w:val="000000" w:themeColor="text1"/>
        </w:rPr>
        <w:t xml:space="preserve"> Computer Science &amp; Information Engineering</w:t>
      </w:r>
      <w:r w:rsidRPr="00F166F2">
        <w:rPr>
          <w:rFonts w:eastAsia="新細明體" w:cs="Times New Roman"/>
          <w:color w:val="000000" w:themeColor="text1"/>
        </w:rPr>
        <w:t xml:space="preserve">, </w:t>
      </w:r>
      <w:r w:rsidR="002572BD" w:rsidRPr="00F166F2">
        <w:rPr>
          <w:rFonts w:cs="Times New Roman"/>
          <w:color w:val="000000" w:themeColor="text1"/>
          <w:vertAlign w:val="superscript"/>
        </w:rPr>
        <w:t>6</w:t>
      </w:r>
      <w:r w:rsidR="002572BD" w:rsidRPr="00F166F2">
        <w:rPr>
          <w:rFonts w:cs="Times New Roman"/>
          <w:color w:val="000000" w:themeColor="text1"/>
        </w:rPr>
        <w:t xml:space="preserve">Institute of Biotechnology, </w:t>
      </w:r>
      <w:r w:rsidR="00653300">
        <w:rPr>
          <w:rFonts w:cs="Times New Roman"/>
          <w:color w:val="000000" w:themeColor="text1"/>
        </w:rPr>
        <w:br/>
      </w:r>
      <w:r w:rsidR="002572BD" w:rsidRPr="00F166F2">
        <w:rPr>
          <w:rFonts w:cs="Times New Roman"/>
          <w:color w:val="000000" w:themeColor="text1"/>
        </w:rPr>
        <w:t>National Taiwan University, Taipei, Taiwan</w:t>
      </w:r>
    </w:p>
    <w:p w14:paraId="3C7E0AA2" w14:textId="4A6AAB9D" w:rsidR="00F70BFF" w:rsidRPr="00F166F2" w:rsidRDefault="00AA481C">
      <w:pPr>
        <w:spacing w:after="120" w:line="480" w:lineRule="auto"/>
        <w:jc w:val="center"/>
        <w:rPr>
          <w:rFonts w:eastAsia="標楷體" w:cs="Times New Roman"/>
          <w:color w:val="000000" w:themeColor="text1"/>
        </w:rPr>
      </w:pPr>
      <w:r w:rsidRPr="00F70BFF">
        <w:rPr>
          <w:rFonts w:eastAsia="標楷體" w:cs="Times New Roman"/>
          <w:color w:val="000000" w:themeColor="text1"/>
          <w:vertAlign w:val="superscript"/>
        </w:rPr>
        <w:t>7</w:t>
      </w:r>
      <w:r w:rsidRPr="00F70BFF">
        <w:rPr>
          <w:rFonts w:eastAsia="標楷體" w:cs="Times New Roman"/>
          <w:color w:val="000000" w:themeColor="text1"/>
        </w:rPr>
        <w:t xml:space="preserve">Department of Mechatronics and Biomedical Engineering, Lee Kong Chian Faculty of Engineering and Science, Universiti </w:t>
      </w:r>
      <w:proofErr w:type="spellStart"/>
      <w:r w:rsidRPr="00F70BFF">
        <w:rPr>
          <w:rFonts w:eastAsia="標楷體" w:cs="Times New Roman"/>
          <w:color w:val="000000" w:themeColor="text1"/>
        </w:rPr>
        <w:t>Tunku</w:t>
      </w:r>
      <w:proofErr w:type="spellEnd"/>
      <w:r w:rsidRPr="00F70BFF">
        <w:rPr>
          <w:rFonts w:eastAsia="標楷體" w:cs="Times New Roman"/>
          <w:color w:val="000000" w:themeColor="text1"/>
        </w:rPr>
        <w:t xml:space="preserve"> Abdul Rahman, Sungai Long, Malaysia</w:t>
      </w:r>
    </w:p>
    <w:p w14:paraId="621441F8" w14:textId="3BE8D615" w:rsidR="00DF1650" w:rsidRPr="00F166F2" w:rsidRDefault="00DF1650" w:rsidP="00F70BFF">
      <w:pPr>
        <w:spacing w:after="120" w:line="480" w:lineRule="auto"/>
        <w:jc w:val="center"/>
        <w:rPr>
          <w:rFonts w:cs="Times New Roman"/>
          <w:b/>
          <w:color w:val="000000" w:themeColor="text1"/>
          <w:sz w:val="22"/>
        </w:rPr>
      </w:pPr>
    </w:p>
    <w:p w14:paraId="65C014B5" w14:textId="7D28B543" w:rsidR="008303E6" w:rsidRPr="00F166F2" w:rsidRDefault="008303E6" w:rsidP="00AB3939">
      <w:pPr>
        <w:spacing w:after="120" w:line="480" w:lineRule="auto"/>
        <w:jc w:val="center"/>
        <w:rPr>
          <w:rFonts w:cs="Times New Roman"/>
          <w:bCs/>
          <w:color w:val="000000" w:themeColor="text1"/>
          <w:sz w:val="22"/>
        </w:rPr>
      </w:pPr>
      <w:r w:rsidRPr="00F166F2">
        <w:rPr>
          <w:rFonts w:cs="Times New Roman"/>
          <w:bCs/>
          <w:color w:val="000000" w:themeColor="text1"/>
          <w:sz w:val="22"/>
        </w:rPr>
        <w:t xml:space="preserve">*Contributed Equally </w:t>
      </w:r>
    </w:p>
    <w:p w14:paraId="2D127BF5" w14:textId="6EC458B8" w:rsidR="00255701" w:rsidRPr="00F166F2" w:rsidRDefault="08E80D99" w:rsidP="002074E8">
      <w:pPr>
        <w:spacing w:after="120" w:line="480" w:lineRule="auto"/>
        <w:jc w:val="center"/>
        <w:rPr>
          <w:rFonts w:cs="Times New Roman"/>
          <w:b/>
          <w:color w:val="000000" w:themeColor="text1"/>
          <w:sz w:val="22"/>
        </w:rPr>
      </w:pPr>
      <w:r w:rsidRPr="08E80D99">
        <w:rPr>
          <w:rFonts w:cs="Times New Roman"/>
          <w:color w:val="000000" w:themeColor="text1"/>
          <w:sz w:val="22"/>
        </w:rPr>
        <w:t xml:space="preserve">**Corresponding author: </w:t>
      </w:r>
      <w:hyperlink r:id="rId8">
        <w:r w:rsidRPr="08E80D99">
          <w:rPr>
            <w:rStyle w:val="a9"/>
            <w:rFonts w:cs="Times New Roman"/>
            <w:color w:val="000000" w:themeColor="text1"/>
            <w:sz w:val="22"/>
          </w:rPr>
          <w:t>yenwenlu@ntu.edu.tw</w:t>
        </w:r>
      </w:hyperlink>
    </w:p>
    <w:p w14:paraId="76F3BC37" w14:textId="6D585198" w:rsidR="00470363" w:rsidRPr="00F166F2" w:rsidRDefault="00470363" w:rsidP="00DA4BFF">
      <w:pPr>
        <w:spacing w:after="120"/>
        <w:jc w:val="both"/>
        <w:rPr>
          <w:rFonts w:cs="Times New Roman"/>
          <w:b/>
          <w:color w:val="000000" w:themeColor="text1"/>
          <w:szCs w:val="24"/>
        </w:rPr>
      </w:pPr>
      <w:r w:rsidRPr="00F166F2">
        <w:rPr>
          <w:rFonts w:cs="Times New Roman"/>
          <w:b/>
          <w:color w:val="000000" w:themeColor="text1"/>
          <w:szCs w:val="24"/>
        </w:rPr>
        <w:lastRenderedPageBreak/>
        <w:t>Abstract</w:t>
      </w:r>
    </w:p>
    <w:p w14:paraId="5CFCBA60" w14:textId="328A5FEF" w:rsidR="00ED256D" w:rsidRDefault="00ED256D" w:rsidP="00ED256D">
      <w:pPr>
        <w:jc w:val="both"/>
        <w:rPr>
          <w:rFonts w:cs="Times New Roman"/>
          <w:color w:val="0D0D0D"/>
          <w:shd w:val="clear" w:color="auto" w:fill="FFFFFF"/>
        </w:rPr>
      </w:pPr>
      <w:r w:rsidRPr="00ED256D">
        <w:rPr>
          <w:rFonts w:cs="Times New Roman"/>
          <w:color w:val="0D0D0D"/>
          <w:shd w:val="clear" w:color="auto" w:fill="FFFFFF"/>
        </w:rPr>
        <w:t>Our study introduces a</w:t>
      </w:r>
      <w:r w:rsidR="00AF0BC4">
        <w:rPr>
          <w:rFonts w:cs="Times New Roman"/>
          <w:color w:val="0D0D0D"/>
          <w:shd w:val="clear" w:color="auto" w:fill="FFFFFF"/>
        </w:rPr>
        <w:t>n</w:t>
      </w:r>
      <w:r w:rsidRPr="00ED256D">
        <w:rPr>
          <w:rFonts w:cs="Times New Roman"/>
          <w:color w:val="0D0D0D"/>
          <w:shd w:val="clear" w:color="auto" w:fill="FFFFFF"/>
        </w:rPr>
        <w:t xml:space="preserve"> </w:t>
      </w:r>
      <w:r w:rsidR="00AF0BC4" w:rsidRPr="00ED256D">
        <w:rPr>
          <w:rFonts w:cs="Times New Roman"/>
          <w:color w:val="0D0D0D"/>
          <w:shd w:val="clear" w:color="auto" w:fill="FFFFFF"/>
        </w:rPr>
        <w:t>innovative</w:t>
      </w:r>
      <w:r w:rsidRPr="00ED256D">
        <w:rPr>
          <w:rFonts w:cs="Times New Roman"/>
          <w:color w:val="0D0D0D"/>
          <w:shd w:val="clear" w:color="auto" w:fill="FFFFFF"/>
        </w:rPr>
        <w:t xml:space="preserve"> methodology, acknowledging the essential demand for personalized and instantaneous monitoring of physiological data in patients undergoing hemodialysis (HD). We have refined our previously reported optoelectronic system that employs ultraviolet (UV) light-emitting diodes (LEDs) to measure absorbance, enabling the real-time tracking of toxin levels</w:t>
      </w:r>
      <w:r w:rsidR="00526BF0">
        <w:rPr>
          <w:rFonts w:cs="Times New Roman"/>
          <w:color w:val="0D0D0D"/>
          <w:shd w:val="clear" w:color="auto" w:fill="FFFFFF"/>
        </w:rPr>
        <w:t xml:space="preserve"> in patients’ blood</w:t>
      </w:r>
      <w:r w:rsidRPr="00ED256D">
        <w:rPr>
          <w:rFonts w:cs="Times New Roman"/>
          <w:color w:val="0D0D0D"/>
          <w:shd w:val="clear" w:color="auto" w:fill="FFFFFF"/>
        </w:rPr>
        <w:t>. This enhanced approach utilizes machine learning (ML) algorithms, particularly the Support Vector Regression (SVR) model, to merge specific features from HD treatments and absorbance readings, thus improving the accuracy in predicting uremic toxin concentrations. In a series of thirty HD sessions involving nine patients with End-Stage Renal Disease (ESRD), our system has proven its predictive accuracy by establishing significant correlations between the estimated and actual concentrations of critical toxins, including urea nitrogen (R</w:t>
      </w:r>
      <w:r w:rsidRPr="00526BF0">
        <w:rPr>
          <w:rFonts w:cs="Times New Roman"/>
          <w:color w:val="0D0D0D"/>
          <w:shd w:val="clear" w:color="auto" w:fill="FFFFFF"/>
          <w:vertAlign w:val="superscript"/>
        </w:rPr>
        <w:t>2</w:t>
      </w:r>
      <w:r w:rsidRPr="00ED256D">
        <w:rPr>
          <w:rFonts w:cs="Times New Roman"/>
          <w:color w:val="0D0D0D"/>
          <w:shd w:val="clear" w:color="auto" w:fill="FFFFFF"/>
        </w:rPr>
        <w:t xml:space="preserve"> = 0.953), creatinine (R</w:t>
      </w:r>
      <w:r w:rsidRPr="00526BF0">
        <w:rPr>
          <w:rFonts w:cs="Times New Roman"/>
          <w:color w:val="0D0D0D"/>
          <w:shd w:val="clear" w:color="auto" w:fill="FFFFFF"/>
          <w:vertAlign w:val="superscript"/>
        </w:rPr>
        <w:t>2</w:t>
      </w:r>
      <w:r w:rsidRPr="00ED256D">
        <w:rPr>
          <w:rFonts w:cs="Times New Roman"/>
          <w:color w:val="0D0D0D"/>
          <w:shd w:val="clear" w:color="auto" w:fill="FFFFFF"/>
        </w:rPr>
        <w:t>= 0.952), uric acid (R</w:t>
      </w:r>
      <w:r w:rsidRPr="00526BF0">
        <w:rPr>
          <w:rFonts w:cs="Times New Roman"/>
          <w:color w:val="0D0D0D"/>
          <w:shd w:val="clear" w:color="auto" w:fill="FFFFFF"/>
          <w:vertAlign w:val="superscript"/>
        </w:rPr>
        <w:t>2</w:t>
      </w:r>
      <w:r w:rsidRPr="00ED256D">
        <w:rPr>
          <w:rFonts w:cs="Times New Roman"/>
          <w:color w:val="0D0D0D"/>
          <w:shd w:val="clear" w:color="auto" w:fill="FFFFFF"/>
        </w:rPr>
        <w:t>= 0.959), β2-microglobulin (R</w:t>
      </w:r>
      <w:r w:rsidRPr="00526BF0">
        <w:rPr>
          <w:rFonts w:cs="Times New Roman"/>
          <w:color w:val="0D0D0D"/>
          <w:shd w:val="clear" w:color="auto" w:fill="FFFFFF"/>
          <w:vertAlign w:val="superscript"/>
        </w:rPr>
        <w:t>2</w:t>
      </w:r>
      <w:r w:rsidRPr="00ED256D">
        <w:rPr>
          <w:rFonts w:cs="Times New Roman"/>
          <w:color w:val="0D0D0D"/>
          <w:shd w:val="clear" w:color="auto" w:fill="FFFFFF"/>
        </w:rPr>
        <w:t>= 0.822), phosphorus (R</w:t>
      </w:r>
      <w:r w:rsidRPr="00526BF0">
        <w:rPr>
          <w:rFonts w:cs="Times New Roman"/>
          <w:color w:val="0D0D0D"/>
          <w:shd w:val="clear" w:color="auto" w:fill="FFFFFF"/>
          <w:vertAlign w:val="superscript"/>
        </w:rPr>
        <w:t>2</w:t>
      </w:r>
      <w:r w:rsidRPr="00ED256D">
        <w:rPr>
          <w:rFonts w:cs="Times New Roman"/>
          <w:color w:val="0D0D0D"/>
          <w:shd w:val="clear" w:color="auto" w:fill="FFFFFF"/>
        </w:rPr>
        <w:t>= 0.853), and potassium (R</w:t>
      </w:r>
      <w:r w:rsidRPr="00526BF0">
        <w:rPr>
          <w:rFonts w:cs="Times New Roman"/>
          <w:color w:val="0D0D0D"/>
          <w:shd w:val="clear" w:color="auto" w:fill="FFFFFF"/>
          <w:vertAlign w:val="superscript"/>
        </w:rPr>
        <w:t>2</w:t>
      </w:r>
      <w:r w:rsidRPr="00ED256D">
        <w:rPr>
          <w:rFonts w:cs="Times New Roman"/>
          <w:color w:val="0D0D0D"/>
          <w:shd w:val="clear" w:color="auto" w:fill="FFFFFF"/>
        </w:rPr>
        <w:t xml:space="preserve">= 0.621). Moreover, our analysis on feature selection has verified the indispensable role of absorbance readings from the optoelectronic system in assessing the HD process in real time. This system </w:t>
      </w:r>
      <w:r w:rsidR="00526BF0">
        <w:rPr>
          <w:rFonts w:cs="Times New Roman"/>
          <w:color w:val="0D0D0D"/>
          <w:shd w:val="clear" w:color="auto" w:fill="FFFFFF"/>
        </w:rPr>
        <w:t>can</w:t>
      </w:r>
      <w:r w:rsidRPr="00ED256D">
        <w:rPr>
          <w:rFonts w:cs="Times New Roman"/>
          <w:color w:val="0D0D0D"/>
          <w:shd w:val="clear" w:color="auto" w:fill="FFFFFF"/>
        </w:rPr>
        <w:t xml:space="preserve"> potentially enhance conventional blood testing methods by providing continuous feedback on the effectiveness of the HD treatment and predicting possible complications. The fusion of optoelectronic technology with ML marks a significant leap forward in the management of HD, creating a pathway towards care that is both highly personalized and precise, thereby offering substantial improvements in patient outcomes.</w:t>
      </w:r>
    </w:p>
    <w:p w14:paraId="194A4C0B" w14:textId="77777777" w:rsidR="00ED256D" w:rsidRPr="00ED256D" w:rsidRDefault="00ED256D" w:rsidP="00ED256D">
      <w:pPr>
        <w:jc w:val="both"/>
        <w:rPr>
          <w:rFonts w:cs="Times New Roman"/>
          <w:color w:val="0D0D0D"/>
          <w:shd w:val="clear" w:color="auto" w:fill="FFFFFF"/>
        </w:rPr>
      </w:pPr>
    </w:p>
    <w:p w14:paraId="50D99A38" w14:textId="7C656529" w:rsidR="00CB1D03" w:rsidRDefault="00CB1D03" w:rsidP="00DA4BFF">
      <w:pPr>
        <w:spacing w:after="120"/>
        <w:rPr>
          <w:rFonts w:eastAsia="新細明體" w:cs="Times New Roman"/>
        </w:rPr>
      </w:pPr>
    </w:p>
    <w:p w14:paraId="58E6E0E3" w14:textId="31766AF4" w:rsidR="004D4312" w:rsidRDefault="004D4312" w:rsidP="00DA4BFF">
      <w:pPr>
        <w:spacing w:after="120"/>
        <w:rPr>
          <w:rFonts w:cs="Times New Roman"/>
          <w:bCs/>
          <w:i/>
          <w:iCs/>
          <w:color w:val="000000" w:themeColor="text1"/>
          <w:szCs w:val="24"/>
        </w:rPr>
      </w:pPr>
    </w:p>
    <w:p w14:paraId="26F1E284" w14:textId="77777777" w:rsidR="00526BF0" w:rsidRDefault="00526BF0" w:rsidP="00DA4BFF">
      <w:pPr>
        <w:spacing w:after="120"/>
        <w:rPr>
          <w:rFonts w:cs="Times New Roman"/>
          <w:bCs/>
          <w:i/>
          <w:iCs/>
          <w:color w:val="000000" w:themeColor="text1"/>
          <w:szCs w:val="24"/>
        </w:rPr>
      </w:pPr>
    </w:p>
    <w:p w14:paraId="5A51E127" w14:textId="795BA946" w:rsidR="00AC1274" w:rsidRPr="00F166F2" w:rsidRDefault="00AC1274" w:rsidP="00DA4BFF">
      <w:pPr>
        <w:spacing w:after="120"/>
        <w:rPr>
          <w:rFonts w:cs="Times New Roman"/>
          <w:bCs/>
          <w:i/>
          <w:iCs/>
          <w:color w:val="000000" w:themeColor="text1"/>
          <w:szCs w:val="24"/>
        </w:rPr>
      </w:pPr>
      <w:r w:rsidRPr="00F166F2">
        <w:rPr>
          <w:rFonts w:cs="Times New Roman"/>
          <w:bCs/>
          <w:i/>
          <w:iCs/>
          <w:color w:val="000000" w:themeColor="text1"/>
          <w:szCs w:val="24"/>
        </w:rPr>
        <w:t xml:space="preserve">Keywords: </w:t>
      </w:r>
      <w:r w:rsidR="00D554B7" w:rsidRPr="00F166F2">
        <w:rPr>
          <w:rFonts w:cs="Times New Roman"/>
          <w:bCs/>
          <w:i/>
          <w:iCs/>
          <w:color w:val="000000" w:themeColor="text1"/>
          <w:szCs w:val="24"/>
        </w:rPr>
        <w:t xml:space="preserve">Online monitoring, </w:t>
      </w:r>
      <w:r w:rsidR="003C7FEA">
        <w:rPr>
          <w:rFonts w:cs="Times New Roman"/>
          <w:bCs/>
          <w:i/>
          <w:iCs/>
          <w:color w:val="000000" w:themeColor="text1"/>
          <w:szCs w:val="24"/>
        </w:rPr>
        <w:t>absor</w:t>
      </w:r>
      <w:r w:rsidR="00CB1D03">
        <w:rPr>
          <w:rFonts w:cs="Times New Roman" w:hint="eastAsia"/>
          <w:bCs/>
          <w:i/>
          <w:iCs/>
          <w:color w:val="000000" w:themeColor="text1"/>
          <w:szCs w:val="24"/>
        </w:rPr>
        <w:t>b</w:t>
      </w:r>
      <w:r w:rsidR="00CB1D03">
        <w:rPr>
          <w:rFonts w:cs="Times New Roman"/>
          <w:bCs/>
          <w:i/>
          <w:iCs/>
          <w:color w:val="000000" w:themeColor="text1"/>
          <w:szCs w:val="24"/>
        </w:rPr>
        <w:t>ance/transmittance</w:t>
      </w:r>
      <w:r w:rsidR="00D554B7" w:rsidRPr="00F166F2">
        <w:rPr>
          <w:rFonts w:cs="Times New Roman"/>
          <w:bCs/>
          <w:i/>
          <w:iCs/>
          <w:color w:val="000000" w:themeColor="text1"/>
          <w:szCs w:val="24"/>
        </w:rPr>
        <w:t xml:space="preserve">, </w:t>
      </w:r>
      <w:r w:rsidR="00CB1D03">
        <w:rPr>
          <w:rFonts w:cs="Times New Roman"/>
          <w:bCs/>
          <w:i/>
          <w:iCs/>
          <w:color w:val="000000" w:themeColor="text1"/>
          <w:szCs w:val="24"/>
        </w:rPr>
        <w:t xml:space="preserve">quantitative analysis, </w:t>
      </w:r>
      <w:r w:rsidR="00BA0F4A" w:rsidRPr="00F166F2">
        <w:rPr>
          <w:rFonts w:cs="Times New Roman"/>
          <w:bCs/>
          <w:i/>
          <w:iCs/>
          <w:color w:val="000000" w:themeColor="text1"/>
          <w:szCs w:val="24"/>
        </w:rPr>
        <w:t>personalized feature</w:t>
      </w:r>
      <w:r w:rsidR="00D554B7" w:rsidRPr="00F166F2">
        <w:rPr>
          <w:rFonts w:cs="Times New Roman"/>
          <w:bCs/>
          <w:i/>
          <w:iCs/>
          <w:color w:val="000000" w:themeColor="text1"/>
          <w:szCs w:val="24"/>
        </w:rPr>
        <w:t xml:space="preserve">, </w:t>
      </w:r>
      <w:r w:rsidR="004D4312">
        <w:rPr>
          <w:rFonts w:cs="Times New Roman"/>
          <w:bCs/>
          <w:i/>
          <w:iCs/>
          <w:color w:val="000000" w:themeColor="text1"/>
          <w:szCs w:val="24"/>
        </w:rPr>
        <w:t>hemodialysis assessment</w:t>
      </w:r>
      <w:r w:rsidR="00D554B7" w:rsidRPr="00F166F2">
        <w:rPr>
          <w:rFonts w:cs="Times New Roman"/>
          <w:bCs/>
          <w:i/>
          <w:iCs/>
          <w:color w:val="000000" w:themeColor="text1"/>
          <w:szCs w:val="24"/>
        </w:rPr>
        <w:t xml:space="preserve">, </w:t>
      </w:r>
      <w:r w:rsidR="004A64EA" w:rsidRPr="00F166F2">
        <w:rPr>
          <w:rFonts w:cs="Times New Roman"/>
          <w:bCs/>
          <w:i/>
          <w:iCs/>
          <w:color w:val="000000" w:themeColor="text1"/>
          <w:szCs w:val="24"/>
        </w:rPr>
        <w:t>uremic to</w:t>
      </w:r>
      <w:r w:rsidR="004A64EA" w:rsidRPr="004D4312">
        <w:rPr>
          <w:rFonts w:cs="Times New Roman"/>
          <w:bCs/>
          <w:i/>
          <w:iCs/>
          <w:color w:val="000000" w:themeColor="text1"/>
          <w:szCs w:val="24"/>
        </w:rPr>
        <w:t>xin</w:t>
      </w:r>
      <w:r w:rsidR="004D4312" w:rsidRPr="004D4312">
        <w:rPr>
          <w:rFonts w:cs="Times New Roman"/>
          <w:bCs/>
          <w:i/>
          <w:iCs/>
          <w:color w:val="000000" w:themeColor="text1"/>
          <w:szCs w:val="24"/>
        </w:rPr>
        <w:t>,</w:t>
      </w:r>
      <w:r w:rsidR="004D4312" w:rsidRPr="004D4312">
        <w:rPr>
          <w:rFonts w:cs="Times New Roman"/>
          <w:i/>
        </w:rPr>
        <w:t xml:space="preserve"> Beer’s Law</w:t>
      </w:r>
    </w:p>
    <w:p w14:paraId="39B07F54" w14:textId="43117D53" w:rsidR="00803076" w:rsidRPr="00F166F2" w:rsidRDefault="00F757A9" w:rsidP="00DA4BFF">
      <w:pPr>
        <w:widowControl/>
        <w:spacing w:after="120"/>
        <w:rPr>
          <w:rFonts w:cs="Times New Roman"/>
          <w:b/>
          <w:color w:val="000000" w:themeColor="text1"/>
          <w:sz w:val="22"/>
        </w:rPr>
      </w:pPr>
      <w:r w:rsidRPr="00F166F2">
        <w:rPr>
          <w:rFonts w:cs="Times New Roman"/>
          <w:b/>
          <w:color w:val="000000" w:themeColor="text1"/>
          <w:sz w:val="22"/>
        </w:rPr>
        <w:br w:type="page"/>
      </w:r>
    </w:p>
    <w:p w14:paraId="5C5A8921" w14:textId="105715F1" w:rsidR="00470363" w:rsidRPr="00DA182F" w:rsidRDefault="00470363" w:rsidP="00DA4BFF">
      <w:pPr>
        <w:pStyle w:val="1"/>
        <w:spacing w:before="0" w:after="120" w:line="360" w:lineRule="auto"/>
      </w:pPr>
      <w:r w:rsidRPr="00DA182F">
        <w:lastRenderedPageBreak/>
        <w:t>Introduction</w:t>
      </w:r>
    </w:p>
    <w:p w14:paraId="5BAEBBD5" w14:textId="6B19A0BF" w:rsidR="00EE59BB" w:rsidRPr="00EE59BB" w:rsidRDefault="00AF1BE7" w:rsidP="00DA4BFF">
      <w:pPr>
        <w:spacing w:after="120"/>
        <w:ind w:firstLine="360"/>
        <w:jc w:val="both"/>
        <w:rPr>
          <w:rFonts w:cs="Times New Roman"/>
          <w:color w:val="000000" w:themeColor="text1"/>
          <w:szCs w:val="24"/>
        </w:rPr>
      </w:pPr>
      <w:r w:rsidRPr="00AF1BE7">
        <w:rPr>
          <w:rFonts w:cs="Times New Roman"/>
          <w:color w:val="000000" w:themeColor="text1"/>
          <w:szCs w:val="24"/>
        </w:rPr>
        <w:t xml:space="preserve">Hemodialysis (HD) treatment plays a critical role in end-stage renal disease (ESRD) by eliminating harmful uremic toxins to sustain life. While traditional methods </w:t>
      </w:r>
      <w:r w:rsidR="00857169">
        <w:rPr>
          <w:rFonts w:cs="Times New Roman"/>
          <w:color w:val="000000" w:themeColor="text1"/>
          <w:szCs w:val="24"/>
        </w:rPr>
        <w:t>employ</w:t>
      </w:r>
      <w:r w:rsidRPr="00AF1BE7">
        <w:rPr>
          <w:rFonts w:cs="Times New Roman"/>
          <w:color w:val="000000" w:themeColor="text1"/>
          <w:szCs w:val="24"/>
        </w:rPr>
        <w:t xml:space="preserve"> serum toxin analysis and the Kt/V ratio </w:t>
      </w:r>
      <w:r w:rsidR="00857169">
        <w:rPr>
          <w:rFonts w:cs="Times New Roman"/>
          <w:color w:val="000000" w:themeColor="text1"/>
          <w:szCs w:val="24"/>
        </w:rPr>
        <w:t xml:space="preserve">to </w:t>
      </w:r>
      <w:r w:rsidRPr="00AF1BE7">
        <w:rPr>
          <w:rFonts w:cs="Times New Roman"/>
          <w:color w:val="000000" w:themeColor="text1"/>
          <w:szCs w:val="24"/>
        </w:rPr>
        <w:t>provide baseline assessments, they often lack the detail</w:t>
      </w:r>
      <w:r w:rsidR="00857169">
        <w:rPr>
          <w:rFonts w:cs="Times New Roman"/>
          <w:color w:val="000000" w:themeColor="text1"/>
          <w:szCs w:val="24"/>
        </w:rPr>
        <w:t xml:space="preserve"> analysis</w:t>
      </w:r>
      <w:r w:rsidRPr="00AF1BE7">
        <w:rPr>
          <w:rFonts w:cs="Times New Roman"/>
          <w:color w:val="000000" w:themeColor="text1"/>
          <w:szCs w:val="24"/>
        </w:rPr>
        <w:t xml:space="preserve"> for patient-specific evaluations, which is crucial for optimizing therapy. </w:t>
      </w:r>
      <w:r w:rsidR="00857169">
        <w:rPr>
          <w:rFonts w:cs="Times New Roman"/>
          <w:color w:val="000000" w:themeColor="text1"/>
          <w:szCs w:val="24"/>
        </w:rPr>
        <w:t xml:space="preserve">Such </w:t>
      </w:r>
      <w:r w:rsidRPr="00AF1BE7">
        <w:rPr>
          <w:rFonts w:cs="Times New Roman"/>
          <w:color w:val="000000" w:themeColor="text1"/>
          <w:szCs w:val="24"/>
        </w:rPr>
        <w:t xml:space="preserve">personalized treatment </w:t>
      </w:r>
      <w:r w:rsidR="00857169">
        <w:rPr>
          <w:rFonts w:cs="Times New Roman"/>
          <w:color w:val="000000" w:themeColor="text1"/>
          <w:szCs w:val="24"/>
        </w:rPr>
        <w:t xml:space="preserve">evaluation and related </w:t>
      </w:r>
      <w:r w:rsidRPr="00AF1BE7">
        <w:rPr>
          <w:rFonts w:cs="Times New Roman"/>
          <w:color w:val="000000" w:themeColor="text1"/>
          <w:szCs w:val="24"/>
        </w:rPr>
        <w:t>strategies</w:t>
      </w:r>
      <w:r w:rsidR="003923B6">
        <w:rPr>
          <w:rFonts w:cs="Times New Roman"/>
          <w:color w:val="000000" w:themeColor="text1"/>
          <w:szCs w:val="24"/>
        </w:rPr>
        <w:t>, which</w:t>
      </w:r>
      <w:r w:rsidRPr="00AF1BE7">
        <w:rPr>
          <w:rFonts w:cs="Times New Roman"/>
          <w:color w:val="000000" w:themeColor="text1"/>
          <w:szCs w:val="24"/>
        </w:rPr>
        <w:t xml:space="preserve"> </w:t>
      </w:r>
      <w:r w:rsidR="003923B6">
        <w:rPr>
          <w:rFonts w:cs="Times New Roman"/>
          <w:color w:val="000000" w:themeColor="text1"/>
          <w:szCs w:val="24"/>
        </w:rPr>
        <w:t xml:space="preserve">are </w:t>
      </w:r>
      <w:r w:rsidRPr="00AF1BE7">
        <w:rPr>
          <w:rFonts w:cs="Times New Roman"/>
          <w:color w:val="000000" w:themeColor="text1"/>
          <w:szCs w:val="24"/>
        </w:rPr>
        <w:t>tailored to each individual's clinical, molecular, and lifestyle specifics,</w:t>
      </w:r>
      <w:r w:rsidR="00857169" w:rsidRPr="00857169">
        <w:rPr>
          <w:rFonts w:cs="Times New Roman"/>
          <w:color w:val="000000" w:themeColor="text1"/>
          <w:szCs w:val="24"/>
        </w:rPr>
        <w:t xml:space="preserve"> </w:t>
      </w:r>
      <w:r w:rsidR="00857169" w:rsidRPr="00AF1BE7">
        <w:rPr>
          <w:rFonts w:cs="Times New Roman"/>
          <w:color w:val="000000" w:themeColor="text1"/>
          <w:szCs w:val="24"/>
        </w:rPr>
        <w:t xml:space="preserve">highlight </w:t>
      </w:r>
      <w:r w:rsidR="00857169">
        <w:rPr>
          <w:rFonts w:cs="Times New Roman"/>
          <w:color w:val="000000" w:themeColor="text1"/>
          <w:szCs w:val="24"/>
        </w:rPr>
        <w:t>the</w:t>
      </w:r>
      <w:r w:rsidR="00857169" w:rsidRPr="00AF1BE7">
        <w:rPr>
          <w:rFonts w:cs="Times New Roman"/>
          <w:color w:val="000000" w:themeColor="text1"/>
          <w:szCs w:val="24"/>
        </w:rPr>
        <w:t xml:space="preserve"> growing emphasis on precision medicine in healthcare</w:t>
      </w:r>
      <w:r w:rsidR="00857169">
        <w:rPr>
          <w:rFonts w:cs="Times New Roman"/>
          <w:color w:val="000000" w:themeColor="text1"/>
          <w:szCs w:val="24"/>
        </w:rPr>
        <w:t xml:space="preserve"> and</w:t>
      </w:r>
      <w:r w:rsidR="00857169" w:rsidRPr="00AF1BE7">
        <w:rPr>
          <w:rFonts w:cs="Times New Roman"/>
          <w:color w:val="000000" w:themeColor="text1"/>
          <w:szCs w:val="24"/>
        </w:rPr>
        <w:t xml:space="preserve"> the necessity</w:t>
      </w:r>
      <w:r w:rsidRPr="00AF1BE7">
        <w:rPr>
          <w:rFonts w:cs="Times New Roman"/>
          <w:color w:val="000000" w:themeColor="text1"/>
          <w:szCs w:val="24"/>
        </w:rPr>
        <w:t xml:space="preserve"> heralding new possibilities in ESRD management</w:t>
      </w:r>
      <w:r w:rsidR="00A362E5">
        <w:rPr>
          <w:rFonts w:cs="Times New Roman"/>
          <w:color w:val="000000" w:themeColor="text1"/>
          <w:szCs w:val="24"/>
        </w:rPr>
        <w:t xml:space="preserve"> </w:t>
      </w:r>
      <w:r w:rsidR="00A362E5" w:rsidRPr="00DA182F">
        <w:rPr>
          <w:rFonts w:cs="Times New Roman"/>
          <w:color w:val="000000" w:themeColor="text1"/>
          <w:szCs w:val="24"/>
        </w:rPr>
        <w:fldChar w:fldCharType="begin">
          <w:fldData xml:space="preserve">PEVuZE5vdGU+PENpdGU+PEF1dGhvcj5Bc2hsZXk8L0F1dGhvcj48WWVhcj4yMDE1PC9ZZWFyPjxS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</w:fldData>
        </w:fldChar>
      </w:r>
      <w:r w:rsidR="00F70BFF">
        <w:rPr>
          <w:rFonts w:cs="Times New Roman"/>
          <w:color w:val="000000" w:themeColor="text1"/>
          <w:szCs w:val="24"/>
        </w:rPr>
        <w:instrText xml:space="preserve"> ADDIN EN.CITE </w:instrText>
      </w:r>
      <w:r w:rsidR="00F70BFF">
        <w:rPr>
          <w:rFonts w:cs="Times New Roman"/>
          <w:color w:val="000000" w:themeColor="text1"/>
          <w:szCs w:val="24"/>
        </w:rPr>
        <w:fldChar w:fldCharType="begin">
          <w:fldData xml:space="preserve">PEVuZE5vdGU+PENpdGU+PEF1dGhvcj5Bc2hsZXk8L0F1dGhvcj48WWVhcj4yMDE1PC9ZZWFyPjxS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</w:fldData>
        </w:fldChar>
      </w:r>
      <w:r w:rsidR="00F70BFF">
        <w:rPr>
          <w:rFonts w:cs="Times New Roman"/>
          <w:color w:val="000000" w:themeColor="text1"/>
          <w:szCs w:val="24"/>
        </w:rPr>
        <w:instrText xml:space="preserve"> ADDIN EN.CITE.DATA </w:instrText>
      </w:r>
      <w:r w:rsidR="00F70BFF">
        <w:rPr>
          <w:rFonts w:cs="Times New Roman"/>
          <w:color w:val="000000" w:themeColor="text1"/>
          <w:szCs w:val="24"/>
        </w:rPr>
      </w:r>
      <w:r w:rsidR="00F70BFF">
        <w:rPr>
          <w:rFonts w:cs="Times New Roman"/>
          <w:color w:val="000000" w:themeColor="text1"/>
          <w:szCs w:val="24"/>
        </w:rPr>
        <w:fldChar w:fldCharType="end"/>
      </w:r>
      <w:r w:rsidR="00A362E5" w:rsidRPr="00DA182F">
        <w:rPr>
          <w:rFonts w:cs="Times New Roman"/>
          <w:color w:val="000000" w:themeColor="text1"/>
          <w:szCs w:val="24"/>
        </w:rPr>
      </w:r>
      <w:r w:rsidR="00A362E5" w:rsidRPr="00DA182F">
        <w:rPr>
          <w:rFonts w:cs="Times New Roman"/>
          <w:color w:val="000000" w:themeColor="text1"/>
          <w:szCs w:val="24"/>
        </w:rPr>
        <w:fldChar w:fldCharType="separate"/>
      </w:r>
      <w:r w:rsidR="00A362E5">
        <w:rPr>
          <w:rFonts w:cs="Times New Roman"/>
          <w:noProof/>
          <w:color w:val="000000" w:themeColor="text1"/>
          <w:szCs w:val="24"/>
        </w:rPr>
        <w:t>[1-6]</w:t>
      </w:r>
      <w:r w:rsidR="00A362E5" w:rsidRPr="00DA182F">
        <w:rPr>
          <w:rFonts w:cs="Times New Roman"/>
          <w:color w:val="000000" w:themeColor="text1"/>
          <w:szCs w:val="24"/>
        </w:rPr>
        <w:fldChar w:fldCharType="end"/>
      </w:r>
      <w:r w:rsidR="00EE59BB" w:rsidRPr="00EE59BB">
        <w:rPr>
          <w:rFonts w:cs="Times New Roman"/>
          <w:color w:val="000000" w:themeColor="text1"/>
          <w:szCs w:val="24"/>
        </w:rPr>
        <w:t>.</w:t>
      </w:r>
    </w:p>
    <w:p w14:paraId="260446D7" w14:textId="290CB819" w:rsidR="005F619D" w:rsidRDefault="005F619D" w:rsidP="00DA4BFF">
      <w:pPr>
        <w:spacing w:after="120"/>
        <w:ind w:firstLineChars="200" w:firstLine="480"/>
        <w:jc w:val="both"/>
        <w:rPr>
          <w:rFonts w:cs="Times New Roman"/>
          <w:color w:val="000000" w:themeColor="text1"/>
          <w:szCs w:val="24"/>
        </w:rPr>
      </w:pPr>
      <w:r w:rsidRPr="005F619D">
        <w:rPr>
          <w:rFonts w:cs="Times New Roman"/>
          <w:color w:val="000000" w:themeColor="text1"/>
          <w:szCs w:val="24"/>
        </w:rPr>
        <w:t xml:space="preserve">Recent advancements in ESRD </w:t>
      </w:r>
      <w:r>
        <w:rPr>
          <w:rFonts w:cs="Times New Roman"/>
          <w:color w:val="000000" w:themeColor="text1"/>
          <w:szCs w:val="24"/>
        </w:rPr>
        <w:t xml:space="preserve">management for </w:t>
      </w:r>
      <w:r w:rsidRPr="005F619D">
        <w:rPr>
          <w:rFonts w:cs="Times New Roman"/>
          <w:color w:val="000000" w:themeColor="text1"/>
          <w:szCs w:val="24"/>
        </w:rPr>
        <w:t xml:space="preserve">patient-focused care include the adoption of innovative biosensors for real-time monitoring of hemodialysis (HD) sessions </w:t>
      </w:r>
      <w:r>
        <w:rPr>
          <w:rFonts w:cs="Times New Roman"/>
          <w:color w:val="000000" w:themeColor="text1"/>
          <w:szCs w:val="24"/>
        </w:rPr>
        <w:fldChar w:fldCharType="begin">
          <w:fldData xml:space="preserve">PEVuZE5vdGU+PENpdGU+PEF1dGhvcj5aaHliYWs8L0F1dGhvcj48WWVhcj4yMDE2PC9ZZWFyPjxS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</w:fldData>
        </w:fldChar>
      </w:r>
      <w:r>
        <w:rPr>
          <w:rFonts w:cs="Times New Roman"/>
          <w:color w:val="000000" w:themeColor="text1"/>
          <w:szCs w:val="24"/>
        </w:rPr>
        <w:instrText xml:space="preserve"> ADDIN EN.CITE </w:instrText>
      </w:r>
      <w:r>
        <w:rPr>
          <w:rFonts w:cs="Times New Roman"/>
          <w:color w:val="000000" w:themeColor="text1"/>
          <w:szCs w:val="24"/>
        </w:rPr>
        <w:fldChar w:fldCharType="begin">
          <w:fldData xml:space="preserve">PEVuZE5vdGU+PENpdGU+PEF1dGhvcj5aaHliYWs8L0F1dGhvcj48WWVhcj4yMDE2PC9ZZWFyPjxS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</w:fldData>
        </w:fldChar>
      </w:r>
      <w:r>
        <w:rPr>
          <w:rFonts w:cs="Times New Roman"/>
          <w:color w:val="000000" w:themeColor="text1"/>
          <w:szCs w:val="24"/>
        </w:rPr>
        <w:instrText xml:space="preserve"> ADDIN EN.CITE.DATA </w:instrText>
      </w:r>
      <w:r>
        <w:rPr>
          <w:rFonts w:cs="Times New Roman"/>
          <w:color w:val="000000" w:themeColor="text1"/>
          <w:szCs w:val="24"/>
        </w:rPr>
      </w:r>
      <w:r>
        <w:rPr>
          <w:rFonts w:cs="Times New Roman"/>
          <w:color w:val="000000" w:themeColor="text1"/>
          <w:szCs w:val="24"/>
        </w:rPr>
        <w:fldChar w:fldCharType="end"/>
      </w:r>
      <w:r>
        <w:rPr>
          <w:rFonts w:cs="Times New Roman"/>
          <w:color w:val="000000" w:themeColor="text1"/>
          <w:szCs w:val="24"/>
        </w:rPr>
      </w:r>
      <w:r>
        <w:rPr>
          <w:rFonts w:cs="Times New Roman"/>
          <w:color w:val="000000" w:themeColor="text1"/>
          <w:szCs w:val="24"/>
        </w:rPr>
        <w:fldChar w:fldCharType="separate"/>
      </w:r>
      <w:r>
        <w:rPr>
          <w:rFonts w:cs="Times New Roman"/>
          <w:noProof/>
          <w:color w:val="000000" w:themeColor="text1"/>
          <w:szCs w:val="24"/>
        </w:rPr>
        <w:t>[7-11]</w:t>
      </w:r>
      <w:r>
        <w:rPr>
          <w:rFonts w:cs="Times New Roman"/>
          <w:color w:val="000000" w:themeColor="text1"/>
          <w:szCs w:val="24"/>
        </w:rPr>
        <w:fldChar w:fldCharType="end"/>
      </w:r>
      <w:r w:rsidRPr="005F619D">
        <w:rPr>
          <w:rFonts w:cs="Times New Roman"/>
          <w:color w:val="000000" w:themeColor="text1"/>
          <w:szCs w:val="24"/>
        </w:rPr>
        <w:t>. These sensors facilitate ongoing observation of essential health metrics, revolutionizing the way ESRD treatments are administered. By integrating individual patient information and utilizing machine learning (ML) algorithms, the data from these sensors are enhanced to offer customized insights, allowing for the personalization of HD treatments in ways that traditional methods do not permit [12, 13]. This integration of cutting-edge biosensors with ML heralds a new era in precision medicine, creating opportunities for HD therapies to be efficiently and specifically adapted to meet the unique health requirements of each patient.</w:t>
      </w:r>
    </w:p>
    <w:p w14:paraId="27CF7222" w14:textId="58829E6B" w:rsidR="00EE59BB" w:rsidRDefault="00D13BD2" w:rsidP="00DA4BFF">
      <w:pPr>
        <w:spacing w:after="120"/>
        <w:ind w:firstLineChars="200" w:firstLine="480"/>
        <w:jc w:val="both"/>
        <w:rPr>
          <w:rFonts w:cs="Times New Roman"/>
          <w:color w:val="000000" w:themeColor="text1"/>
          <w:szCs w:val="24"/>
        </w:rPr>
      </w:pPr>
      <w:r>
        <w:rPr>
          <w:rFonts w:cs="Times New Roman"/>
          <w:color w:val="000000" w:themeColor="text1"/>
          <w:szCs w:val="24"/>
        </w:rPr>
        <w:t xml:space="preserve">One of the </w:t>
      </w:r>
      <w:r w:rsidR="003923B6">
        <w:rPr>
          <w:rFonts w:cs="Times New Roman"/>
          <w:color w:val="000000" w:themeColor="text1"/>
          <w:szCs w:val="24"/>
        </w:rPr>
        <w:t>advancement</w:t>
      </w:r>
      <w:r>
        <w:rPr>
          <w:rFonts w:cs="Times New Roman"/>
          <w:color w:val="000000" w:themeColor="text1"/>
          <w:szCs w:val="24"/>
        </w:rPr>
        <w:t>s</w:t>
      </w:r>
      <w:r w:rsidR="003923B6">
        <w:rPr>
          <w:rFonts w:cs="Times New Roman"/>
          <w:color w:val="000000" w:themeColor="text1"/>
          <w:szCs w:val="24"/>
        </w:rPr>
        <w:t xml:space="preserve"> in </w:t>
      </w:r>
      <w:r>
        <w:rPr>
          <w:rFonts w:cs="Times New Roman"/>
          <w:color w:val="000000" w:themeColor="text1"/>
          <w:szCs w:val="24"/>
        </w:rPr>
        <w:t xml:space="preserve">recent </w:t>
      </w:r>
      <w:r w:rsidR="00AF1BE7" w:rsidRPr="00AF1BE7">
        <w:rPr>
          <w:rFonts w:cs="Times New Roman"/>
          <w:color w:val="000000" w:themeColor="text1"/>
          <w:szCs w:val="24"/>
        </w:rPr>
        <w:t>patient-centered care</w:t>
      </w:r>
      <w:r w:rsidR="003923B6" w:rsidRPr="003923B6">
        <w:rPr>
          <w:rFonts w:cs="Times New Roman"/>
          <w:color w:val="000000" w:themeColor="text1"/>
          <w:szCs w:val="24"/>
        </w:rPr>
        <w:t xml:space="preserve"> </w:t>
      </w:r>
      <w:r w:rsidR="003923B6">
        <w:rPr>
          <w:rFonts w:cs="Times New Roman"/>
          <w:color w:val="000000" w:themeColor="text1"/>
          <w:szCs w:val="24"/>
        </w:rPr>
        <w:t>for ESRD management has been the implementation of</w:t>
      </w:r>
      <w:r w:rsidR="003923B6" w:rsidRPr="00AF1BE7">
        <w:rPr>
          <w:rFonts w:cs="Times New Roman"/>
          <w:color w:val="000000" w:themeColor="text1"/>
          <w:szCs w:val="24"/>
        </w:rPr>
        <w:t xml:space="preserve"> novel biosensors </w:t>
      </w:r>
      <w:r w:rsidR="003923B6">
        <w:rPr>
          <w:rFonts w:cs="Times New Roman"/>
          <w:color w:val="000000" w:themeColor="text1"/>
          <w:szCs w:val="24"/>
        </w:rPr>
        <w:t>to</w:t>
      </w:r>
      <w:r w:rsidR="003923B6" w:rsidRPr="00AF1BE7">
        <w:rPr>
          <w:rFonts w:cs="Times New Roman"/>
          <w:color w:val="000000" w:themeColor="text1"/>
          <w:szCs w:val="24"/>
        </w:rPr>
        <w:t xml:space="preserve"> real-time monitor</w:t>
      </w:r>
      <w:r w:rsidR="003923B6">
        <w:rPr>
          <w:rFonts w:cs="Times New Roman"/>
          <w:color w:val="000000" w:themeColor="text1"/>
          <w:szCs w:val="24"/>
        </w:rPr>
        <w:t xml:space="preserve"> the progress of the </w:t>
      </w:r>
      <w:r w:rsidR="003923B6" w:rsidRPr="00AF1BE7">
        <w:rPr>
          <w:rFonts w:cs="Times New Roman"/>
          <w:color w:val="000000" w:themeColor="text1"/>
          <w:szCs w:val="24"/>
        </w:rPr>
        <w:t xml:space="preserve">HD </w:t>
      </w:r>
      <w:r w:rsidR="003923B6">
        <w:rPr>
          <w:rFonts w:cs="Times New Roman"/>
          <w:color w:val="000000" w:themeColor="text1"/>
          <w:szCs w:val="24"/>
        </w:rPr>
        <w:t xml:space="preserve">sessions </w:t>
      </w:r>
      <w:r w:rsidR="00AF1BE7">
        <w:rPr>
          <w:rFonts w:cs="Times New Roman"/>
          <w:color w:val="000000" w:themeColor="text1"/>
          <w:szCs w:val="24"/>
        </w:rPr>
        <w:fldChar w:fldCharType="begin">
          <w:fldData xml:space="preserve">PEVuZE5vdGU+PENpdGU+PEF1dGhvcj5aaHliYWs8L0F1dGhvcj48WWVhcj4yMDE2PC9ZZWFyPjxS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</w:fldData>
        </w:fldChar>
      </w:r>
      <w:r w:rsidR="00AF1BE7">
        <w:rPr>
          <w:rFonts w:cs="Times New Roman"/>
          <w:color w:val="000000" w:themeColor="text1"/>
          <w:szCs w:val="24"/>
        </w:rPr>
        <w:instrText xml:space="preserve"> ADDIN EN.CITE </w:instrText>
      </w:r>
      <w:r w:rsidR="00AF1BE7">
        <w:rPr>
          <w:rFonts w:cs="Times New Roman"/>
          <w:color w:val="000000" w:themeColor="text1"/>
          <w:szCs w:val="24"/>
        </w:rPr>
        <w:fldChar w:fldCharType="begin">
          <w:fldData xml:space="preserve">PEVuZE5vdGU+PENpdGU+PEF1dGhvcj5aaHliYWs8L0F1dGhvcj48WWVhcj4yMDE2PC9ZZWFyPjxS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</w:fldData>
        </w:fldChar>
      </w:r>
      <w:r w:rsidR="00AF1BE7">
        <w:rPr>
          <w:rFonts w:cs="Times New Roman"/>
          <w:color w:val="000000" w:themeColor="text1"/>
          <w:szCs w:val="24"/>
        </w:rPr>
        <w:instrText xml:space="preserve"> ADDIN EN.CITE.DATA </w:instrText>
      </w:r>
      <w:r w:rsidR="00AF1BE7">
        <w:rPr>
          <w:rFonts w:cs="Times New Roman"/>
          <w:color w:val="000000" w:themeColor="text1"/>
          <w:szCs w:val="24"/>
        </w:rPr>
      </w:r>
      <w:r w:rsidR="00AF1BE7">
        <w:rPr>
          <w:rFonts w:cs="Times New Roman"/>
          <w:color w:val="000000" w:themeColor="text1"/>
          <w:szCs w:val="24"/>
        </w:rPr>
        <w:fldChar w:fldCharType="end"/>
      </w:r>
      <w:r w:rsidR="00AF1BE7">
        <w:rPr>
          <w:rFonts w:cs="Times New Roman"/>
          <w:color w:val="000000" w:themeColor="text1"/>
          <w:szCs w:val="24"/>
        </w:rPr>
      </w:r>
      <w:r w:rsidR="00AF1BE7">
        <w:rPr>
          <w:rFonts w:cs="Times New Roman"/>
          <w:color w:val="000000" w:themeColor="text1"/>
          <w:szCs w:val="24"/>
        </w:rPr>
        <w:fldChar w:fldCharType="separate"/>
      </w:r>
      <w:r w:rsidR="00AF1BE7">
        <w:rPr>
          <w:rFonts w:cs="Times New Roman"/>
          <w:noProof/>
          <w:color w:val="000000" w:themeColor="text1"/>
          <w:szCs w:val="24"/>
        </w:rPr>
        <w:t>[7-11]</w:t>
      </w:r>
      <w:r w:rsidR="00AF1BE7">
        <w:rPr>
          <w:rFonts w:cs="Times New Roman"/>
          <w:color w:val="000000" w:themeColor="text1"/>
          <w:szCs w:val="24"/>
        </w:rPr>
        <w:fldChar w:fldCharType="end"/>
      </w:r>
      <w:r w:rsidR="00AF1BE7" w:rsidRPr="00AF1BE7">
        <w:rPr>
          <w:rFonts w:cs="Times New Roman"/>
          <w:color w:val="000000" w:themeColor="text1"/>
          <w:szCs w:val="24"/>
        </w:rPr>
        <w:t xml:space="preserve">. These </w:t>
      </w:r>
      <w:r>
        <w:rPr>
          <w:rFonts w:cs="Times New Roman"/>
          <w:color w:val="000000" w:themeColor="text1"/>
          <w:szCs w:val="24"/>
        </w:rPr>
        <w:t>sensors</w:t>
      </w:r>
      <w:r w:rsidR="00AF1BE7" w:rsidRPr="00AF1BE7">
        <w:rPr>
          <w:rFonts w:cs="Times New Roman"/>
          <w:color w:val="000000" w:themeColor="text1"/>
          <w:szCs w:val="24"/>
        </w:rPr>
        <w:t xml:space="preserve"> enable the continuous tracking of vital health parameters, fundamentally changing the administration of treatments for ESRD patients. </w:t>
      </w:r>
      <w:r>
        <w:rPr>
          <w:rFonts w:cs="Times New Roman"/>
          <w:color w:val="000000" w:themeColor="text1"/>
          <w:szCs w:val="24"/>
        </w:rPr>
        <w:t xml:space="preserve">By including patients’ </w:t>
      </w:r>
      <w:r w:rsidR="00667ABB">
        <w:rPr>
          <w:rFonts w:cs="Times New Roman"/>
          <w:color w:val="000000" w:themeColor="text1"/>
          <w:szCs w:val="24"/>
        </w:rPr>
        <w:t xml:space="preserve">personalized information and </w:t>
      </w:r>
      <w:proofErr w:type="spellStart"/>
      <w:r w:rsidR="00667ABB">
        <w:rPr>
          <w:rFonts w:cs="Times New Roman"/>
          <w:color w:val="000000" w:themeColor="text1"/>
          <w:szCs w:val="24"/>
        </w:rPr>
        <w:t>anlyzed</w:t>
      </w:r>
      <w:proofErr w:type="spellEnd"/>
      <w:r w:rsidR="00667ABB">
        <w:rPr>
          <w:rFonts w:cs="Times New Roman"/>
          <w:color w:val="000000" w:themeColor="text1"/>
          <w:szCs w:val="24"/>
        </w:rPr>
        <w:t xml:space="preserve"> with </w:t>
      </w:r>
      <w:r w:rsidR="00AF1BE7" w:rsidRPr="00AF1BE7">
        <w:rPr>
          <w:rFonts w:cs="Times New Roman"/>
          <w:color w:val="000000" w:themeColor="text1"/>
          <w:szCs w:val="24"/>
        </w:rPr>
        <w:t>machine learning (ML)</w:t>
      </w:r>
      <w:r w:rsidR="00667ABB">
        <w:rPr>
          <w:rFonts w:cs="Times New Roman"/>
          <w:color w:val="000000" w:themeColor="text1"/>
          <w:szCs w:val="24"/>
        </w:rPr>
        <w:t>,</w:t>
      </w:r>
      <w:r>
        <w:rPr>
          <w:rFonts w:cs="Times New Roman"/>
          <w:color w:val="000000" w:themeColor="text1"/>
          <w:szCs w:val="24"/>
        </w:rPr>
        <w:t xml:space="preserve"> these sensor</w:t>
      </w:r>
      <w:r w:rsidR="00667ABB">
        <w:rPr>
          <w:rFonts w:cs="Times New Roman"/>
          <w:color w:val="000000" w:themeColor="text1"/>
          <w:szCs w:val="24"/>
        </w:rPr>
        <w:t xml:space="preserve"> data are complemented to provide personalized data and to </w:t>
      </w:r>
      <w:r w:rsidR="003923B6">
        <w:rPr>
          <w:rFonts w:cs="Times New Roman"/>
          <w:color w:val="000000" w:themeColor="text1"/>
          <w:szCs w:val="24"/>
        </w:rPr>
        <w:t xml:space="preserve">further </w:t>
      </w:r>
      <w:r w:rsidR="00667ABB" w:rsidRPr="00AF1BE7">
        <w:rPr>
          <w:rFonts w:cs="Times New Roman"/>
          <w:color w:val="000000" w:themeColor="text1"/>
          <w:szCs w:val="24"/>
        </w:rPr>
        <w:t>customiz</w:t>
      </w:r>
      <w:r w:rsidR="00667ABB">
        <w:rPr>
          <w:rFonts w:cs="Times New Roman"/>
          <w:color w:val="000000" w:themeColor="text1"/>
          <w:szCs w:val="24"/>
        </w:rPr>
        <w:t xml:space="preserve">e </w:t>
      </w:r>
      <w:r w:rsidR="00AF1BE7" w:rsidRPr="00AF1BE7">
        <w:rPr>
          <w:rFonts w:cs="Times New Roman"/>
          <w:color w:val="000000" w:themeColor="text1"/>
          <w:szCs w:val="24"/>
        </w:rPr>
        <w:t>the HD treatments</w:t>
      </w:r>
      <w:r w:rsidR="003923B6">
        <w:rPr>
          <w:rFonts w:cs="Times New Roman"/>
          <w:color w:val="000000" w:themeColor="text1"/>
          <w:szCs w:val="24"/>
        </w:rPr>
        <w:t xml:space="preserve"> - </w:t>
      </w:r>
      <w:r w:rsidR="00AF1BE7" w:rsidRPr="00AF1BE7">
        <w:rPr>
          <w:rFonts w:cs="Times New Roman"/>
          <w:color w:val="000000" w:themeColor="text1"/>
          <w:szCs w:val="24"/>
        </w:rPr>
        <w:t xml:space="preserve">a prospect not feasible with conventional approaches </w:t>
      </w:r>
      <w:r w:rsidR="00AF1BE7" w:rsidRPr="00DA182F">
        <w:rPr>
          <w:rFonts w:cs="Times New Roman"/>
          <w:color w:val="000000" w:themeColor="text1"/>
          <w:szCs w:val="24"/>
        </w:rPr>
        <w:fldChar w:fldCharType="begin">
          <w:fldData xml:space="preserve">PEVuZE5vdGU+PENpdGU+PEF1dGhvcj5Kb2huc29uPC9BdXRob3I+PFllYXI+MjAyMTwvWWVhcj48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</w:fldData>
        </w:fldChar>
      </w:r>
      <w:r w:rsidR="00F70BFF">
        <w:rPr>
          <w:rFonts w:cs="Times New Roman"/>
          <w:color w:val="000000" w:themeColor="text1"/>
          <w:szCs w:val="24"/>
        </w:rPr>
        <w:instrText xml:space="preserve"> ADDIN EN.CITE </w:instrText>
      </w:r>
      <w:r w:rsidR="00F70BFF">
        <w:rPr>
          <w:rFonts w:cs="Times New Roman"/>
          <w:color w:val="000000" w:themeColor="text1"/>
          <w:szCs w:val="24"/>
        </w:rPr>
        <w:fldChar w:fldCharType="begin">
          <w:fldData xml:space="preserve">PEVuZE5vdGU+PENpdGU+PEF1dGhvcj5Kb2huc29uPC9BdXRob3I+PFllYXI+MjAyMTwvWWVhcj48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</w:fldData>
        </w:fldChar>
      </w:r>
      <w:r w:rsidR="00F70BFF">
        <w:rPr>
          <w:rFonts w:cs="Times New Roman"/>
          <w:color w:val="000000" w:themeColor="text1"/>
          <w:szCs w:val="24"/>
        </w:rPr>
        <w:instrText xml:space="preserve"> ADDIN EN.CITE.DATA </w:instrText>
      </w:r>
      <w:r w:rsidR="00F70BFF">
        <w:rPr>
          <w:rFonts w:cs="Times New Roman"/>
          <w:color w:val="000000" w:themeColor="text1"/>
          <w:szCs w:val="24"/>
        </w:rPr>
      </w:r>
      <w:r w:rsidR="00F70BFF">
        <w:rPr>
          <w:rFonts w:cs="Times New Roman"/>
          <w:color w:val="000000" w:themeColor="text1"/>
          <w:szCs w:val="24"/>
        </w:rPr>
        <w:fldChar w:fldCharType="end"/>
      </w:r>
      <w:r w:rsidR="00AF1BE7" w:rsidRPr="00DA182F">
        <w:rPr>
          <w:rFonts w:cs="Times New Roman"/>
          <w:color w:val="000000" w:themeColor="text1"/>
          <w:szCs w:val="24"/>
        </w:rPr>
      </w:r>
      <w:r w:rsidR="00AF1BE7" w:rsidRPr="00DA182F">
        <w:rPr>
          <w:rFonts w:cs="Times New Roman"/>
          <w:color w:val="000000" w:themeColor="text1"/>
          <w:szCs w:val="24"/>
        </w:rPr>
        <w:fldChar w:fldCharType="separate"/>
      </w:r>
      <w:r w:rsidR="00AF1BE7">
        <w:rPr>
          <w:rFonts w:cs="Times New Roman"/>
          <w:noProof/>
          <w:color w:val="000000" w:themeColor="text1"/>
          <w:szCs w:val="24"/>
        </w:rPr>
        <w:t>[12, 13]</w:t>
      </w:r>
      <w:r w:rsidR="00AF1BE7" w:rsidRPr="00DA182F">
        <w:rPr>
          <w:rFonts w:cs="Times New Roman"/>
          <w:color w:val="000000" w:themeColor="text1"/>
          <w:szCs w:val="24"/>
        </w:rPr>
        <w:fldChar w:fldCharType="end"/>
      </w:r>
      <w:r w:rsidR="00AF1BE7" w:rsidRPr="00AF1BE7">
        <w:rPr>
          <w:rFonts w:cs="Times New Roman"/>
          <w:color w:val="000000" w:themeColor="text1"/>
          <w:szCs w:val="24"/>
        </w:rPr>
        <w:t>. This combination of advanced biosensors and ML defines a new phase in precision medicine, paving the way for HD therapies that are effective and uniquely tailored to each patient's health needs.</w:t>
      </w:r>
    </w:p>
    <w:p w14:paraId="6CCC2C9E" w14:textId="641F6BFE" w:rsidR="00E12E46" w:rsidRDefault="00667ABB" w:rsidP="00DA4BFF">
      <w:pPr>
        <w:spacing w:after="120"/>
        <w:ind w:firstLineChars="200" w:firstLine="480"/>
        <w:jc w:val="both"/>
        <w:rPr>
          <w:rFonts w:cs="Times New Roman"/>
          <w:color w:val="000000" w:themeColor="text1"/>
          <w:szCs w:val="24"/>
        </w:rPr>
      </w:pPr>
      <w:r>
        <w:rPr>
          <w:rFonts w:cs="Times New Roman"/>
          <w:color w:val="000000" w:themeColor="text1"/>
          <w:szCs w:val="24"/>
        </w:rPr>
        <w:t xml:space="preserve">Meanwhile, </w:t>
      </w:r>
      <w:r w:rsidR="00E12E46" w:rsidRPr="00AF1BE7">
        <w:rPr>
          <w:rFonts w:cs="Times New Roman"/>
          <w:color w:val="000000" w:themeColor="text1"/>
          <w:szCs w:val="24"/>
        </w:rPr>
        <w:t xml:space="preserve">HD </w:t>
      </w:r>
      <w:r>
        <w:rPr>
          <w:rFonts w:cs="Times New Roman"/>
          <w:color w:val="000000" w:themeColor="text1"/>
          <w:szCs w:val="24"/>
        </w:rPr>
        <w:t>has been recently benefited by the introduction of</w:t>
      </w:r>
      <w:r w:rsidR="00E12E46" w:rsidRPr="00AF1BE7">
        <w:rPr>
          <w:rFonts w:cs="Times New Roman"/>
          <w:color w:val="000000" w:themeColor="text1"/>
          <w:szCs w:val="24"/>
        </w:rPr>
        <w:t xml:space="preserve"> </w:t>
      </w:r>
      <w:r w:rsidR="00CC38CB" w:rsidRPr="002074E8">
        <w:rPr>
          <w:rFonts w:cs="Times New Roman"/>
          <w:color w:val="000000" w:themeColor="text1"/>
          <w:szCs w:val="24"/>
        </w:rPr>
        <w:t>ML</w:t>
      </w:r>
      <w:r w:rsidR="00E12E46" w:rsidRPr="00AF1BE7">
        <w:rPr>
          <w:rFonts w:cs="Times New Roman"/>
          <w:color w:val="000000" w:themeColor="text1"/>
          <w:szCs w:val="24"/>
        </w:rPr>
        <w:t xml:space="preserve"> </w:t>
      </w:r>
      <w:r>
        <w:rPr>
          <w:rFonts w:cs="Times New Roman"/>
          <w:color w:val="000000" w:themeColor="text1"/>
          <w:szCs w:val="24"/>
        </w:rPr>
        <w:t>to ???</w:t>
      </w:r>
      <w:r w:rsidR="00E12E46" w:rsidRPr="00AF1BE7">
        <w:rPr>
          <w:rFonts w:cs="Times New Roman"/>
          <w:color w:val="000000" w:themeColor="text1"/>
          <w:szCs w:val="24"/>
        </w:rPr>
        <w:t xml:space="preserve">has become increasingly popular in recent research endeavors. Numerous studies within this domain have concentrated on predicting adverse events and complications during HD sessions. These investigations delve into diverse aspects, such </w:t>
      </w:r>
      <w:r w:rsidR="00E12E46" w:rsidRPr="00AF1BE7">
        <w:rPr>
          <w:rFonts w:cs="Times New Roman"/>
          <w:color w:val="000000" w:themeColor="text1"/>
          <w:szCs w:val="24"/>
        </w:rPr>
        <w:lastRenderedPageBreak/>
        <w:t>as the prediction of hypotension [</w:t>
      </w:r>
      <w:r w:rsidR="00E12E46" w:rsidRPr="002074E8">
        <w:rPr>
          <w:rFonts w:cs="Times New Roman"/>
          <w:color w:val="000000" w:themeColor="text1"/>
          <w:szCs w:val="24"/>
        </w:rPr>
        <w:t>14</w:t>
      </w:r>
      <w:r w:rsidR="00E12E46" w:rsidRPr="00AF1BE7">
        <w:rPr>
          <w:rFonts w:cs="Times New Roman"/>
          <w:color w:val="000000" w:themeColor="text1"/>
          <w:szCs w:val="24"/>
        </w:rPr>
        <w:t>], water pump failures [</w:t>
      </w:r>
      <w:r w:rsidR="00E12E46" w:rsidRPr="002074E8">
        <w:rPr>
          <w:rFonts w:cs="Times New Roman"/>
          <w:color w:val="000000" w:themeColor="text1"/>
          <w:szCs w:val="24"/>
        </w:rPr>
        <w:t>15</w:t>
      </w:r>
      <w:r w:rsidR="00E12E46" w:rsidRPr="00AF1BE7">
        <w:rPr>
          <w:rFonts w:cs="Times New Roman"/>
          <w:color w:val="000000" w:themeColor="text1"/>
          <w:szCs w:val="24"/>
        </w:rPr>
        <w:t>], and intradialytic adverse events [1</w:t>
      </w:r>
      <w:r w:rsidR="00E12E46" w:rsidRPr="002074E8">
        <w:rPr>
          <w:rFonts w:cs="Times New Roman"/>
          <w:color w:val="000000" w:themeColor="text1"/>
          <w:szCs w:val="24"/>
        </w:rPr>
        <w:t>6</w:t>
      </w:r>
      <w:r w:rsidR="00E12E46" w:rsidRPr="00AF1BE7">
        <w:rPr>
          <w:rFonts w:cs="Times New Roman"/>
          <w:color w:val="000000" w:themeColor="text1"/>
          <w:szCs w:val="24"/>
        </w:rPr>
        <w:t xml:space="preserve">], utilizing </w:t>
      </w:r>
      <w:r w:rsidR="00CC38CB" w:rsidRPr="002074E8">
        <w:rPr>
          <w:rFonts w:cs="Times New Roman"/>
          <w:color w:val="000000" w:themeColor="text1"/>
          <w:szCs w:val="24"/>
        </w:rPr>
        <w:t>ML</w:t>
      </w:r>
      <w:r w:rsidR="00E12E46" w:rsidRPr="00AF1BE7">
        <w:rPr>
          <w:rFonts w:cs="Times New Roman"/>
          <w:color w:val="000000" w:themeColor="text1"/>
          <w:szCs w:val="24"/>
        </w:rPr>
        <w:t xml:space="preserve"> algorithms to enhance patient safety and mitigate complications. Additionally, a noteworthy focus lies on optimizing dialysis treatment through </w:t>
      </w:r>
      <w:r w:rsidR="000D1180" w:rsidRPr="002074E8">
        <w:rPr>
          <w:rFonts w:cs="Times New Roman"/>
          <w:color w:val="000000" w:themeColor="text1"/>
          <w:szCs w:val="24"/>
        </w:rPr>
        <w:t>ML</w:t>
      </w:r>
      <w:r w:rsidR="000D1180" w:rsidRPr="00AF1BE7">
        <w:rPr>
          <w:rFonts w:cs="Times New Roman"/>
          <w:color w:val="000000" w:themeColor="text1"/>
          <w:szCs w:val="24"/>
        </w:rPr>
        <w:t xml:space="preserve"> </w:t>
      </w:r>
      <w:r w:rsidR="00E12E46" w:rsidRPr="00AF1BE7">
        <w:rPr>
          <w:rFonts w:cs="Times New Roman"/>
          <w:color w:val="000000" w:themeColor="text1"/>
          <w:szCs w:val="24"/>
        </w:rPr>
        <w:t>models for dialysis adequacy [</w:t>
      </w:r>
      <w:r w:rsidR="00E12E46" w:rsidRPr="002074E8">
        <w:rPr>
          <w:rFonts w:cs="Times New Roman"/>
          <w:color w:val="000000" w:themeColor="text1"/>
          <w:szCs w:val="24"/>
        </w:rPr>
        <w:t>1</w:t>
      </w:r>
      <w:r w:rsidR="00E12E46" w:rsidRPr="00AF1BE7">
        <w:rPr>
          <w:rFonts w:cs="Times New Roman"/>
          <w:color w:val="000000" w:themeColor="text1"/>
          <w:szCs w:val="24"/>
        </w:rPr>
        <w:t>7], blood flow volume [</w:t>
      </w:r>
      <w:r w:rsidR="00E12E46" w:rsidRPr="002074E8">
        <w:rPr>
          <w:rFonts w:cs="Times New Roman"/>
          <w:color w:val="000000" w:themeColor="text1"/>
          <w:szCs w:val="24"/>
        </w:rPr>
        <w:t>18</w:t>
      </w:r>
      <w:r w:rsidR="00E12E46" w:rsidRPr="00AF1BE7">
        <w:rPr>
          <w:rFonts w:cs="Times New Roman"/>
          <w:color w:val="000000" w:themeColor="text1"/>
          <w:szCs w:val="24"/>
        </w:rPr>
        <w:t>], and hemoglobin levels [</w:t>
      </w:r>
      <w:r w:rsidR="00E12E46" w:rsidRPr="002074E8">
        <w:rPr>
          <w:rFonts w:cs="Times New Roman"/>
          <w:color w:val="000000" w:themeColor="text1"/>
          <w:szCs w:val="24"/>
        </w:rPr>
        <w:t>1</w:t>
      </w:r>
      <w:r w:rsidR="00E12E46" w:rsidRPr="00AF1BE7">
        <w:rPr>
          <w:rFonts w:cs="Times New Roman"/>
          <w:color w:val="000000" w:themeColor="text1"/>
          <w:szCs w:val="24"/>
        </w:rPr>
        <w:t>9]. Some studies have also aimed at addressing specific patient populations, including mortality risk prediction [</w:t>
      </w:r>
      <w:r w:rsidR="00E12E46" w:rsidRPr="002074E8">
        <w:rPr>
          <w:rFonts w:cs="Times New Roman"/>
          <w:color w:val="000000" w:themeColor="text1"/>
          <w:szCs w:val="24"/>
        </w:rPr>
        <w:t>20</w:t>
      </w:r>
      <w:r w:rsidR="00E12E46" w:rsidRPr="00AF1BE7">
        <w:rPr>
          <w:rFonts w:cs="Times New Roman"/>
          <w:color w:val="000000" w:themeColor="text1"/>
          <w:szCs w:val="24"/>
        </w:rPr>
        <w:t>], the risk of intracerebral hemorrhage (ICH) in HD patients [</w:t>
      </w:r>
      <w:r w:rsidR="00E12E46" w:rsidRPr="002074E8">
        <w:rPr>
          <w:rFonts w:cs="Times New Roman"/>
          <w:color w:val="000000" w:themeColor="text1"/>
          <w:szCs w:val="24"/>
        </w:rPr>
        <w:t>21]</w:t>
      </w:r>
      <w:r w:rsidR="00E12E46" w:rsidRPr="00AF1BE7">
        <w:rPr>
          <w:rFonts w:cs="Times New Roman"/>
          <w:color w:val="000000" w:themeColor="text1"/>
          <w:szCs w:val="24"/>
        </w:rPr>
        <w:t>, and the risk of undetected SARS-CoV-2 infection in HD patients [</w:t>
      </w:r>
      <w:r w:rsidR="00E12E46" w:rsidRPr="002074E8">
        <w:rPr>
          <w:rFonts w:cs="Times New Roman"/>
          <w:color w:val="000000" w:themeColor="text1"/>
          <w:szCs w:val="24"/>
        </w:rPr>
        <w:t>22</w:t>
      </w:r>
      <w:r w:rsidR="00E12E46" w:rsidRPr="00AF1BE7">
        <w:rPr>
          <w:rFonts w:cs="Times New Roman"/>
          <w:color w:val="000000" w:themeColor="text1"/>
          <w:szCs w:val="24"/>
        </w:rPr>
        <w:t xml:space="preserve">]. </w:t>
      </w:r>
      <w:r w:rsidR="006D1F6A" w:rsidRPr="00AF1BE7">
        <w:rPr>
          <w:rFonts w:cs="Times New Roman"/>
          <w:color w:val="000000" w:themeColor="text1"/>
          <w:szCs w:val="24"/>
        </w:rPr>
        <w:t xml:space="preserve">While a discernible research gap exists in the current literature regarding real-time monitoring of HD with ML, </w:t>
      </w:r>
      <w:r w:rsidR="00AF1BE7" w:rsidRPr="00AF1BE7">
        <w:rPr>
          <w:rFonts w:cs="Times New Roman"/>
          <w:color w:val="000000" w:themeColor="text1"/>
          <w:szCs w:val="24"/>
        </w:rPr>
        <w:t>we aim</w:t>
      </w:r>
      <w:r w:rsidR="006D1F6A" w:rsidRPr="00AF1BE7">
        <w:rPr>
          <w:rFonts w:cs="Times New Roman"/>
          <w:color w:val="000000" w:themeColor="text1"/>
          <w:szCs w:val="24"/>
        </w:rPr>
        <w:t xml:space="preserve"> to fill this gap by advancing HD care through real-time monitoring and ML, contributing to precision-oriented and individualized HD treatments.</w:t>
      </w:r>
    </w:p>
    <w:p w14:paraId="07C8E7D2" w14:textId="02A8ED03" w:rsidR="00351EB3" w:rsidRPr="00DA182F" w:rsidRDefault="00D777A1" w:rsidP="00DA4BFF">
      <w:pPr>
        <w:spacing w:after="120"/>
        <w:ind w:firstLineChars="200" w:firstLine="480"/>
        <w:jc w:val="both"/>
        <w:rPr>
          <w:rFonts w:cs="Times New Roman"/>
          <w:color w:val="000000" w:themeColor="text1"/>
          <w:szCs w:val="24"/>
        </w:rPr>
      </w:pPr>
      <w:r w:rsidRPr="00D777A1">
        <w:rPr>
          <w:rFonts w:cs="Times New Roman"/>
          <w:color w:val="000000" w:themeColor="text1"/>
          <w:szCs w:val="24"/>
        </w:rPr>
        <w:t xml:space="preserve">Regarding the hardware employed in HD monitoring, previous endeavors utilizing ion concentration conductivity and electrochemical sensors encountered challenges </w:t>
      </w:r>
      <w:r w:rsidR="00AF1BE7">
        <w:rPr>
          <w:rFonts w:cs="Times New Roman"/>
          <w:color w:val="000000" w:themeColor="text1"/>
          <w:szCs w:val="24"/>
        </w:rPr>
        <w:t>of</w:t>
      </w:r>
      <w:r w:rsidRPr="00D777A1">
        <w:rPr>
          <w:rFonts w:cs="Times New Roman"/>
          <w:color w:val="000000" w:themeColor="text1"/>
          <w:szCs w:val="24"/>
        </w:rPr>
        <w:t xml:space="preserve"> measurement stability and sensor </w:t>
      </w:r>
      <w:r w:rsidR="00351EB3" w:rsidRPr="00351EB3">
        <w:rPr>
          <w:rFonts w:cs="Times New Roman"/>
          <w:color w:val="000000" w:themeColor="text1"/>
          <w:szCs w:val="24"/>
        </w:rPr>
        <w:t>longevity</w:t>
      </w:r>
      <w:r w:rsidR="00A362E5">
        <w:rPr>
          <w:rFonts w:cs="Times New Roman"/>
          <w:color w:val="000000" w:themeColor="text1"/>
          <w:szCs w:val="24"/>
        </w:rPr>
        <w:t xml:space="preserve"> </w:t>
      </w:r>
      <w:r w:rsidR="00EE59BB">
        <w:rPr>
          <w:rFonts w:cs="Times New Roman"/>
          <w:color w:val="000000" w:themeColor="text1"/>
          <w:szCs w:val="24"/>
        </w:rPr>
        <w:fldChar w:fldCharType="begin">
          <w:fldData xml:space="preserve">PEVuZE5vdGU+PENpdGU+PEF1dGhvcj5GZW5kPC9BdXRob3I+PFllYXI+MjAwNDwvWWVhcj48UmVj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</w:fldData>
        </w:fldChar>
      </w:r>
      <w:r w:rsidR="00F70BFF">
        <w:rPr>
          <w:rFonts w:cs="Times New Roman"/>
          <w:color w:val="000000" w:themeColor="text1"/>
          <w:szCs w:val="24"/>
        </w:rPr>
        <w:instrText xml:space="preserve"> ADDIN EN.CITE </w:instrText>
      </w:r>
      <w:r w:rsidR="00F70BFF">
        <w:rPr>
          <w:rFonts w:cs="Times New Roman"/>
          <w:color w:val="000000" w:themeColor="text1"/>
          <w:szCs w:val="24"/>
        </w:rPr>
        <w:fldChar w:fldCharType="begin">
          <w:fldData xml:space="preserve">PEVuZE5vdGU+PENpdGU+PEF1dGhvcj5GZW5kPC9BdXRob3I+PFllYXI+MjAwNDwvWWVhcj48UmVj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</w:fldData>
        </w:fldChar>
      </w:r>
      <w:r w:rsidR="00F70BFF">
        <w:rPr>
          <w:rFonts w:cs="Times New Roman"/>
          <w:color w:val="000000" w:themeColor="text1"/>
          <w:szCs w:val="24"/>
        </w:rPr>
        <w:instrText xml:space="preserve"> ADDIN EN.CITE.DATA </w:instrText>
      </w:r>
      <w:r w:rsidR="00F70BFF">
        <w:rPr>
          <w:rFonts w:cs="Times New Roman"/>
          <w:color w:val="000000" w:themeColor="text1"/>
          <w:szCs w:val="24"/>
        </w:rPr>
      </w:r>
      <w:r w:rsidR="00F70BFF">
        <w:rPr>
          <w:rFonts w:cs="Times New Roman"/>
          <w:color w:val="000000" w:themeColor="text1"/>
          <w:szCs w:val="24"/>
        </w:rPr>
        <w:fldChar w:fldCharType="end"/>
      </w:r>
      <w:r w:rsidR="00EE59BB">
        <w:rPr>
          <w:rFonts w:cs="Times New Roman"/>
          <w:color w:val="000000" w:themeColor="text1"/>
          <w:szCs w:val="24"/>
        </w:rPr>
      </w:r>
      <w:r w:rsidR="00EE59BB">
        <w:rPr>
          <w:rFonts w:cs="Times New Roman"/>
          <w:color w:val="000000" w:themeColor="text1"/>
          <w:szCs w:val="24"/>
        </w:rPr>
        <w:fldChar w:fldCharType="separate"/>
      </w:r>
      <w:r w:rsidR="00F70BFF">
        <w:rPr>
          <w:rFonts w:cs="Times New Roman"/>
          <w:noProof/>
          <w:color w:val="000000" w:themeColor="text1"/>
          <w:szCs w:val="24"/>
        </w:rPr>
        <w:t>[14, 15]</w:t>
      </w:r>
      <w:r w:rsidR="00EE59BB">
        <w:rPr>
          <w:rFonts w:cs="Times New Roman"/>
          <w:color w:val="000000" w:themeColor="text1"/>
          <w:szCs w:val="24"/>
        </w:rPr>
        <w:fldChar w:fldCharType="end"/>
      </w:r>
      <w:r w:rsidR="00351EB3" w:rsidRPr="00351EB3">
        <w:rPr>
          <w:rFonts w:cs="Times New Roman"/>
          <w:color w:val="000000" w:themeColor="text1"/>
          <w:szCs w:val="24"/>
        </w:rPr>
        <w:t xml:space="preserve">. </w:t>
      </w:r>
      <w:r w:rsidR="00351EB3" w:rsidRPr="00DA182F">
        <w:rPr>
          <w:rFonts w:cs="Times New Roman"/>
          <w:color w:val="000000" w:themeColor="text1"/>
          <w:szCs w:val="24"/>
        </w:rPr>
        <w:t>For instance, ion concentration conductivity calculates ion concentration by measuring the concentration difference between the dialysate inlet and outlet</w:t>
      </w:r>
      <w:r w:rsidR="006B11D1">
        <w:rPr>
          <w:rFonts w:cs="Times New Roman"/>
          <w:color w:val="000000" w:themeColor="text1"/>
          <w:szCs w:val="24"/>
        </w:rPr>
        <w:t xml:space="preserve"> </w:t>
      </w:r>
      <w:r w:rsidR="00351EB3" w:rsidRPr="00DA182F">
        <w:rPr>
          <w:rFonts w:cs="Times New Roman"/>
          <w:color w:val="000000" w:themeColor="text1"/>
          <w:szCs w:val="24"/>
        </w:rPr>
        <w:fldChar w:fldCharType="begin">
          <w:fldData xml:space="preserve">PEVuZE5vdGU+PENpdGU+PEF1dGhvcj5UaGF2YXJ1bmdrdWw8L0F1dGhvcj48WWVhcj4xOTkxPC9Z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</w:fldData>
        </w:fldChar>
      </w:r>
      <w:r w:rsidR="00F70BFF">
        <w:rPr>
          <w:rFonts w:cs="Times New Roman"/>
          <w:color w:val="000000" w:themeColor="text1"/>
          <w:szCs w:val="24"/>
        </w:rPr>
        <w:instrText xml:space="preserve"> ADDIN EN.CITE </w:instrText>
      </w:r>
      <w:r w:rsidR="00F70BFF">
        <w:rPr>
          <w:rFonts w:cs="Times New Roman"/>
          <w:color w:val="000000" w:themeColor="text1"/>
          <w:szCs w:val="24"/>
        </w:rPr>
        <w:fldChar w:fldCharType="begin">
          <w:fldData xml:space="preserve">PEVuZE5vdGU+PENpdGU+PEF1dGhvcj5UaGF2YXJ1bmdrdWw8L0F1dGhvcj48WWVhcj4xOTkxPC9Z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</w:fldData>
        </w:fldChar>
      </w:r>
      <w:r w:rsidR="00F70BFF">
        <w:rPr>
          <w:rFonts w:cs="Times New Roman"/>
          <w:color w:val="000000" w:themeColor="text1"/>
          <w:szCs w:val="24"/>
        </w:rPr>
        <w:instrText xml:space="preserve"> ADDIN EN.CITE.DATA </w:instrText>
      </w:r>
      <w:r w:rsidR="00F70BFF">
        <w:rPr>
          <w:rFonts w:cs="Times New Roman"/>
          <w:color w:val="000000" w:themeColor="text1"/>
          <w:szCs w:val="24"/>
        </w:rPr>
      </w:r>
      <w:r w:rsidR="00F70BFF">
        <w:rPr>
          <w:rFonts w:cs="Times New Roman"/>
          <w:color w:val="000000" w:themeColor="text1"/>
          <w:szCs w:val="24"/>
        </w:rPr>
        <w:fldChar w:fldCharType="end"/>
      </w:r>
      <w:r w:rsidR="00351EB3" w:rsidRPr="00DA182F">
        <w:rPr>
          <w:rFonts w:cs="Times New Roman"/>
          <w:color w:val="000000" w:themeColor="text1"/>
          <w:szCs w:val="24"/>
        </w:rPr>
      </w:r>
      <w:r w:rsidR="00351EB3" w:rsidRPr="00DA182F">
        <w:rPr>
          <w:rFonts w:cs="Times New Roman"/>
          <w:color w:val="000000" w:themeColor="text1"/>
          <w:szCs w:val="24"/>
        </w:rPr>
        <w:fldChar w:fldCharType="separate"/>
      </w:r>
      <w:r w:rsidR="00F70BFF">
        <w:rPr>
          <w:rFonts w:cs="Times New Roman"/>
          <w:noProof/>
          <w:color w:val="000000" w:themeColor="text1"/>
          <w:szCs w:val="24"/>
        </w:rPr>
        <w:t>[16-20]</w:t>
      </w:r>
      <w:r w:rsidR="00351EB3" w:rsidRPr="00DA182F">
        <w:rPr>
          <w:rFonts w:cs="Times New Roman"/>
          <w:color w:val="000000" w:themeColor="text1"/>
          <w:szCs w:val="24"/>
        </w:rPr>
        <w:fldChar w:fldCharType="end"/>
      </w:r>
      <w:r w:rsidR="006B11D1">
        <w:rPr>
          <w:rFonts w:cs="Times New Roman"/>
          <w:color w:val="000000" w:themeColor="text1"/>
          <w:szCs w:val="24"/>
        </w:rPr>
        <w:t>.</w:t>
      </w:r>
      <w:r w:rsidR="00351EB3" w:rsidRPr="00DA182F">
        <w:rPr>
          <w:rFonts w:cs="Times New Roman"/>
          <w:color w:val="000000" w:themeColor="text1"/>
          <w:szCs w:val="24"/>
        </w:rPr>
        <w:t xml:space="preserve"> </w:t>
      </w:r>
      <w:r w:rsidR="00ED6D74" w:rsidRPr="00ED6D74">
        <w:rPr>
          <w:rFonts w:cs="Times New Roman"/>
          <w:color w:val="000000" w:themeColor="text1"/>
          <w:szCs w:val="24"/>
        </w:rPr>
        <w:t>The stability of the measurement environment limits this method,</w:t>
      </w:r>
      <w:r w:rsidR="00351EB3" w:rsidRPr="00DA182F">
        <w:rPr>
          <w:rFonts w:cs="Times New Roman"/>
          <w:color w:val="000000" w:themeColor="text1"/>
          <w:szCs w:val="24"/>
        </w:rPr>
        <w:t xml:space="preserve"> and the accuracy of the conductivity measurement of blood is affected by factors such as blood pressure or other molecular content</w:t>
      </w:r>
      <w:r w:rsidR="006B11D1">
        <w:rPr>
          <w:rFonts w:cs="Times New Roman"/>
          <w:color w:val="000000" w:themeColor="text1"/>
          <w:szCs w:val="24"/>
        </w:rPr>
        <w:t xml:space="preserve"> </w:t>
      </w:r>
      <w:r w:rsidR="00351EB3"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&lt;EndNote&gt;&lt;Cite&gt;&lt;Author&gt;Moret&lt;/Author&gt;&lt;Year&gt;2011&lt;/Year&gt;&lt;RecNum&gt;47&lt;/RecNum&gt;&lt;DisplayText&gt;[19]&lt;/DisplayText&gt;&lt;record&gt;&lt;rec-number&gt;47&lt;/rec-number&gt;&lt;foreign-keys&gt;&lt;key app="EN" db-id="rsps2rz21d9tr3exx5pvxs01t92wptrzwf2z" timestamp="1690192139"&gt;47&lt;/key&gt;&lt;/foreign-keys&gt;&lt;ref-type name="Journal Article"&gt;17&lt;/ref-type&gt;&lt;contributors&gt;&lt;authors&gt;&lt;author&gt;Moret, Karin E&lt;/author&gt;&lt;author&gt;Beerenhout, Charles H&lt;/author&gt;&lt;author&gt;Kooman, Jeroen P&lt;/author&gt;&lt;/authors&gt;&lt;/contributors&gt;&lt;titles&gt;&lt;title&gt;Variations in predialytic plasma conductivity in dialysis patients: effect on ionic mass balance and blood pressure&lt;/title&gt;&lt;secondary-title&gt;Asaio Journal&lt;/secondary-title&gt;&lt;/titles&gt;&lt;pages&gt;53-61&lt;/pages&gt;&lt;volume&gt;57&lt;/volume&gt;&lt;number&gt;1&lt;/number&gt;&lt;dates&gt;&lt;year&gt;2011&lt;/year&gt;&lt;/dates&gt;&lt;isbn&gt;1058-2916&lt;/isbn&gt;&lt;urls&gt;&lt;/urls&gt;&lt;/record&gt;&lt;/Cite&gt;&lt;/EndNote&gt;</w:instrText>
      </w:r>
      <w:r w:rsidR="00351EB3" w:rsidRPr="00DA182F">
        <w:rPr>
          <w:rFonts w:cs="Times New Roman"/>
          <w:color w:val="000000" w:themeColor="text1"/>
          <w:szCs w:val="24"/>
        </w:rPr>
        <w:fldChar w:fldCharType="separate"/>
      </w:r>
      <w:r w:rsidR="00F70BFF">
        <w:rPr>
          <w:rFonts w:cs="Times New Roman"/>
          <w:noProof/>
          <w:color w:val="000000" w:themeColor="text1"/>
          <w:szCs w:val="24"/>
        </w:rPr>
        <w:t>[19]</w:t>
      </w:r>
      <w:r w:rsidR="00351EB3" w:rsidRPr="00DA182F">
        <w:rPr>
          <w:rFonts w:cs="Times New Roman"/>
          <w:color w:val="000000" w:themeColor="text1"/>
          <w:szCs w:val="24"/>
        </w:rPr>
        <w:fldChar w:fldCharType="end"/>
      </w:r>
      <w:r w:rsidR="006B11D1">
        <w:rPr>
          <w:rFonts w:cs="Times New Roman"/>
          <w:color w:val="000000" w:themeColor="text1"/>
          <w:szCs w:val="24"/>
        </w:rPr>
        <w:t>.</w:t>
      </w:r>
      <w:r w:rsidR="00351EB3" w:rsidRPr="00DA182F">
        <w:rPr>
          <w:rFonts w:cs="Times New Roman"/>
          <w:color w:val="000000" w:themeColor="text1"/>
          <w:szCs w:val="24"/>
        </w:rPr>
        <w:t xml:space="preserve"> In addition, conductivity cannot distinguish specific ion species but only approximates them as sodium balance substitutes</w:t>
      </w:r>
      <w:r w:rsidR="006B11D1">
        <w:rPr>
          <w:rFonts w:cs="Times New Roman"/>
          <w:color w:val="000000" w:themeColor="text1"/>
          <w:szCs w:val="24"/>
        </w:rPr>
        <w:t xml:space="preserve"> </w:t>
      </w:r>
      <w:r w:rsidR="00351EB3"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&lt;EndNote&gt;&lt;Cite&gt;&lt;Author&gt;Edalat-nejad&lt;/Author&gt;&lt;Year&gt;2013&lt;/Year&gt;&lt;RecNum&gt;53&lt;/RecNum&gt;&lt;DisplayText&gt;[20]&lt;/DisplayText&gt;&lt;record&gt;&lt;rec-number&gt;53&lt;/rec-number&gt;&lt;foreign-keys&gt;&lt;key app="EN" db-id="rsps2rz21d9tr3exx5pvxs01t92wptrzwf2z" timestamp="1690192139"&gt;53&lt;/key&gt;&lt;/foreign-keys&gt;&lt;ref-type name="Journal Article"&gt;17&lt;/ref-type&gt;&lt;contributors&gt;&lt;authors&gt;&lt;author&gt;Edalat-nejad, M.&lt;/author&gt;&lt;author&gt;Sadeqi, Rezvan&lt;/author&gt;&lt;author&gt;Yousefichaijan, Parsa&lt;/author&gt;&lt;author&gt;Qaffari, Mahdie&lt;/author&gt;&lt;/authors&gt;&lt;/contributors&gt;&lt;titles&gt;&lt;title&gt;Online Conductivity Monitoring, despite underestimating hemodialysis adequacy: Still a reliable practical tool&lt;/title&gt;&lt;secondary-title&gt;Arak Medical University Journal&lt;/secondary-title&gt;&lt;/titles&gt;&lt;pages&gt;77-84&lt;/pages&gt;&lt;volume&gt;15&lt;/volume&gt;&lt;dates&gt;&lt;year&gt;2013&lt;/year&gt;&lt;/dates&gt;&lt;urls&gt;&lt;/urls&gt;&lt;/record&gt;&lt;/Cite&gt;&lt;/EndNote&gt;</w:instrText>
      </w:r>
      <w:r w:rsidR="00351EB3" w:rsidRPr="00DA182F">
        <w:rPr>
          <w:rFonts w:cs="Times New Roman"/>
          <w:color w:val="000000" w:themeColor="text1"/>
          <w:szCs w:val="24"/>
        </w:rPr>
        <w:fldChar w:fldCharType="separate"/>
      </w:r>
      <w:r w:rsidR="00F70BFF">
        <w:rPr>
          <w:rFonts w:cs="Times New Roman"/>
          <w:noProof/>
          <w:color w:val="000000" w:themeColor="text1"/>
          <w:szCs w:val="24"/>
        </w:rPr>
        <w:t>[20]</w:t>
      </w:r>
      <w:r w:rsidR="00351EB3" w:rsidRPr="00DA182F">
        <w:rPr>
          <w:rFonts w:cs="Times New Roman"/>
          <w:color w:val="000000" w:themeColor="text1"/>
          <w:szCs w:val="24"/>
        </w:rPr>
        <w:fldChar w:fldCharType="end"/>
      </w:r>
      <w:r w:rsidR="006B11D1">
        <w:rPr>
          <w:rFonts w:cs="Times New Roman"/>
          <w:color w:val="000000" w:themeColor="text1"/>
          <w:szCs w:val="24"/>
        </w:rPr>
        <w:t>.</w:t>
      </w:r>
      <w:r w:rsidR="00351EB3" w:rsidRPr="00DA182F">
        <w:rPr>
          <w:rFonts w:cs="Times New Roman"/>
          <w:color w:val="000000" w:themeColor="text1"/>
          <w:szCs w:val="24"/>
        </w:rPr>
        <w:t xml:space="preserve"> The working principle of an electrochemical sensor is to convert the analyzed substances on the sensor into electrical signals through electrochemical reactions and to calculate the substance concentration through the signal. Urea sensors have been </w:t>
      </w:r>
      <w:r w:rsidR="00D7204F">
        <w:rPr>
          <w:rFonts w:cs="Times New Roman"/>
          <w:color w:val="000000" w:themeColor="text1"/>
          <w:szCs w:val="24"/>
        </w:rPr>
        <w:t>shown to</w:t>
      </w:r>
      <w:r w:rsidR="00351EB3" w:rsidRPr="00DA182F">
        <w:rPr>
          <w:rFonts w:cs="Times New Roman"/>
          <w:color w:val="000000" w:themeColor="text1"/>
          <w:szCs w:val="24"/>
        </w:rPr>
        <w:t xml:space="preserve"> provide relatively accurate urea concentrations</w:t>
      </w:r>
      <w:r w:rsidR="006B11D1">
        <w:rPr>
          <w:rFonts w:cs="Times New Roman"/>
          <w:color w:val="000000" w:themeColor="text1"/>
          <w:szCs w:val="24"/>
        </w:rPr>
        <w:t xml:space="preserve"> </w:t>
      </w:r>
      <w:r w:rsidR="00351EB3"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&lt;EndNote&gt;&lt;Cite&gt;&lt;Author&gt;Sant&lt;/Author&gt;&lt;Year&gt;2003&lt;/Year&gt;&lt;RecNum&gt;25&lt;/RecNum&gt;&lt;DisplayText&gt;[21, 22]&lt;/DisplayText&gt;&lt;record&gt;&lt;rec-number&gt;25&lt;/rec-number&gt;&lt;foreign-keys&gt;&lt;key app="EN" db-id="rsps2rz21d9tr3exx5pvxs01t92wptrzwf2z" timestamp="1690192139"&gt;25&lt;/key&gt;&lt;/foreign-keys&gt;&lt;ref-type name="Journal Article"&gt;17&lt;/ref-type&gt;&lt;contributors&gt;&lt;authors&gt;&lt;author&gt;Sant, W&lt;/author&gt;&lt;author&gt;Pourciel, ML&lt;/author&gt;&lt;author&gt;Launay, J&lt;/author&gt;&lt;author&gt;Do Conto, T&lt;/author&gt;&lt;author&gt;Martinez, A&lt;/author&gt;&lt;author&gt;Temple-Boyer, P&lt;/author&gt;&lt;/authors&gt;&lt;/contributors&gt;&lt;titles&gt;&lt;title&gt;Development of chemical field effect transistors for the detection of urea&lt;/title&gt;&lt;secondary-title&gt;Sensors and Actuators B: Chemical&lt;/secondary-title&gt;&lt;/titles&gt;&lt;pages&gt;309-314&lt;/pages&gt;&lt;volume&gt;95&lt;/volume&gt;&lt;number&gt;1-3&lt;/number&gt;&lt;dates&gt;&lt;year&gt;2003&lt;/year&gt;&lt;/dates&gt;&lt;isbn&gt;0925-4005&lt;/isbn&gt;&lt;urls&gt;&lt;/urls&gt;&lt;/record&gt;&lt;/Cite&gt;&lt;Cite&gt;&lt;Author&gt;Sant&lt;/Author&gt;&lt;Year&gt;2011&lt;/Year&gt;&lt;RecNum&gt;48&lt;/RecNum&gt;&lt;record&gt;&lt;rec-number&gt;48&lt;/rec-number&gt;&lt;foreign-keys&gt;&lt;key app="EN" db-id="rsps2rz21d9tr3exx5pvxs01t92wptrzwf2z" timestamp="1690192139"&gt;48&lt;/key&gt;&lt;/foreign-keys&gt;&lt;ref-type name="Journal Article"&gt;17&lt;/ref-type&gt;&lt;contributors&gt;&lt;authors&gt;&lt;author&gt;Sant, William&lt;/author&gt;&lt;author&gt;Temple-Boyer, Pierre&lt;/author&gt;&lt;author&gt;Chanié, Eric&lt;/author&gt;&lt;author&gt;Launay, Jérôme&lt;/author&gt;&lt;author&gt;Martinez, Augustin&lt;/author&gt;&lt;/authors&gt;&lt;/contributors&gt;&lt;titles&gt;&lt;title&gt;On-line monitoring of urea using enzymatic field effect transistors&lt;/title&gt;&lt;secondary-title&gt;Sensors and Actuators B: Chemical&lt;/secondary-title&gt;&lt;/titles&gt;&lt;pages&gt;59-64&lt;/pages&gt;&lt;volume&gt;160&lt;/volume&gt;&lt;number&gt;1&lt;/number&gt;&lt;dates&gt;&lt;year&gt;2011&lt;/year&gt;&lt;/dates&gt;&lt;isbn&gt;0925-4005&lt;/isbn&gt;&lt;urls&gt;&lt;/urls&gt;&lt;/record&gt;&lt;/Cite&gt;&lt;/EndNote&gt;</w:instrText>
      </w:r>
      <w:r w:rsidR="00351EB3" w:rsidRPr="00DA182F">
        <w:rPr>
          <w:rFonts w:cs="Times New Roman"/>
          <w:color w:val="000000" w:themeColor="text1"/>
          <w:szCs w:val="24"/>
        </w:rPr>
        <w:fldChar w:fldCharType="separate"/>
      </w:r>
      <w:r w:rsidR="00F70BFF">
        <w:rPr>
          <w:rFonts w:cs="Times New Roman"/>
          <w:noProof/>
          <w:color w:val="000000" w:themeColor="text1"/>
          <w:szCs w:val="24"/>
        </w:rPr>
        <w:t>[21, 22]</w:t>
      </w:r>
      <w:r w:rsidR="00351EB3" w:rsidRPr="00DA182F">
        <w:rPr>
          <w:rFonts w:cs="Times New Roman"/>
          <w:color w:val="000000" w:themeColor="text1"/>
          <w:szCs w:val="24"/>
        </w:rPr>
        <w:fldChar w:fldCharType="end"/>
      </w:r>
      <w:r w:rsidR="006B11D1">
        <w:rPr>
          <w:rFonts w:cs="Times New Roman"/>
          <w:color w:val="000000" w:themeColor="text1"/>
          <w:szCs w:val="24"/>
        </w:rPr>
        <w:t>.</w:t>
      </w:r>
      <w:r w:rsidR="00351EB3" w:rsidRPr="00DA182F">
        <w:rPr>
          <w:rFonts w:cs="Times New Roman"/>
          <w:color w:val="000000" w:themeColor="text1"/>
          <w:szCs w:val="24"/>
        </w:rPr>
        <w:t xml:space="preserve"> </w:t>
      </w:r>
      <w:r>
        <w:rPr>
          <w:rFonts w:cs="Times New Roman"/>
          <w:color w:val="000000" w:themeColor="text1"/>
          <w:szCs w:val="24"/>
        </w:rPr>
        <w:t xml:space="preserve">Nevertheless, urea sensors </w:t>
      </w:r>
      <w:r w:rsidR="00351EB3" w:rsidRPr="00DA182F">
        <w:rPr>
          <w:rFonts w:cs="Times New Roman"/>
          <w:color w:val="000000" w:themeColor="text1"/>
          <w:szCs w:val="24"/>
        </w:rPr>
        <w:t>are limited by their durability</w:t>
      </w:r>
      <w:r w:rsidR="008948A2">
        <w:rPr>
          <w:rFonts w:cs="Times New Roman"/>
          <w:color w:val="000000" w:themeColor="text1"/>
          <w:szCs w:val="24"/>
        </w:rPr>
        <w:t xml:space="preserve"> </w:t>
      </w:r>
      <w:r w:rsidR="00351EB3"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&lt;EndNote&gt;&lt;Cite&gt;&lt;Author&gt;Geletu&lt;/Author&gt;&lt;Year&gt;2017&lt;/Year&gt;&lt;RecNum&gt;77&lt;/RecNum&gt;&lt;DisplayText&gt;[23]&lt;/DisplayText&gt;&lt;record&gt;&lt;rec-number&gt;77&lt;/rec-number&gt;&lt;foreign-keys&gt;&lt;key app="EN" db-id="rsps2rz21d9tr3exx5pvxs01t92wptrzwf2z" timestamp="1690192139"&gt;77&lt;/key&gt;&lt;/foreign-keys&gt;&lt;ref-type name="Journal Article"&gt;17&lt;/ref-type&gt;&lt;contributors&gt;&lt;authors&gt;&lt;author&gt;Geletu, Abiyot Kelecha&lt;/author&gt;&lt;author&gt;Soreta, Tesfaye Refera&lt;/author&gt;&lt;/authors&gt;&lt;/contributors&gt;&lt;titles&gt;&lt;title&gt;Electrochemical Fabrication of Randomly Nanoarrayed Electrodes to Enhance Sensitivity and Selectivity of Sensors&lt;/title&gt;&lt;secondary-title&gt;International Journal of Sciences: Basic and Applied Research&lt;/secondary-title&gt;&lt;/titles&gt;&lt;pages&gt;117-131&lt;/pages&gt;&lt;volume&gt;32&lt;/volume&gt;&lt;dates&gt;&lt;year&gt;2017&lt;/year&gt;&lt;/dates&gt;&lt;urls&gt;&lt;/urls&gt;&lt;/record&gt;&lt;/Cite&gt;&lt;/EndNote&gt;</w:instrText>
      </w:r>
      <w:r w:rsidR="00351EB3" w:rsidRPr="00DA182F">
        <w:rPr>
          <w:rFonts w:cs="Times New Roman"/>
          <w:color w:val="000000" w:themeColor="text1"/>
          <w:szCs w:val="24"/>
        </w:rPr>
        <w:fldChar w:fldCharType="separate"/>
      </w:r>
      <w:r w:rsidR="00F70BFF">
        <w:rPr>
          <w:rFonts w:cs="Times New Roman"/>
          <w:noProof/>
          <w:color w:val="000000" w:themeColor="text1"/>
          <w:szCs w:val="24"/>
        </w:rPr>
        <w:t>[23]</w:t>
      </w:r>
      <w:r w:rsidR="00351EB3" w:rsidRPr="00DA182F">
        <w:rPr>
          <w:rFonts w:cs="Times New Roman"/>
          <w:color w:val="000000" w:themeColor="text1"/>
          <w:szCs w:val="24"/>
        </w:rPr>
        <w:fldChar w:fldCharType="end"/>
      </w:r>
      <w:r w:rsidR="00D7204F">
        <w:rPr>
          <w:rFonts w:cs="Times New Roman"/>
          <w:color w:val="000000" w:themeColor="text1"/>
          <w:szCs w:val="24"/>
        </w:rPr>
        <w:t xml:space="preserve"> and can have surface passivation problems on the electrode </w:t>
      </w:r>
      <w:r>
        <w:rPr>
          <w:rFonts w:cs="Times New Roman"/>
          <w:color w:val="000000" w:themeColor="text1"/>
          <w:szCs w:val="24"/>
        </w:rPr>
        <w:t xml:space="preserve">attributed </w:t>
      </w:r>
      <w:r w:rsidR="00D7204F">
        <w:rPr>
          <w:rFonts w:cs="Times New Roman"/>
          <w:color w:val="000000" w:themeColor="text1"/>
          <w:szCs w:val="24"/>
        </w:rPr>
        <w:t>to the</w:t>
      </w:r>
      <w:r w:rsidR="00351EB3" w:rsidRPr="00DA182F">
        <w:rPr>
          <w:rFonts w:cs="Times New Roman"/>
          <w:color w:val="000000" w:themeColor="text1"/>
          <w:szCs w:val="24"/>
        </w:rPr>
        <w:t xml:space="preserve"> </w:t>
      </w:r>
      <w:r w:rsidR="00D7204F">
        <w:rPr>
          <w:rFonts w:cs="Times New Roman"/>
          <w:color w:val="000000" w:themeColor="text1"/>
          <w:szCs w:val="24"/>
        </w:rPr>
        <w:t>p</w:t>
      </w:r>
      <w:r w:rsidR="00351EB3" w:rsidRPr="00DA182F">
        <w:rPr>
          <w:rFonts w:cs="Times New Roman"/>
          <w:color w:val="000000" w:themeColor="text1"/>
          <w:szCs w:val="24"/>
        </w:rPr>
        <w:t xml:space="preserve">roteins, phenols, amino acids, and other biological molecules </w:t>
      </w:r>
      <w:r w:rsidR="00D7204F">
        <w:rPr>
          <w:rFonts w:cs="Times New Roman"/>
          <w:color w:val="000000" w:themeColor="text1"/>
          <w:szCs w:val="24"/>
        </w:rPr>
        <w:t>during HD</w:t>
      </w:r>
      <w:r w:rsidR="006B11D1">
        <w:rPr>
          <w:rFonts w:cs="Times New Roman"/>
          <w:color w:val="000000" w:themeColor="text1"/>
          <w:szCs w:val="24"/>
        </w:rPr>
        <w:t xml:space="preserve"> </w:t>
      </w:r>
      <w:r w:rsidR="00351EB3"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&lt;EndNote&gt;&lt;Cite&gt;&lt;Author&gt;Hanssen&lt;/Author&gt;&lt;Year&gt;2016&lt;/Year&gt;&lt;RecNum&gt;71&lt;/RecNum&gt;&lt;DisplayText&gt;[24]&lt;/DisplayText&gt;&lt;record&gt;&lt;rec-number&gt;71&lt;/rec-number&gt;&lt;foreign-keys&gt;&lt;key app="EN" db-id="rsps2rz21d9tr3exx5pvxs01t92wptrzwf2z" timestamp="1690192139"&gt;71&lt;/key&gt;&lt;/foreign-keys&gt;&lt;ref-type name="Journal Article"&gt;17&lt;/ref-type&gt;&lt;contributors&gt;&lt;authors&gt;&lt;author&gt;Hanssen, Benjamin L&lt;/author&gt;&lt;author&gt;Siraj, Shajahan&lt;/author&gt;&lt;author&gt;Wong, Danny KY&lt;/author&gt;&lt;/authors&gt;&lt;/contributors&gt;&lt;titles&gt;&lt;title&gt;Recent strategies to minimise fouling in electrochemical detection systems&lt;/title&gt;&lt;secondary-title&gt;Reviews in Analytical Chemistry&lt;/secondary-title&gt;&lt;/titles&gt;&lt;pages&gt;1-28&lt;/pages&gt;&lt;volume&gt;35&lt;/volume&gt;&lt;number&gt;1&lt;/number&gt;&lt;dates&gt;&lt;year&gt;2016&lt;/year&gt;&lt;/dates&gt;&lt;isbn&gt;2191-0189&lt;/isbn&gt;&lt;urls&gt;&lt;/urls&gt;&lt;/record&gt;&lt;/Cite&gt;&lt;/EndNote&gt;</w:instrText>
      </w:r>
      <w:r w:rsidR="00351EB3" w:rsidRPr="00DA182F">
        <w:rPr>
          <w:rFonts w:cs="Times New Roman"/>
          <w:color w:val="000000" w:themeColor="text1"/>
          <w:szCs w:val="24"/>
        </w:rPr>
        <w:fldChar w:fldCharType="separate"/>
      </w:r>
      <w:r w:rsidR="00F70BFF">
        <w:rPr>
          <w:rFonts w:cs="Times New Roman"/>
          <w:noProof/>
          <w:color w:val="000000" w:themeColor="text1"/>
          <w:szCs w:val="24"/>
        </w:rPr>
        <w:t>[24]</w:t>
      </w:r>
      <w:r w:rsidR="00351EB3" w:rsidRPr="00DA182F">
        <w:rPr>
          <w:rFonts w:cs="Times New Roman"/>
          <w:color w:val="000000" w:themeColor="text1"/>
          <w:szCs w:val="24"/>
        </w:rPr>
        <w:fldChar w:fldCharType="end"/>
      </w:r>
      <w:r w:rsidR="00D7204F">
        <w:rPr>
          <w:rFonts w:cs="Times New Roman"/>
          <w:color w:val="000000" w:themeColor="text1"/>
          <w:szCs w:val="24"/>
        </w:rPr>
        <w:t>.</w:t>
      </w:r>
      <w:r w:rsidR="00351EB3" w:rsidRPr="00DA182F">
        <w:rPr>
          <w:rFonts w:cs="Times New Roman"/>
          <w:color w:val="000000" w:themeColor="text1"/>
          <w:szCs w:val="24"/>
        </w:rPr>
        <w:t xml:space="preserve"> Additionally, </w:t>
      </w:r>
      <w:r w:rsidR="006B11D1">
        <w:rPr>
          <w:rFonts w:cs="Times New Roman"/>
          <w:color w:val="000000" w:themeColor="text1"/>
          <w:szCs w:val="24"/>
        </w:rPr>
        <w:t xml:space="preserve">although similar sensing concepts have been developed for online monitoring, </w:t>
      </w:r>
      <w:r w:rsidR="00351EB3" w:rsidRPr="00DA182F">
        <w:rPr>
          <w:rFonts w:cs="Times New Roman"/>
          <w:color w:val="000000" w:themeColor="text1"/>
          <w:szCs w:val="24"/>
        </w:rPr>
        <w:t>there are limitations on the types of molecules that can be measured by electrochemical sensors</w:t>
      </w:r>
      <w:r w:rsidR="006B11D1">
        <w:rPr>
          <w:rFonts w:cs="Times New Roman"/>
          <w:color w:val="000000" w:themeColor="text1"/>
          <w:szCs w:val="24"/>
        </w:rPr>
        <w:t xml:space="preserve"> </w:t>
      </w:r>
      <w:r w:rsidR="00EE59BB">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&lt;EndNote&gt;&lt;Cite&gt;&lt;Author&gt;Kurita&lt;/Author&gt;&lt;Year&gt;2006&lt;/Year&gt;&lt;RecNum&gt;81&lt;/RecNum&gt;&lt;DisplayText&gt;[25]&lt;/DisplayText&gt;&lt;record&gt;&lt;rec-number&gt;81&lt;/rec-number&gt;&lt;foreign-keys&gt;&lt;key app="EN" db-id="rw00dxwd62zdwoetafo5szt9fdtss0ssva2f" timestamp="1699854144"&gt;81&lt;/key&gt;&lt;/foreign-keys&gt;&lt;ref-type name="Journal Article"&gt;17&lt;/ref-type&gt;&lt;contributors&gt;&lt;authors&gt;&lt;author&gt;Kurita, Ryoji&lt;/author&gt;&lt;author&gt;Yabumoto, Norikuni&lt;/author&gt;&lt;author&gt;Niwa, Osamu&lt;/author&gt;&lt;/authors&gt;&lt;/contributors&gt;&lt;titles&gt;&lt;title&gt;Miniaturized one-chip electrochemical sensing device integrated with a dialysis membrane and double thin-layer flow channels for measuring blood samples&lt;/title&gt;&lt;secondary-title&gt;Biosensors and Bioelectronics&lt;/secondary-title&gt;&lt;/titles&gt;&lt;periodical&gt;&lt;full-title&gt;Biosensors and Bioelectronics&lt;/full-title&gt;&lt;/periodical&gt;&lt;pages&gt;1649-1653&lt;/pages&gt;&lt;volume&gt;21&lt;/volume&gt;&lt;number&gt;8&lt;/number&gt;&lt;keywords&gt;&lt;keyword&gt;Microdevice&lt;/keyword&gt;&lt;keyword&gt;Microfluidics&lt;/keyword&gt;&lt;keyword&gt;Electrochemical&lt;/keyword&gt;&lt;keyword&gt;Biosensor&lt;/keyword&gt;&lt;keyword&gt;Dialysis&lt;/keyword&gt;&lt;keyword&gt;Lactate&lt;/keyword&gt;&lt;/keywords&gt;&lt;dates&gt;&lt;year&gt;2006&lt;/year&gt;&lt;pub-dates&gt;&lt;date&gt;2006/02/15/&lt;/date&gt;&lt;/pub-dates&gt;&lt;/dates&gt;&lt;isbn&gt;0956-5663&lt;/isbn&gt;&lt;urls&gt;&lt;related-urls&gt;&lt;url&gt;https://www.sciencedirect.com/science/article/pii/S0956566305002228&lt;/url&gt;&lt;/related-urls&gt;&lt;/urls&gt;&lt;electronic-resource-num&gt;https://doi.org/10.1016/j.bios.2005.07.016&lt;/electronic-resource-num&gt;&lt;/record&gt;&lt;/Cite&gt;&lt;/EndNote&gt;</w:instrText>
      </w:r>
      <w:r w:rsidR="00EE59BB">
        <w:rPr>
          <w:rFonts w:cs="Times New Roman"/>
          <w:color w:val="000000" w:themeColor="text1"/>
          <w:szCs w:val="24"/>
        </w:rPr>
        <w:fldChar w:fldCharType="separate"/>
      </w:r>
      <w:r w:rsidR="00F70BFF">
        <w:rPr>
          <w:rFonts w:cs="Times New Roman"/>
          <w:noProof/>
          <w:color w:val="000000" w:themeColor="text1"/>
          <w:szCs w:val="24"/>
        </w:rPr>
        <w:t>[25]</w:t>
      </w:r>
      <w:r w:rsidR="00EE59BB">
        <w:rPr>
          <w:rFonts w:cs="Times New Roman"/>
          <w:color w:val="000000" w:themeColor="text1"/>
          <w:szCs w:val="24"/>
        </w:rPr>
        <w:fldChar w:fldCharType="end"/>
      </w:r>
      <w:r w:rsidR="00351EB3" w:rsidRPr="00DA182F">
        <w:rPr>
          <w:rFonts w:cs="Times New Roman"/>
          <w:color w:val="000000" w:themeColor="text1"/>
          <w:szCs w:val="24"/>
        </w:rPr>
        <w:t>.</w:t>
      </w:r>
    </w:p>
    <w:p w14:paraId="7F20C0FF" w14:textId="4DDC8772" w:rsidR="002D21BC" w:rsidRPr="002D21BC" w:rsidRDefault="006D1F6A" w:rsidP="00DA4BFF">
      <w:pPr>
        <w:spacing w:after="120"/>
        <w:ind w:firstLineChars="200" w:firstLine="480"/>
        <w:jc w:val="both"/>
        <w:rPr>
          <w:rFonts w:cs="Times New Roman"/>
          <w:color w:val="000000" w:themeColor="text1"/>
          <w:szCs w:val="24"/>
        </w:rPr>
      </w:pPr>
      <w:r w:rsidRPr="006D1F6A">
        <w:rPr>
          <w:rFonts w:cs="Times New Roman"/>
          <w:color w:val="000000" w:themeColor="text1"/>
          <w:szCs w:val="24"/>
        </w:rPr>
        <w:t>Absorption spectrophotometry, a non-invasive technique utilizing a spectrophotometer for multi-substance measurements, holds promise in monitoring spent dialysate</w:t>
      </w:r>
      <w:r>
        <w:rPr>
          <w:rFonts w:cs="Times New Roman"/>
          <w:color w:val="000000" w:themeColor="text1"/>
          <w:szCs w:val="24"/>
        </w:rPr>
        <w:t xml:space="preserve"> </w:t>
      </w:r>
      <w:r w:rsidR="00D7204F" w:rsidRPr="00DA182F">
        <w:rPr>
          <w:rFonts w:cs="Times New Roman"/>
          <w:color w:val="000000" w:themeColor="text1"/>
          <w:szCs w:val="24"/>
        </w:rPr>
        <w:fldChar w:fldCharType="begin"/>
      </w:r>
      <w:r w:rsidR="00F70BFF">
        <w:rPr>
          <w:rFonts w:cs="Times New Roman"/>
          <w:color w:val="000000" w:themeColor="text1"/>
          <w:szCs w:val="24"/>
        </w:rPr>
        <w:instrText xml:space="preserve"> ADDIN EN.CITE &lt;EndNote&gt;&lt;Cite&gt;&lt;Author&gt;Michalec&lt;/Author&gt;&lt;Year&gt;2016&lt;/Year&gt;&lt;RecNum&gt;73&lt;/RecNum&gt;&lt;DisplayText&gt;[26]&lt;/DisplayText&gt;&lt;record&gt;&lt;rec-number&gt;73&lt;/rec-number&gt;&lt;foreign-keys&gt;&lt;key app="EN" db-id="rsps2rz21d9tr3exx5pvxs01t92wptrzwf2z" timestamp="1690192139"&gt;73&lt;/key&gt;&lt;/foreign-keys&gt;&lt;ref-type name="Journal Article"&gt;17&lt;/ref-type&gt;&lt;contributors&gt;&lt;authors&gt;&lt;author&gt;Michalec, Michał&lt;/author&gt;&lt;author&gt;Granica, Mateusz&lt;/author&gt;&lt;author&gt;Bzura, Justyna&lt;/author&gt;&lt;author&gt;Koncki, Robert&lt;/author&gt;&lt;author&gt;Matuszkiewicz-Rowińska, Joanna&lt;/author&gt;&lt;author&gt;Tymecki, Łukasz&lt;/author&gt;&lt;/authors&gt;&lt;/contributors&gt;&lt;titles&gt;&lt;title&gt;Optoelectronic detectors and flow analysis systems for determination of dialysate urea nitrogen&lt;/title&gt;&lt;secondary-title&gt;Sensors and Actuators B: Chemical&lt;/secondary-title&gt;&lt;/titles&gt;&lt;pages&gt;563-569&lt;/pages&gt;&lt;volume&gt;226&lt;/volume&gt;&lt;dates&gt;&lt;year&gt;2016&lt;/year&gt;&lt;/dates&gt;&lt;isbn&gt;0925-4005&lt;/isbn&gt;&lt;urls&gt;&lt;/urls&gt;&lt;/record&gt;&lt;/Cite&gt;&lt;/EndNote&gt;</w:instrText>
      </w:r>
      <w:r w:rsidR="00D7204F" w:rsidRPr="00DA182F">
        <w:rPr>
          <w:rFonts w:cs="Times New Roman"/>
          <w:color w:val="000000" w:themeColor="text1"/>
          <w:szCs w:val="24"/>
        </w:rPr>
        <w:fldChar w:fldCharType="separate"/>
      </w:r>
      <w:r w:rsidR="00F70BFF">
        <w:rPr>
          <w:rFonts w:cs="Times New Roman"/>
          <w:noProof/>
          <w:color w:val="000000" w:themeColor="text1"/>
          <w:szCs w:val="24"/>
        </w:rPr>
        <w:t>[26]</w:t>
      </w:r>
      <w:r w:rsidR="00D7204F" w:rsidRPr="00DA182F">
        <w:rPr>
          <w:rFonts w:cs="Times New Roman"/>
          <w:color w:val="000000" w:themeColor="text1"/>
          <w:szCs w:val="24"/>
        </w:rPr>
        <w:fldChar w:fldCharType="end"/>
      </w:r>
      <w:r w:rsidR="008948A2">
        <w:rPr>
          <w:rFonts w:cs="Times New Roman"/>
          <w:color w:val="000000" w:themeColor="text1"/>
          <w:szCs w:val="24"/>
        </w:rPr>
        <w:t>.</w:t>
      </w:r>
      <w:r w:rsidR="00D7204F" w:rsidRPr="00DA182F">
        <w:rPr>
          <w:rFonts w:cs="Times New Roman"/>
          <w:color w:val="000000" w:themeColor="text1"/>
          <w:szCs w:val="24"/>
        </w:rPr>
        <w:t xml:space="preserve"> </w:t>
      </w:r>
      <w:r w:rsidR="002D21BC">
        <w:rPr>
          <w:rFonts w:cs="Times New Roman"/>
          <w:color w:val="000000" w:themeColor="text1"/>
          <w:szCs w:val="24"/>
        </w:rPr>
        <w:t>A</w:t>
      </w:r>
      <w:r w:rsidR="00D7204F" w:rsidRPr="00DA182F">
        <w:rPr>
          <w:rFonts w:cs="Times New Roman"/>
          <w:color w:val="000000" w:themeColor="text1"/>
          <w:szCs w:val="24"/>
        </w:rPr>
        <w:t>s lightweight and affordable alternatives to spectrophotometers</w:t>
      </w:r>
      <w:r w:rsidR="002D21BC">
        <w:rPr>
          <w:rFonts w:cs="Times New Roman"/>
          <w:color w:val="000000" w:themeColor="text1"/>
          <w:szCs w:val="24"/>
        </w:rPr>
        <w:t xml:space="preserve">, </w:t>
      </w:r>
      <w:r w:rsidR="002D21BC" w:rsidRPr="00DA182F">
        <w:rPr>
          <w:rFonts w:cs="Times New Roman"/>
          <w:color w:val="000000" w:themeColor="text1"/>
          <w:szCs w:val="24"/>
        </w:rPr>
        <w:t>Ultraviolet (UV) light-emitting diode</w:t>
      </w:r>
      <w:r w:rsidR="002D21BC">
        <w:rPr>
          <w:rFonts w:cs="Times New Roman"/>
          <w:color w:val="000000" w:themeColor="text1"/>
          <w:szCs w:val="24"/>
        </w:rPr>
        <w:t>s</w:t>
      </w:r>
      <w:r w:rsidR="002D21BC" w:rsidRPr="00DA182F">
        <w:rPr>
          <w:rFonts w:cs="Times New Roman"/>
          <w:color w:val="000000" w:themeColor="text1"/>
          <w:szCs w:val="24"/>
        </w:rPr>
        <w:t xml:space="preserve"> (LED) are </w:t>
      </w:r>
      <w:r w:rsidR="002D21BC">
        <w:rPr>
          <w:rFonts w:cs="Times New Roman"/>
          <w:color w:val="000000" w:themeColor="text1"/>
          <w:szCs w:val="24"/>
        </w:rPr>
        <w:t>employed, where</w:t>
      </w:r>
      <w:r w:rsidR="00D7204F" w:rsidRPr="00DA182F">
        <w:rPr>
          <w:rFonts w:cs="Times New Roman"/>
          <w:color w:val="000000" w:themeColor="text1"/>
          <w:szCs w:val="24"/>
        </w:rPr>
        <w:t xml:space="preserve"> </w:t>
      </w:r>
      <w:r w:rsidR="002D21BC">
        <w:rPr>
          <w:rFonts w:cs="Times New Roman"/>
          <w:color w:val="000000" w:themeColor="text1"/>
          <w:szCs w:val="24"/>
        </w:rPr>
        <w:t>the</w:t>
      </w:r>
      <w:r w:rsidR="00D7204F" w:rsidRPr="00DA182F">
        <w:rPr>
          <w:rFonts w:cs="Times New Roman"/>
          <w:color w:val="000000" w:themeColor="text1"/>
          <w:szCs w:val="24"/>
        </w:rPr>
        <w:t xml:space="preserve"> uremic </w:t>
      </w:r>
      <w:r w:rsidR="00D7204F" w:rsidRPr="00842901">
        <w:rPr>
          <w:rFonts w:cs="Times New Roman"/>
          <w:color w:val="000000" w:themeColor="text1"/>
          <w:szCs w:val="24"/>
        </w:rPr>
        <w:t>toxins</w:t>
      </w:r>
      <w:r w:rsidR="002D21BC" w:rsidRPr="00842901">
        <w:rPr>
          <w:rFonts w:cs="Times New Roman"/>
          <w:color w:val="000000" w:themeColor="text1"/>
          <w:szCs w:val="24"/>
        </w:rPr>
        <w:t xml:space="preserve"> </w:t>
      </w:r>
      <w:r w:rsidR="00D7204F" w:rsidRPr="00842901">
        <w:rPr>
          <w:rFonts w:cs="Times New Roman"/>
          <w:color w:val="000000" w:themeColor="text1"/>
          <w:szCs w:val="24"/>
        </w:rPr>
        <w:t xml:space="preserve">in spent dialysate </w:t>
      </w:r>
      <w:r w:rsidR="002D21BC" w:rsidRPr="00842901">
        <w:rPr>
          <w:rFonts w:cs="Times New Roman"/>
          <w:color w:val="000000" w:themeColor="text1"/>
          <w:szCs w:val="24"/>
        </w:rPr>
        <w:t>are monitored</w:t>
      </w:r>
      <w:r w:rsidR="00ED6D74">
        <w:rPr>
          <w:rFonts w:cs="Times New Roman"/>
          <w:color w:val="000000" w:themeColor="text1"/>
          <w:szCs w:val="24"/>
        </w:rPr>
        <w:t xml:space="preserve"> </w:t>
      </w:r>
      <w:r w:rsidR="00D7204F" w:rsidRPr="00842901">
        <w:rPr>
          <w:rFonts w:cs="Times New Roman"/>
          <w:color w:val="000000" w:themeColor="text1"/>
          <w:szCs w:val="24"/>
        </w:rPr>
        <w:t>while neglecting their concentration in patients’ blood</w:t>
      </w:r>
      <w:r w:rsidR="008948A2" w:rsidRPr="00842901">
        <w:rPr>
          <w:rFonts w:cs="Times New Roman"/>
          <w:color w:val="000000" w:themeColor="text1"/>
          <w:szCs w:val="24"/>
        </w:rPr>
        <w:t xml:space="preserve"> </w:t>
      </w:r>
      <w:r w:rsidR="00D7204F" w:rsidRPr="00842901">
        <w:rPr>
          <w:rFonts w:cs="Times New Roman"/>
          <w:color w:val="000000" w:themeColor="text1"/>
          <w:szCs w:val="24"/>
        </w:rPr>
        <w:fldChar w:fldCharType="begin">
          <w:fldData xml:space="preserve">PEVuZE5vdGU+PENpdGU+PEF1dGhvcj5Gcmlkb2xpbjwvQXV0aG9yPjxZZWFyPjIwMDE8L1llYXI+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</w:fldData>
        </w:fldChar>
      </w:r>
      <w:r w:rsidR="00F70BFF">
        <w:rPr>
          <w:rFonts w:cs="Times New Roman"/>
          <w:color w:val="000000" w:themeColor="text1"/>
          <w:szCs w:val="24"/>
        </w:rPr>
        <w:instrText xml:space="preserve"> ADDIN EN.CITE </w:instrText>
      </w:r>
      <w:r w:rsidR="00F70BFF">
        <w:rPr>
          <w:rFonts w:cs="Times New Roman"/>
          <w:color w:val="000000" w:themeColor="text1"/>
          <w:szCs w:val="24"/>
        </w:rPr>
        <w:fldChar w:fldCharType="begin">
          <w:fldData xml:space="preserve">PEVuZE5vdGU+PENpdGU+PEF1dGhvcj5Gcmlkb2xpbjwvQXV0aG9yPjxZZWFyPjIwMDE8L1llYXI+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</w:fldData>
        </w:fldChar>
      </w:r>
      <w:r w:rsidR="00F70BFF">
        <w:rPr>
          <w:rFonts w:cs="Times New Roman"/>
          <w:color w:val="000000" w:themeColor="text1"/>
          <w:szCs w:val="24"/>
        </w:rPr>
        <w:instrText xml:space="preserve"> ADDIN EN.CITE.DATA </w:instrText>
      </w:r>
      <w:r w:rsidR="00F70BFF">
        <w:rPr>
          <w:rFonts w:cs="Times New Roman"/>
          <w:color w:val="000000" w:themeColor="text1"/>
          <w:szCs w:val="24"/>
        </w:rPr>
      </w:r>
      <w:r w:rsidR="00F70BFF">
        <w:rPr>
          <w:rFonts w:cs="Times New Roman"/>
          <w:color w:val="000000" w:themeColor="text1"/>
          <w:szCs w:val="24"/>
        </w:rPr>
        <w:fldChar w:fldCharType="end"/>
      </w:r>
      <w:r w:rsidR="00D7204F" w:rsidRPr="00842901">
        <w:rPr>
          <w:rFonts w:cs="Times New Roman"/>
          <w:color w:val="000000" w:themeColor="text1"/>
          <w:szCs w:val="24"/>
        </w:rPr>
      </w:r>
      <w:r w:rsidR="00D7204F" w:rsidRPr="00842901">
        <w:rPr>
          <w:rFonts w:cs="Times New Roman"/>
          <w:color w:val="000000" w:themeColor="text1"/>
          <w:szCs w:val="24"/>
        </w:rPr>
        <w:fldChar w:fldCharType="separate"/>
      </w:r>
      <w:r w:rsidR="00F70BFF">
        <w:rPr>
          <w:rFonts w:cs="Times New Roman"/>
          <w:noProof/>
          <w:color w:val="000000" w:themeColor="text1"/>
          <w:szCs w:val="24"/>
        </w:rPr>
        <w:t>[27-</w:t>
      </w:r>
      <w:r w:rsidR="00F70BFF">
        <w:rPr>
          <w:rFonts w:cs="Times New Roman"/>
          <w:noProof/>
          <w:color w:val="000000" w:themeColor="text1"/>
          <w:szCs w:val="24"/>
        </w:rPr>
        <w:lastRenderedPageBreak/>
        <w:t>29]</w:t>
      </w:r>
      <w:r w:rsidR="00D7204F" w:rsidRPr="00842901">
        <w:rPr>
          <w:rFonts w:cs="Times New Roman"/>
          <w:color w:val="000000" w:themeColor="text1"/>
          <w:szCs w:val="24"/>
        </w:rPr>
        <w:fldChar w:fldCharType="end"/>
      </w:r>
      <w:r w:rsidR="008948A2" w:rsidRPr="00842901">
        <w:rPr>
          <w:rFonts w:cs="Times New Roman"/>
          <w:color w:val="000000" w:themeColor="text1"/>
          <w:szCs w:val="24"/>
        </w:rPr>
        <w:t>.</w:t>
      </w:r>
      <w:r w:rsidR="00D7204F" w:rsidRPr="00842901">
        <w:rPr>
          <w:rFonts w:cs="Times New Roman" w:hint="eastAsia"/>
          <w:color w:val="000000" w:themeColor="text1"/>
          <w:szCs w:val="24"/>
        </w:rPr>
        <w:t xml:space="preserve"> </w:t>
      </w:r>
      <w:r w:rsidR="002D21BC" w:rsidRPr="00842901">
        <w:rPr>
          <w:rFonts w:cs="Times New Roman"/>
          <w:color w:val="000000" w:themeColor="text1"/>
          <w:szCs w:val="24"/>
        </w:rPr>
        <w:t>To address the intricacies of HD monitoring, a new paradigm is needed, one that transcends the limitations of traditional methods and embraces the nuances of patient variability.</w:t>
      </w:r>
    </w:p>
    <w:p w14:paraId="532EA71F" w14:textId="0A7A1036" w:rsidR="00ED6D74" w:rsidRDefault="00E81D82" w:rsidP="00DA4BFF">
      <w:pPr>
        <w:spacing w:after="120"/>
        <w:ind w:firstLineChars="200" w:firstLine="480"/>
        <w:jc w:val="both"/>
        <w:rPr>
          <w:rFonts w:cs="Times New Roman"/>
          <w:color w:val="000000" w:themeColor="text1"/>
          <w:szCs w:val="24"/>
        </w:rPr>
      </w:pPr>
      <w:r>
        <w:rPr>
          <w:rFonts w:cs="Times New Roman"/>
          <w:color w:val="000000" w:themeColor="text1"/>
          <w:szCs w:val="24"/>
        </w:rPr>
        <w:t>Vital</w:t>
      </w:r>
      <w:r w:rsidRPr="00E81D82">
        <w:rPr>
          <w:rFonts w:cs="Times New Roman"/>
          <w:color w:val="000000" w:themeColor="text1"/>
          <w:szCs w:val="24"/>
        </w:rPr>
        <w:t xml:space="preserve"> indicators of dialysis adequacy and patient well-being encompass small and mid-size molecules, including urea, creatinine, and β2-microglobulin, along with essential electrolytes in the blood</w:t>
      </w:r>
      <w:r>
        <w:rPr>
          <w:rFonts w:cs="Times New Roman"/>
          <w:color w:val="000000" w:themeColor="text1"/>
          <w:szCs w:val="24"/>
        </w:rPr>
        <w:t xml:space="preserve"> </w:t>
      </w:r>
      <w:r w:rsidR="002D21BC" w:rsidRPr="00DA182F">
        <w:rPr>
          <w:rFonts w:cs="Times New Roman"/>
          <w:color w:val="000000" w:themeColor="text1"/>
          <w:szCs w:val="24"/>
        </w:rPr>
        <w:fldChar w:fldCharType="begin">
          <w:fldData xml:space="preserve">PEVuZE5vdGU+PENpdGU+PEF1dGhvcj5Db2xsaW5zPC9BdXRob3I+PFllYXI+MTk5NDwvWWVhcj48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PEVuZE5vdGU+PENpdGU+PEF1dGhvcj5Db2xsaW5zPC9BdXRob3I+PFllYXI+MTk5NDwvWWVhcj48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002D21BC" w:rsidRPr="00DA182F">
        <w:rPr>
          <w:rFonts w:cs="Times New Roman"/>
          <w:color w:val="000000" w:themeColor="text1"/>
          <w:szCs w:val="24"/>
        </w:rPr>
      </w:r>
      <w:r w:rsidR="002D21BC" w:rsidRPr="00DA182F">
        <w:rPr>
          <w:rFonts w:cs="Times New Roman"/>
          <w:color w:val="000000" w:themeColor="text1"/>
          <w:szCs w:val="24"/>
        </w:rPr>
        <w:fldChar w:fldCharType="separate"/>
      </w:r>
      <w:r w:rsidR="00F445FD">
        <w:rPr>
          <w:rFonts w:cs="Times New Roman"/>
          <w:noProof/>
          <w:color w:val="000000" w:themeColor="text1"/>
          <w:szCs w:val="24"/>
        </w:rPr>
        <w:t>[30-36]</w:t>
      </w:r>
      <w:r w:rsidR="002D21BC" w:rsidRPr="00DA182F">
        <w:rPr>
          <w:rFonts w:cs="Times New Roman"/>
          <w:color w:val="000000" w:themeColor="text1"/>
          <w:szCs w:val="24"/>
        </w:rPr>
        <w:fldChar w:fldCharType="end"/>
      </w:r>
      <w:r w:rsidR="00F536E7">
        <w:rPr>
          <w:rFonts w:cs="Times New Roman"/>
          <w:color w:val="000000" w:themeColor="text1"/>
          <w:szCs w:val="24"/>
        </w:rPr>
        <w:t>.</w:t>
      </w:r>
      <w:r w:rsidR="002D21BC" w:rsidRPr="00DA182F">
        <w:rPr>
          <w:rFonts w:cs="Times New Roman"/>
          <w:color w:val="000000" w:themeColor="text1"/>
          <w:szCs w:val="24"/>
        </w:rPr>
        <w:t xml:space="preserve"> </w:t>
      </w:r>
      <w:r w:rsidR="006D1F6A" w:rsidRPr="006D1F6A">
        <w:rPr>
          <w:rFonts w:cs="Times New Roman"/>
          <w:color w:val="000000" w:themeColor="text1"/>
          <w:szCs w:val="24"/>
        </w:rPr>
        <w:t>The heterogeneous nature and inter-patient variability of these biomarkers challenge the precision of current monitoring techniques</w:t>
      </w:r>
      <w:r w:rsidRPr="00E81D82">
        <w:rPr>
          <w:rFonts w:cs="Times New Roman"/>
          <w:color w:val="000000" w:themeColor="text1"/>
          <w:szCs w:val="24"/>
        </w:rPr>
        <w:t>, especially those dependent on single-wavelength assessments</w:t>
      </w:r>
      <w:r>
        <w:rPr>
          <w:rFonts w:cs="Times New Roman"/>
          <w:color w:val="000000" w:themeColor="text1"/>
          <w:szCs w:val="24"/>
        </w:rPr>
        <w:t xml:space="preserve"> </w:t>
      </w:r>
      <w:r w:rsidR="00220EE8" w:rsidRPr="00DA182F">
        <w:rPr>
          <w:rFonts w:cs="Times New Roman"/>
          <w:color w:val="000000" w:themeColor="text1"/>
          <w:szCs w:val="24"/>
        </w:rPr>
        <w:fldChar w:fldCharType="begin">
          <w:fldData xml:space="preserve">PEVuZE5vdGU+PENpdGU+PEF1dGhvcj5KZXJvdHNrYWphPC9BdXRob3I+PFllYXI+MjAxMDwvWWVh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PEVuZE5vdGU+PENpdGU+PEF1dGhvcj5KZXJvdHNrYWphPC9BdXRob3I+PFllYXI+MjAxMDwvWWVh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00220EE8" w:rsidRPr="00DA182F">
        <w:rPr>
          <w:rFonts w:cs="Times New Roman"/>
          <w:color w:val="000000" w:themeColor="text1"/>
          <w:szCs w:val="24"/>
        </w:rPr>
      </w:r>
      <w:r w:rsidR="00220EE8" w:rsidRPr="00DA182F">
        <w:rPr>
          <w:rFonts w:cs="Times New Roman"/>
          <w:color w:val="000000" w:themeColor="text1"/>
          <w:szCs w:val="24"/>
        </w:rPr>
        <w:fldChar w:fldCharType="separate"/>
      </w:r>
      <w:r w:rsidR="00F445FD">
        <w:rPr>
          <w:rFonts w:cs="Times New Roman"/>
          <w:noProof/>
          <w:color w:val="000000" w:themeColor="text1"/>
          <w:szCs w:val="24"/>
        </w:rPr>
        <w:t>[28, 29, 37, 38]</w:t>
      </w:r>
      <w:r w:rsidR="00220EE8" w:rsidRPr="00DA182F">
        <w:rPr>
          <w:rFonts w:cs="Times New Roman"/>
          <w:color w:val="000000" w:themeColor="text1"/>
          <w:szCs w:val="24"/>
        </w:rPr>
        <w:fldChar w:fldCharType="end"/>
      </w:r>
      <w:r w:rsidR="00F536E7">
        <w:rPr>
          <w:rFonts w:cs="Times New Roman"/>
          <w:color w:val="000000" w:themeColor="text1"/>
          <w:szCs w:val="24"/>
        </w:rPr>
        <w:t>.</w:t>
      </w:r>
      <w:r w:rsidR="002D21BC" w:rsidRPr="002D21BC">
        <w:rPr>
          <w:rFonts w:cs="Times New Roman"/>
          <w:color w:val="000000" w:themeColor="text1"/>
          <w:szCs w:val="24"/>
        </w:rPr>
        <w:t xml:space="preserve"> </w:t>
      </w:r>
      <w:r w:rsidR="00323A84" w:rsidRPr="00323A84">
        <w:rPr>
          <w:rFonts w:cs="Times New Roman"/>
          <w:color w:val="000000" w:themeColor="text1"/>
          <w:szCs w:val="24"/>
        </w:rPr>
        <w:t>Previous research has often been constrained when estimating uremic toxin levels through the absorbance at certain wavelengths, typically over a limited number of HD sessions. The reliability of these predictions tends to diminish when extended across numerous sessions and diverse patients</w:t>
      </w:r>
      <w:r w:rsidR="00CA644C">
        <w:rPr>
          <w:rFonts w:cs="Times New Roman"/>
          <w:color w:val="000000" w:themeColor="text1"/>
          <w:szCs w:val="24"/>
        </w:rPr>
        <w:t xml:space="preserve"> </w:t>
      </w:r>
      <w:r w:rsidR="00323A84" w:rsidRPr="00DA182F">
        <w:rPr>
          <w:rFonts w:cs="Times New Roman"/>
          <w:color w:val="000000" w:themeColor="text1"/>
          <w:szCs w:val="24"/>
        </w:rPr>
        <w:fldChar w:fldCharType="begin">
          <w:fldData xml:space="preserve">PEVuZE5vdGU+PENpdGU+PEF1dGhvcj5Gcmlkb2xpbjwvQXV0aG9yPjxZZWFyPjIwMDE8L1llYXI+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PEVuZE5vdGU+PENpdGU+PEF1dGhvcj5Gcmlkb2xpbjwvQXV0aG9yPjxZZWFyPjIwMDE8L1llYXI+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00323A84" w:rsidRPr="00DA182F">
        <w:rPr>
          <w:rFonts w:cs="Times New Roman"/>
          <w:color w:val="000000" w:themeColor="text1"/>
          <w:szCs w:val="24"/>
        </w:rPr>
      </w:r>
      <w:r w:rsidR="00323A84" w:rsidRPr="00DA182F">
        <w:rPr>
          <w:rFonts w:cs="Times New Roman"/>
          <w:color w:val="000000" w:themeColor="text1"/>
          <w:szCs w:val="24"/>
        </w:rPr>
        <w:fldChar w:fldCharType="separate"/>
      </w:r>
      <w:r w:rsidR="00F445FD">
        <w:rPr>
          <w:rFonts w:cs="Times New Roman"/>
          <w:noProof/>
          <w:color w:val="000000" w:themeColor="text1"/>
          <w:szCs w:val="24"/>
        </w:rPr>
        <w:t>[27, 38-40]</w:t>
      </w:r>
      <w:r w:rsidR="00323A84" w:rsidRPr="00DA182F">
        <w:rPr>
          <w:rFonts w:cs="Times New Roman"/>
          <w:color w:val="000000" w:themeColor="text1"/>
          <w:szCs w:val="24"/>
        </w:rPr>
        <w:fldChar w:fldCharType="end"/>
      </w:r>
      <w:r w:rsidR="00323A84" w:rsidRPr="00323A84">
        <w:rPr>
          <w:rFonts w:cs="Times New Roman"/>
          <w:color w:val="000000" w:themeColor="text1"/>
          <w:szCs w:val="24"/>
        </w:rPr>
        <w:t xml:space="preserve">. </w:t>
      </w:r>
      <w:r w:rsidR="00ED6D74" w:rsidRPr="00ED6D74">
        <w:rPr>
          <w:rFonts w:cs="Times New Roman"/>
          <w:color w:val="000000" w:themeColor="text1"/>
          <w:szCs w:val="24"/>
        </w:rPr>
        <w:t>The unreliable predictions are attributed to HD treatment's individualized nature</w:t>
      </w:r>
      <w:r w:rsidR="00842901" w:rsidRPr="00842901">
        <w:rPr>
          <w:rFonts w:cs="Times New Roman"/>
          <w:color w:val="000000" w:themeColor="text1"/>
          <w:szCs w:val="24"/>
        </w:rPr>
        <w:t>, wherein each patient possesses distinct physical characteristics, including height, body weight, dialysis vintage, and interdialytic period</w:t>
      </w:r>
      <w:r w:rsidR="00CA644C">
        <w:rPr>
          <w:rFonts w:cs="Times New Roman"/>
          <w:color w:val="000000" w:themeColor="text1"/>
          <w:szCs w:val="24"/>
        </w:rPr>
        <w:t xml:space="preserve"> </w:t>
      </w:r>
      <w:r w:rsidR="00323A84"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&lt;EndNote&gt;&lt;Cite&gt;&lt;Author&gt;Hur&lt;/Author&gt;&lt;Year&gt;2019&lt;/Year&gt;&lt;RecNum&gt;89&lt;/RecNum&gt;&lt;DisplayText&gt;[41]&lt;/DisplayText&gt;&lt;record&gt;&lt;rec-number&gt;89&lt;/rec-number&gt;&lt;foreign-keys&gt;&lt;key app="EN" db-id="rsps2rz21d9tr3exx5pvxs01t92wptrzwf2z" timestamp="1690192139"&gt;89&lt;/key&gt;&lt;/foreign-keys&gt;&lt;ref-type name="Journal Article"&gt;17&lt;/ref-type&gt;&lt;contributors&gt;&lt;authors&gt;&lt;author&gt;Hur, Inkyong&lt;/author&gt;&lt;author&gt;Lee, Yong Kyu&lt;/author&gt;&lt;author&gt;Kalantar-Zadeh, Kamyar&lt;/author&gt;&lt;author&gt;Obi, Yoshitsugu&lt;/author&gt;&lt;/authors&gt;&lt;/contributors&gt;&lt;titles&gt;&lt;title&gt;Individualized hemodialysis treatment: a perspective on residual kidney function and precision medicine in nephrology&lt;/title&gt;&lt;secondary-title&gt;Cardiorenal medicine&lt;/secondary-title&gt;&lt;/titles&gt;&lt;pages&gt;69-82&lt;/pages&gt;&lt;volume&gt;9&lt;/volume&gt;&lt;number&gt;2&lt;/number&gt;&lt;dates&gt;&lt;year&gt;2019&lt;/year&gt;&lt;/dates&gt;&lt;isbn&gt;1664-3828&lt;/isbn&gt;&lt;urls&gt;&lt;/urls&gt;&lt;/record&gt;&lt;/Cite&gt;&lt;/EndNote&gt;</w:instrText>
      </w:r>
      <w:r w:rsidR="00323A84" w:rsidRPr="00DA182F">
        <w:rPr>
          <w:rFonts w:cs="Times New Roman"/>
          <w:color w:val="000000" w:themeColor="text1"/>
          <w:szCs w:val="24"/>
        </w:rPr>
        <w:fldChar w:fldCharType="separate"/>
      </w:r>
      <w:r w:rsidR="00F445FD">
        <w:rPr>
          <w:rFonts w:cs="Times New Roman"/>
          <w:noProof/>
          <w:color w:val="000000" w:themeColor="text1"/>
          <w:szCs w:val="24"/>
        </w:rPr>
        <w:t>[41]</w:t>
      </w:r>
      <w:r w:rsidR="00323A84" w:rsidRPr="00DA182F">
        <w:rPr>
          <w:rFonts w:cs="Times New Roman"/>
          <w:color w:val="000000" w:themeColor="text1"/>
          <w:szCs w:val="24"/>
        </w:rPr>
        <w:fldChar w:fldCharType="end"/>
      </w:r>
      <w:r w:rsidR="00323A84" w:rsidRPr="00323A84">
        <w:rPr>
          <w:rFonts w:cs="Times New Roman"/>
          <w:color w:val="000000" w:themeColor="text1"/>
          <w:szCs w:val="24"/>
        </w:rPr>
        <w:t>. For example, individuals with greater height or body mass generally have a higher cellular mass, which</w:t>
      </w:r>
      <w:r w:rsidR="00ED6D74">
        <w:rPr>
          <w:rFonts w:cs="Times New Roman"/>
          <w:color w:val="000000" w:themeColor="text1"/>
          <w:szCs w:val="24"/>
        </w:rPr>
        <w:t xml:space="preserve"> </w:t>
      </w:r>
      <w:r w:rsidR="00323A84" w:rsidRPr="00323A84">
        <w:rPr>
          <w:rFonts w:cs="Times New Roman"/>
          <w:color w:val="000000" w:themeColor="text1"/>
          <w:szCs w:val="24"/>
        </w:rPr>
        <w:t>can lead to increased generation of toxins like urea nitrogen, creatinine, and uric acid</w:t>
      </w:r>
      <w:r w:rsidR="008948A2">
        <w:rPr>
          <w:rFonts w:cs="Times New Roman"/>
          <w:color w:val="000000" w:themeColor="text1"/>
          <w:szCs w:val="24"/>
        </w:rPr>
        <w:t xml:space="preserve"> </w:t>
      </w:r>
      <w:r w:rsidR="00323A84"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&lt;EndNote&gt;&lt;Cite&gt;&lt;Author&gt;Beddhu&lt;/Author&gt;&lt;Year&gt;2003&lt;/Year&gt;&lt;RecNum&gt;21&lt;/RecNum&gt;&lt;DisplayText&gt;[42, 43]&lt;/DisplayText&gt;&lt;record&gt;&lt;rec-number&gt;21&lt;/rec-number&gt;&lt;foreign-keys&gt;&lt;key app="EN" db-id="rsps2rz21d9tr3exx5pvxs01t92wptrzwf2z" timestamp="1690192139"&gt;21&lt;/key&gt;&lt;/foreign-keys&gt;&lt;ref-type name="Journal Article"&gt;17&lt;/ref-type&gt;&lt;contributors&gt;&lt;authors&gt;&lt;author&gt;Beddhu, Srinivasan&lt;/author&gt;&lt;author&gt;Pappas, Lisa M&lt;/author&gt;&lt;author&gt;Ramkumar, Nirupama&lt;/author&gt;&lt;author&gt;Samore, Matthew&lt;/author&gt;&lt;/authors&gt;&lt;/contributors&gt;&lt;titles&gt;&lt;title&gt;Effects of body size and body composition on survival in hemodialysis patients&lt;/title&gt;&lt;secondary-title&gt;Journal of the American Society of Nephrology&lt;/secondary-title&gt;&lt;/titles&gt;&lt;pages&gt;2366-2372&lt;/pages&gt;&lt;volume&gt;14&lt;/volume&gt;&lt;number&gt;9&lt;/number&gt;&lt;dates&gt;&lt;year&gt;2003&lt;/year&gt;&lt;/dates&gt;&lt;isbn&gt;1046-6673&lt;/isbn&gt;&lt;urls&gt;&lt;/urls&gt;&lt;/record&gt;&lt;/Cite&gt;&lt;Cite&gt;&lt;Author&gt;Park&lt;/Author&gt;&lt;Year&gt;2018&lt;/Year&gt;&lt;RecNum&gt;85&lt;/RecNum&gt;&lt;record&gt;&lt;rec-number&gt;85&lt;/rec-number&gt;&lt;foreign-keys&gt;&lt;key app="EN" db-id="rsps2rz21d9tr3exx5pvxs01t92wptrzwf2z" timestamp="1690192139"&gt;85&lt;/key&gt;&lt;/foreign-keys&gt;&lt;ref-type name="Journal Article"&gt;17&lt;/ref-type&gt;&lt;contributors&gt;&lt;authors&gt;&lt;author&gt;Park, Jeung-Min&lt;/author&gt;&lt;author&gt;Lee, Jong-Hak&lt;/author&gt;&lt;author&gt;Jang, Hye Min&lt;/author&gt;&lt;author&gt;Park, Yeongwoo&lt;/author&gt;&lt;author&gt;Kim, Yon Su&lt;/author&gt;&lt;author&gt;Kang, Shin-Wook&lt;/author&gt;&lt;author&gt;Yang, Chul Woo&lt;/author&gt;&lt;author&gt;Kim, Nam-Ho&lt;/author&gt;&lt;author&gt;Kwon, Eugene&lt;/author&gt;&lt;author&gt;Kim, Hyun-Ji&lt;/author&gt;&lt;/authors&gt;&lt;/contributors&gt;&lt;titles&gt;&lt;title&gt;Survival in patients on hemodialysis: Effect of gender according to body mass index and creatinine&lt;/title&gt;&lt;secondary-title&gt;PloS one&lt;/secondary-title&gt;&lt;/titles&gt;&lt;pages&gt;e0196550&lt;/pages&gt;&lt;volume&gt;13&lt;/volume&gt;&lt;number&gt;5&lt;/number&gt;&lt;dates&gt;&lt;year&gt;2018&lt;/year&gt;&lt;/dates&gt;&lt;isbn&gt;1932-6203&lt;/isbn&gt;&lt;urls&gt;&lt;/urls&gt;&lt;/record&gt;&lt;/Cite&gt;&lt;/EndNote&gt;</w:instrText>
      </w:r>
      <w:r w:rsidR="00323A84" w:rsidRPr="00DA182F">
        <w:rPr>
          <w:rFonts w:cs="Times New Roman"/>
          <w:color w:val="000000" w:themeColor="text1"/>
          <w:szCs w:val="24"/>
        </w:rPr>
        <w:fldChar w:fldCharType="separate"/>
      </w:r>
      <w:r w:rsidR="00F445FD">
        <w:rPr>
          <w:rFonts w:cs="Times New Roman"/>
          <w:noProof/>
          <w:color w:val="000000" w:themeColor="text1"/>
          <w:szCs w:val="24"/>
        </w:rPr>
        <w:t>[42, 43]</w:t>
      </w:r>
      <w:r w:rsidR="00323A84" w:rsidRPr="00DA182F">
        <w:rPr>
          <w:rFonts w:cs="Times New Roman"/>
          <w:color w:val="000000" w:themeColor="text1"/>
          <w:szCs w:val="24"/>
        </w:rPr>
        <w:fldChar w:fldCharType="end"/>
      </w:r>
      <w:r w:rsidR="00323A84" w:rsidRPr="00323A84">
        <w:rPr>
          <w:rFonts w:cs="Times New Roman"/>
          <w:color w:val="000000" w:themeColor="text1"/>
          <w:szCs w:val="24"/>
        </w:rPr>
        <w:t>. Extensive periods of dialysis treatment suggest more compromised renal function, necessitating heightened toxin removal</w:t>
      </w:r>
      <w:r w:rsidR="00323A84">
        <w:rPr>
          <w:rFonts w:cs="Times New Roman"/>
          <w:color w:val="000000" w:themeColor="text1"/>
          <w:szCs w:val="24"/>
        </w:rPr>
        <w:t xml:space="preserve"> </w:t>
      </w:r>
      <w:r w:rsidR="00323A84"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&lt;EndNote&gt;&lt;Cite&gt;&lt;Author&gt;Chertow&lt;/Author&gt;&lt;Year&gt;1999&lt;/Year&gt;&lt;RecNum&gt;17&lt;/RecNum&gt;&lt;DisplayText&gt;[44, 45]&lt;/DisplayText&gt;&lt;record&gt;&lt;rec-number&gt;17&lt;/rec-number&gt;&lt;foreign-keys&gt;&lt;key app="EN" db-id="rsps2rz21d9tr3exx5pvxs01t92wptrzwf2z" timestamp="1690192139"&gt;17&lt;/key&gt;&lt;/foreign-keys&gt;&lt;ref-type name="Journal Article"&gt;17&lt;/ref-type&gt;&lt;contributors&gt;&lt;authors&gt;&lt;author&gt;Chertow, Glenn M.&lt;/author&gt;&lt;author&gt;Owen, William F.&lt;/author&gt;&lt;author&gt;Lazarus, J. Michael&lt;/author&gt;&lt;author&gt;Lew, Nancy L.&lt;/author&gt;&lt;author&gt;Lowrie, Edmund G.&lt;/author&gt;&lt;/authors&gt;&lt;/contributors&gt;&lt;titles&gt;&lt;title&gt;Exploring the reverse J-shaped curve between urea reduction ratio and mortality&lt;/title&gt;&lt;secondary-title&gt;Kidney International&lt;/secondary-title&gt;&lt;/titles&gt;&lt;pages&gt;1872-1878&lt;/pages&gt;&lt;volume&gt;56&lt;/volume&gt;&lt;number&gt;5&lt;/number&gt;&lt;keywords&gt;&lt;keyword&gt;dialysis adequacy&lt;/keyword&gt;&lt;keyword&gt;hemodialysis&lt;/keyword&gt;&lt;keyword&gt;mortality and dialysis&lt;/keyword&gt;&lt;keyword&gt;urea volume&lt;/keyword&gt;&lt;/keywords&gt;&lt;dates&gt;&lt;year&gt;1999&lt;/year&gt;&lt;pub-dates&gt;&lt;date&gt;1999/11/01/&lt;/date&gt;&lt;/pub-dates&gt;&lt;/dates&gt;&lt;isbn&gt;0085-2538&lt;/isbn&gt;&lt;urls&gt;&lt;related-urls&gt;&lt;url&gt;https://www.sciencedirect.com/science/article/pii/S0085253815465068&lt;/url&gt;&lt;/related-urls&gt;&lt;/urls&gt;&lt;electronic-resource-num&gt;https://doi.org/10.1046/j.1523-1755.1999.00734.x&lt;/electronic-resource-num&gt;&lt;/record&gt;&lt;/Cite&gt;&lt;Cite&gt;&lt;Author&gt;Heyne&lt;/Author&gt;&lt;Year&gt;2017&lt;/Year&gt;&lt;RecNum&gt;78&lt;/RecNum&gt;&lt;record&gt;&lt;rec-number&gt;78&lt;/rec-number&gt;&lt;foreign-keys&gt;&lt;key app="EN" db-id="rsps2rz21d9tr3exx5pvxs01t92wptrzwf2z" timestamp="1690192139"&gt;78&lt;/key&gt;&lt;/foreign-keys&gt;&lt;ref-type name="Journal Article"&gt;17&lt;/ref-type&gt;&lt;contributors&gt;&lt;authors&gt;&lt;author&gt;Heyne, Nils&lt;/author&gt;&lt;/authors&gt;&lt;/contributors&gt;&lt;titles&gt;&lt;title&gt;Expanded hemodialysis therapy: prescription and delivery&lt;/title&gt;&lt;secondary-title&gt;Expanded Hemodialysis&lt;/secondary-title&gt;&lt;/titles&gt;&lt;pages&gt;153-157&lt;/pages&gt;&lt;volume&gt;191&lt;/volume&gt;&lt;dates&gt;&lt;year&gt;2017&lt;/year&gt;&lt;/dates&gt;&lt;urls&gt;&lt;/urls&gt;&lt;/record&gt;&lt;/Cite&gt;&lt;/EndNote&gt;</w:instrText>
      </w:r>
      <w:r w:rsidR="00323A84" w:rsidRPr="00DA182F">
        <w:rPr>
          <w:rFonts w:cs="Times New Roman"/>
          <w:color w:val="000000" w:themeColor="text1"/>
          <w:szCs w:val="24"/>
        </w:rPr>
        <w:fldChar w:fldCharType="separate"/>
      </w:r>
      <w:r w:rsidR="00F445FD">
        <w:rPr>
          <w:rFonts w:cs="Times New Roman"/>
          <w:noProof/>
          <w:color w:val="000000" w:themeColor="text1"/>
          <w:szCs w:val="24"/>
        </w:rPr>
        <w:t>[44, 45]</w:t>
      </w:r>
      <w:r w:rsidR="00323A84" w:rsidRPr="00DA182F">
        <w:rPr>
          <w:rFonts w:cs="Times New Roman"/>
          <w:color w:val="000000" w:themeColor="text1"/>
          <w:szCs w:val="24"/>
        </w:rPr>
        <w:fldChar w:fldCharType="end"/>
      </w:r>
      <w:r w:rsidR="00323A84" w:rsidRPr="00323A84">
        <w:rPr>
          <w:rFonts w:cs="Times New Roman"/>
          <w:color w:val="000000" w:themeColor="text1"/>
          <w:szCs w:val="24"/>
        </w:rPr>
        <w:t xml:space="preserve">. </w:t>
      </w:r>
      <w:r w:rsidR="00ED6D74" w:rsidRPr="00ED6D74">
        <w:rPr>
          <w:rFonts w:cs="Times New Roman"/>
          <w:color w:val="000000" w:themeColor="text1"/>
          <w:szCs w:val="24"/>
        </w:rPr>
        <w:t>A longer interdialytic period indicates higher uremic toxin levels</w:t>
      </w:r>
      <w:r w:rsidR="00CA644C">
        <w:rPr>
          <w:rFonts w:cs="Times New Roman"/>
          <w:color w:val="000000" w:themeColor="text1"/>
          <w:szCs w:val="24"/>
        </w:rPr>
        <w:t xml:space="preserve"> </w:t>
      </w:r>
      <w:r w:rsidR="00323A84"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&lt;EndNote&gt;&lt;Cite&gt;&lt;Author&gt;van Olden&lt;/Author&gt;&lt;Year&gt;1995&lt;/Year&gt;&lt;RecNum&gt;10&lt;/RecNum&gt;&lt;DisplayText&gt;[46, 47]&lt;/DisplayText&gt;&lt;record&gt;&lt;rec-number&gt;10&lt;/rec-number&gt;&lt;foreign-keys&gt;&lt;key app="EN" db-id="rsps2rz21d9tr3exx5pvxs01t92wptrzwf2z" timestamp="1690192139"&gt;10&lt;/key&gt;&lt;/foreign-keys&gt;&lt;ref-type name="Journal Article"&gt;17&lt;/ref-type&gt;&lt;contributors&gt;&lt;authors&gt;&lt;author&gt;van Olden, R. W.&lt;/author&gt;&lt;author&gt;van Acker, B. A. C.&lt;/author&gt;&lt;author&gt;Koomen, G. C. M.&lt;/author&gt;&lt;author&gt;Krediet, R. T.&lt;/author&gt;&lt;author&gt;Arisz, L.&lt;/author&gt;&lt;/authors&gt;&lt;/contributors&gt;&lt;titles&gt;&lt;title&gt;Time course of inulin and creatinine clearance in the interval between two haemodialysis treatments&lt;/title&gt;&lt;secondary-title&gt;Nephrology Dialysis Transplantation&lt;/secondary-title&gt;&lt;/titles&gt;&lt;pages&gt;2274-2280&lt;/pages&gt;&lt;volume&gt;10&lt;/volume&gt;&lt;number&gt;12&lt;/number&gt;&lt;dates&gt;&lt;year&gt;1995&lt;/year&gt;&lt;/dates&gt;&lt;isbn&gt;0931-0509&lt;/isbn&gt;&lt;urls&gt;&lt;related-urls&gt;&lt;url&gt;https://doi.org/10.1093/ndt/10.12.2274&lt;/url&gt;&lt;/related-urls&gt;&lt;/urls&gt;&lt;electronic-resource-num&gt;10.1093/ndt/10.12.2274&lt;/electronic-resource-num&gt;&lt;access-date&gt;6/13/2023&lt;/access-date&gt;&lt;/record&gt;&lt;/Cite&gt;&lt;Cite&gt;&lt;Author&gt;Obi&lt;/Author&gt;&lt;Year&gt;2018&lt;/Year&gt;&lt;RecNum&gt;84&lt;/RecNum&gt;&lt;record&gt;&lt;rec-number&gt;84&lt;/rec-number&gt;&lt;foreign-keys&gt;&lt;key app="EN" db-id="rsps2rz21d9tr3exx5pvxs01t92wptrzwf2z" timestamp="1690192139"&gt;84&lt;/key&gt;&lt;/foreign-keys&gt;&lt;ref-type name="Journal Article"&gt;17&lt;/ref-type&gt;&lt;contributors&gt;&lt;authors&gt;&lt;author&gt;Obi, Yoshitsugu&lt;/author&gt;&lt;author&gt;Kalantar-Zadeh, Kamyar&lt;/author&gt;&lt;author&gt;Streja, Elani&lt;/author&gt;&lt;author&gt;Daugirdas, John T&lt;/author&gt;&lt;/authors&gt;&lt;/contributors&gt;&lt;titles&gt;&lt;title&gt;Prediction equation for calculating residual kidney urea clearance using urine collections for different hemodialysis treatment frequencies and interdialytic intervals&lt;/title&gt;&lt;secondary-title&gt;Nephrology Dialysis Transplantation&lt;/secondary-title&gt;&lt;/titles&gt;&lt;pages&gt;530-539&lt;/pages&gt;&lt;volume&gt;33&lt;/volume&gt;&lt;number&gt;3&lt;/number&gt;&lt;dates&gt;&lt;year&gt;2018&lt;/year&gt;&lt;/dates&gt;&lt;isbn&gt;0931-0509&lt;/isbn&gt;&lt;urls&gt;&lt;/urls&gt;&lt;/record&gt;&lt;/Cite&gt;&lt;/EndNote&gt;</w:instrText>
      </w:r>
      <w:r w:rsidR="00323A84" w:rsidRPr="00DA182F">
        <w:rPr>
          <w:rFonts w:cs="Times New Roman"/>
          <w:color w:val="000000" w:themeColor="text1"/>
          <w:szCs w:val="24"/>
        </w:rPr>
        <w:fldChar w:fldCharType="separate"/>
      </w:r>
      <w:r w:rsidR="00F445FD">
        <w:rPr>
          <w:rFonts w:cs="Times New Roman"/>
          <w:noProof/>
          <w:color w:val="000000" w:themeColor="text1"/>
          <w:szCs w:val="24"/>
        </w:rPr>
        <w:t>[46, 47]</w:t>
      </w:r>
      <w:r w:rsidR="00323A84" w:rsidRPr="00DA182F">
        <w:rPr>
          <w:rFonts w:cs="Times New Roman"/>
          <w:color w:val="000000" w:themeColor="text1"/>
          <w:szCs w:val="24"/>
        </w:rPr>
        <w:fldChar w:fldCharType="end"/>
      </w:r>
      <w:r w:rsidR="00CA644C">
        <w:rPr>
          <w:rFonts w:cs="Times New Roman"/>
          <w:color w:val="000000" w:themeColor="text1"/>
          <w:szCs w:val="24"/>
        </w:rPr>
        <w:t>.</w:t>
      </w:r>
      <w:r w:rsidR="00323A84" w:rsidRPr="00DA182F">
        <w:rPr>
          <w:rFonts w:cs="Times New Roman"/>
          <w:color w:val="000000" w:themeColor="text1"/>
          <w:szCs w:val="24"/>
        </w:rPr>
        <w:t xml:space="preserve"> </w:t>
      </w:r>
    </w:p>
    <w:p w14:paraId="23D56DD8" w14:textId="1D1594D0" w:rsidR="00323A84" w:rsidRDefault="00323A84" w:rsidP="00DA4BFF">
      <w:pPr>
        <w:spacing w:after="120"/>
        <w:ind w:firstLineChars="200" w:firstLine="480"/>
        <w:jc w:val="both"/>
        <w:rPr>
          <w:rFonts w:cs="Times New Roman"/>
          <w:color w:val="000000" w:themeColor="text1"/>
          <w:szCs w:val="24"/>
        </w:rPr>
      </w:pPr>
      <w:r w:rsidRPr="00DA182F">
        <w:rPr>
          <w:rFonts w:cs="Times New Roman"/>
          <w:color w:val="000000" w:themeColor="text1"/>
          <w:szCs w:val="24"/>
        </w:rPr>
        <w:t>Furthermore, each session has different HD parameters, such as</w:t>
      </w:r>
      <w:r w:rsidR="00ED6D74">
        <w:rPr>
          <w:rFonts w:cs="Times New Roman"/>
          <w:color w:val="000000" w:themeColor="text1"/>
          <w:szCs w:val="24"/>
        </w:rPr>
        <w:t xml:space="preserve"> the</w:t>
      </w:r>
      <w:r w:rsidRPr="00DA182F">
        <w:rPr>
          <w:rFonts w:cs="Times New Roman"/>
          <w:color w:val="000000" w:themeColor="text1"/>
          <w:szCs w:val="24"/>
        </w:rPr>
        <w:t xml:space="preserve"> membrane area of the dialyzer, blood flow, target ultrafiltration volume, and dialysate flow rate. For instance, a larger membrane area of the dialyzer allows for increased contact between the patient's blood and the dialysate, facilitating greater diffusion of solutes across the membran</w:t>
      </w:r>
      <w:r w:rsidR="002F156D">
        <w:rPr>
          <w:rFonts w:cs="Times New Roman"/>
          <w:color w:val="000000" w:themeColor="text1"/>
          <w:szCs w:val="24"/>
        </w:rPr>
        <w:t>e</w:t>
      </w:r>
      <w:r w:rsidR="00CA644C">
        <w:rPr>
          <w:rFonts w:cs="Times New Roman"/>
          <w:color w:val="000000" w:themeColor="text1"/>
          <w:szCs w:val="24"/>
        </w:rPr>
        <w:t>.</w:t>
      </w:r>
      <w:r w:rsidRPr="00DA182F">
        <w:rPr>
          <w:rFonts w:cs="Times New Roman"/>
          <w:color w:val="000000" w:themeColor="text1"/>
          <w:sz w:val="28"/>
          <w:szCs w:val="24"/>
        </w:rPr>
        <w:t xml:space="preserve"> </w:t>
      </w:r>
      <w:r w:rsidRPr="00DA182F">
        <w:rPr>
          <w:rFonts w:cs="Times New Roman"/>
          <w:color w:val="000000" w:themeColor="text1"/>
          <w:szCs w:val="24"/>
        </w:rPr>
        <w:t>Higher blood flow enhances the efficiency of uremic toxins removal by facilitating greater diffusion across the dialyzer membrane</w:t>
      </w:r>
      <w:r w:rsidR="00CA644C">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&lt;EndNote&gt;&lt;Cite&gt;&lt;Author&gt;Yamamoto&lt;/Author&gt;&lt;Year&gt;2016&lt;/Year&gt;&lt;RecNum&gt;75&lt;/RecNum&gt;&lt;DisplayText&gt;[48]&lt;/DisplayText&gt;&lt;record&gt;&lt;rec-number&gt;75&lt;/rec-number&gt;&lt;foreign-keys&gt;&lt;key app="EN" db-id="rsps2rz21d9tr3exx5pvxs01t92wptrzwf2z" timestamp="1690192139"&gt;75&lt;/key&gt;&lt;/foreign-keys&gt;&lt;ref-type name="Journal Article"&gt;17&lt;/ref-type&gt;&lt;contributors&gt;&lt;authors&gt;&lt;author&gt;Yamamoto, Suguru&lt;/author&gt;&lt;author&gt;Kazama, Junichiro James&lt;/author&gt;&lt;author&gt;Wakamatsu, Takuya&lt;/author&gt;&lt;author&gt;Takahashi, Yoshimitsu&lt;/author&gt;&lt;author&gt;Kaneko, Yoshikatsu&lt;/author&gt;&lt;author&gt;Goto, Shin&lt;/author&gt;&lt;author&gt;Narita, Ichiei&lt;/author&gt;&lt;/authors&gt;&lt;/contributors&gt;&lt;titles&gt;&lt;title&gt;Removal of uremic toxins by renal replacement therapies: A review of current progress and future perspectives&lt;/title&gt;&lt;secondary-title&gt;Renal Replacement Therapy&lt;/secondary-title&gt;&lt;/titles&gt;&lt;pages&gt;1-8&lt;/pages&gt;&lt;volume&gt;2&lt;/volume&gt;&lt;dates&gt;&lt;year&gt;2016&lt;/year&gt;&lt;/dates&gt;&lt;urls&gt;&lt;/urls&gt;&lt;/record&gt;&lt;/Cite&gt;&lt;/EndNote&gt;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[48]</w:t>
      </w:r>
      <w:r w:rsidRPr="00DA182F">
        <w:rPr>
          <w:rFonts w:cs="Times New Roman"/>
          <w:color w:val="000000" w:themeColor="text1"/>
          <w:szCs w:val="24"/>
        </w:rPr>
        <w:fldChar w:fldCharType="end"/>
      </w:r>
      <w:r w:rsidR="00CA644C">
        <w:rPr>
          <w:rFonts w:cs="Times New Roman"/>
          <w:color w:val="000000" w:themeColor="text1"/>
          <w:szCs w:val="24"/>
        </w:rPr>
        <w:t>.</w:t>
      </w:r>
      <w:r w:rsidRPr="00DA182F">
        <w:rPr>
          <w:rFonts w:cs="Times New Roman"/>
          <w:color w:val="000000" w:themeColor="text1"/>
          <w:szCs w:val="24"/>
        </w:rPr>
        <w:t xml:space="preserve"> Higher ultrafiltration volumes and a faster dialysate flow rate greatly increase uremic toxins clearance</w:t>
      </w:r>
      <w:r w:rsidR="00CA644C">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&lt;EndNote&gt;&lt;Cite&gt;&lt;Author&gt;Huang&lt;/Author&gt;&lt;Year&gt;2007&lt;/Year&gt;&lt;RecNum&gt;36&lt;/RecNum&gt;&lt;DisplayText&gt;[49, 50]&lt;/DisplayText&gt;&lt;record&gt;&lt;rec-number&gt;36&lt;/rec-number&gt;&lt;foreign-keys&gt;&lt;key app="EN" db-id="rsps2rz21d9tr3exx5pvxs01t92wptrzwf2z" timestamp="1690192139"&gt;36&lt;/key&gt;&lt;/foreign-keys&gt;&lt;ref-type name="Journal Article"&gt;17&lt;/ref-type&gt;&lt;contributors&gt;&lt;authors&gt;&lt;author&gt;Huang, Z&lt;/author&gt;&lt;author&gt;Letteri, JJ&lt;/author&gt;&lt;author&gt;Clark, WR&lt;/author&gt;&lt;author&gt;Zhang, W&lt;/author&gt;&lt;author&gt;Gao, D&lt;/author&gt;&lt;author&gt;Ronco, C&lt;/author&gt;&lt;/authors&gt;&lt;/contributors&gt;&lt;titles&gt;&lt;title&gt;Ultrafiltration rate as a dose surrogate in pre-dilution hemofiltration&lt;/title&gt;&lt;secondary-title&gt;The International Journal of Artificial Organs&lt;/secondary-title&gt;&lt;/titles&gt;&lt;pages&gt;124-132&lt;/pages&gt;&lt;volume&gt;30&lt;/volume&gt;&lt;number&gt;2&lt;/number&gt;&lt;dates&gt;&lt;year&gt;2007&lt;/year&gt;&lt;/dates&gt;&lt;isbn&gt;0391-3988&lt;/isbn&gt;&lt;urls&gt;&lt;/urls&gt;&lt;/record&gt;&lt;/Cite&gt;&lt;Cite&gt;&lt;Author&gt;Misra&lt;/Author&gt;&lt;Year&gt;2008&lt;/Year&gt;&lt;RecNum&gt;38&lt;/RecNum&gt;&lt;record&gt;&lt;rec-number&gt;38&lt;/rec-number&gt;&lt;foreign-keys&gt;&lt;key app="EN" db-id="rsps2rz21d9tr3exx5pvxs01t92wptrzwf2z" timestamp="1690192139"&gt;38&lt;/key&gt;&lt;/foreign-keys&gt;&lt;ref-type name="Journal Article"&gt;17&lt;/ref-type&gt;&lt;contributors&gt;&lt;authors&gt;&lt;author&gt;Misra, Madhukar&lt;/author&gt;&lt;/authors&gt;&lt;/contributors&gt;&lt;titles&gt;&lt;title&gt;Basic mechanisms governing solute and fluid transport in hemodialysis&lt;/title&gt;&lt;secondary-title&gt;Hemodialysis International&lt;/secondary-title&gt;&lt;/titles&gt;&lt;pages&gt;S25-S28&lt;/pages&gt;&lt;volume&gt;12&lt;/volume&gt;&lt;dates&gt;&lt;year&gt;2008&lt;/year&gt;&lt;/dates&gt;&lt;isbn&gt;1492-7535&lt;/isbn&gt;&lt;urls&gt;&lt;/urls&gt;&lt;/record&gt;&lt;/Cite&gt;&lt;/EndNote&gt;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[49, 50]</w:t>
      </w:r>
      <w:r w:rsidRPr="00DA182F">
        <w:rPr>
          <w:rFonts w:cs="Times New Roman"/>
          <w:color w:val="000000" w:themeColor="text1"/>
          <w:szCs w:val="24"/>
        </w:rPr>
        <w:fldChar w:fldCharType="end"/>
      </w:r>
      <w:r w:rsidR="00CA644C">
        <w:rPr>
          <w:rFonts w:cs="Times New Roman"/>
          <w:color w:val="000000" w:themeColor="text1"/>
          <w:szCs w:val="24"/>
        </w:rPr>
        <w:t>.</w:t>
      </w:r>
      <w:r w:rsidRPr="00323A84">
        <w:rPr>
          <w:rFonts w:cs="Times New Roman"/>
          <w:color w:val="000000" w:themeColor="text1"/>
          <w:szCs w:val="24"/>
        </w:rPr>
        <w:t xml:space="preserve"> The interplay of these individualized factors means that the accuracy of predicting toxin concentrations for various patients and sessions can be </w:t>
      </w:r>
      <w:r w:rsidRPr="00842901">
        <w:rPr>
          <w:rFonts w:cs="Times New Roman"/>
          <w:color w:val="000000" w:themeColor="text1"/>
          <w:szCs w:val="24"/>
        </w:rPr>
        <w:t xml:space="preserve">constrained. Hence, </w:t>
      </w:r>
      <w:r w:rsidR="00D5647A" w:rsidRPr="00842901">
        <w:rPr>
          <w:rFonts w:cs="Times New Roman"/>
          <w:color w:val="000000" w:themeColor="text1"/>
          <w:szCs w:val="24"/>
        </w:rPr>
        <w:t>this study posits that the inclusion of individual characteristics not only enhances the precision of predictions</w:t>
      </w:r>
      <w:r w:rsidR="00D5647A" w:rsidRPr="00D5647A">
        <w:rPr>
          <w:rFonts w:cs="Times New Roman"/>
          <w:color w:val="000000" w:themeColor="text1"/>
          <w:szCs w:val="24"/>
        </w:rPr>
        <w:t xml:space="preserve"> on uremic toxin concentrations based on absorbance data alone but also serves as a valuable complement.</w:t>
      </w:r>
    </w:p>
    <w:p w14:paraId="3C67C0CE" w14:textId="2BD65AAF" w:rsidR="00D71688" w:rsidRDefault="003742AA" w:rsidP="00DA4BFF">
      <w:pPr>
        <w:spacing w:after="120"/>
        <w:ind w:firstLine="360"/>
        <w:jc w:val="both"/>
        <w:rPr>
          <w:rFonts w:cs="Times New Roman"/>
          <w:color w:val="000000" w:themeColor="text1"/>
          <w:szCs w:val="24"/>
        </w:rPr>
      </w:pPr>
      <w:r w:rsidRPr="003742AA">
        <w:rPr>
          <w:rFonts w:cs="Times New Roman"/>
          <w:color w:val="000000" w:themeColor="text1"/>
          <w:szCs w:val="24"/>
        </w:rPr>
        <w:t xml:space="preserve">Our research enhances hemodialysis (HD) treatment by </w:t>
      </w:r>
      <w:r w:rsidR="004345EF">
        <w:rPr>
          <w:rFonts w:cs="Times New Roman"/>
          <w:color w:val="000000" w:themeColor="text1"/>
          <w:szCs w:val="24"/>
        </w:rPr>
        <w:t xml:space="preserve">advancing </w:t>
      </w:r>
      <w:r w:rsidRPr="003742AA">
        <w:rPr>
          <w:rFonts w:cs="Times New Roman"/>
          <w:color w:val="000000" w:themeColor="text1"/>
          <w:szCs w:val="24"/>
        </w:rPr>
        <w:t>our real-time optoelectronic monitoring system</w:t>
      </w:r>
      <w:r w:rsidR="00B918A9">
        <w:rPr>
          <w:rFonts w:cs="Times New Roman"/>
          <w:color w:val="000000" w:themeColor="text1"/>
          <w:szCs w:val="24"/>
        </w:rPr>
        <w:t>, as well as integrating with</w:t>
      </w:r>
      <w:r w:rsidRPr="003742AA">
        <w:rPr>
          <w:rFonts w:cs="Times New Roman"/>
          <w:color w:val="000000" w:themeColor="text1"/>
          <w:szCs w:val="24"/>
        </w:rPr>
        <w:t xml:space="preserve"> machine learning (ML) analysis. This system collects </w:t>
      </w:r>
      <w:r w:rsidRPr="003742AA">
        <w:rPr>
          <w:rFonts w:cs="Times New Roman"/>
          <w:color w:val="000000" w:themeColor="text1"/>
          <w:szCs w:val="24"/>
        </w:rPr>
        <w:lastRenderedPageBreak/>
        <w:t>molecular data continuously during HD sessions. When combined with individualized factors such as body composition, dialysis experiences, and treatment frequencies, our approach offers enhanced precision in predicting a broader range of uremic toxins.</w:t>
      </w:r>
      <w:r w:rsidR="00ED1B8C" w:rsidRPr="00ED1B8C">
        <w:rPr>
          <w:rFonts w:cs="Times New Roman"/>
          <w:color w:val="000000" w:themeColor="text1"/>
          <w:szCs w:val="24"/>
        </w:rPr>
        <w:t xml:space="preserve"> This approach </w:t>
      </w:r>
      <w:r>
        <w:rPr>
          <w:rFonts w:cs="Times New Roman"/>
          <w:color w:val="000000" w:themeColor="text1"/>
          <w:szCs w:val="24"/>
        </w:rPr>
        <w:t xml:space="preserve">thus </w:t>
      </w:r>
      <w:r w:rsidR="00ED1B8C" w:rsidRPr="00ED1B8C">
        <w:rPr>
          <w:rFonts w:cs="Times New Roman"/>
          <w:color w:val="000000" w:themeColor="text1"/>
          <w:szCs w:val="24"/>
        </w:rPr>
        <w:t>transforms patient care from periodic, static checks to a dynamic, continuous monitoring process, ensuring that HD treatments are not only tailored to immediate needs but also attuned to the prospective health outcomes of patients. In doing so, the study bridges the gap between traditional monitoring methods and the demand for individualized, precision-oriented HD care, aiming to tailor each treatment session to the distinct requirements of the patient.</w:t>
      </w:r>
      <w:r w:rsidR="008C0686">
        <w:rPr>
          <w:rFonts w:cs="Times New Roman"/>
          <w:color w:val="000000" w:themeColor="text1"/>
          <w:szCs w:val="24"/>
        </w:rPr>
        <w:t xml:space="preserve"> </w:t>
      </w:r>
    </w:p>
    <w:p w14:paraId="3AE7F50B" w14:textId="77777777" w:rsidR="00D71688" w:rsidRDefault="00D71688" w:rsidP="00DA4BFF">
      <w:pPr>
        <w:spacing w:after="120"/>
        <w:ind w:firstLine="360"/>
        <w:jc w:val="both"/>
        <w:rPr>
          <w:rFonts w:cs="Times New Roman"/>
          <w:color w:val="000000" w:themeColor="text1"/>
          <w:szCs w:val="24"/>
        </w:rPr>
      </w:pPr>
    </w:p>
    <w:p w14:paraId="7AEB9D8C" w14:textId="4EFF1A7D" w:rsidR="006C4A97" w:rsidRDefault="006C4A97" w:rsidP="00DA4BFF">
      <w:pPr>
        <w:pStyle w:val="1"/>
        <w:spacing w:before="0" w:after="120" w:line="360" w:lineRule="auto"/>
      </w:pPr>
      <w:r w:rsidRPr="00DA182F">
        <w:t>Materials and Methods</w:t>
      </w:r>
    </w:p>
    <w:p w14:paraId="7312CD67" w14:textId="5EF64491" w:rsidR="00405A13" w:rsidRDefault="005E4A19" w:rsidP="008C7AB5">
      <w:pPr>
        <w:spacing w:after="120"/>
        <w:ind w:firstLine="360"/>
        <w:jc w:val="both"/>
      </w:pPr>
      <w:r w:rsidRPr="005E4A19">
        <w:t xml:space="preserve">This section details our methodology for monitoring uremic toxin levels during </w:t>
      </w:r>
      <w:r w:rsidR="000D1180">
        <w:t>HD</w:t>
      </w:r>
      <w:r w:rsidRPr="005E4A19">
        <w:t xml:space="preserve">, encompassing key aspects such as wavelength selection, the innovative optoelectronic system, and essential clinical trial procedures. The selection of wavelengths </w:t>
      </w:r>
      <w:r w:rsidR="0084059C">
        <w:t xml:space="preserve">at </w:t>
      </w:r>
      <w:r w:rsidRPr="005E4A19">
        <w:t xml:space="preserve">255nm, 275nm, and 310nm is explained, grounded in the distinctive absorption characteristics of key uremic toxins. </w:t>
      </w:r>
      <w:r w:rsidR="004D5F7B" w:rsidRPr="004D5F7B">
        <w:t>Following this, our optoelectronic system, which comprises</w:t>
      </w:r>
      <w:r w:rsidR="004D5F7B">
        <w:t xml:space="preserve"> </w:t>
      </w:r>
      <w:r w:rsidR="004D5F7B" w:rsidRPr="004D5F7B">
        <w:t>three UV LEDs aligned with the selected wavelengths, a quartz flow cell, photodiodes, a relay, and a signal processing module</w:t>
      </w:r>
      <w:r w:rsidR="008C7AB5">
        <w:t>, is introduced</w:t>
      </w:r>
      <w:r w:rsidR="004D5F7B" w:rsidRPr="004D5F7B">
        <w:t xml:space="preserve"> This system plays a critical role in precisely measuring absorbance and addressing challenges posed by overlapping absorption spectra </w:t>
      </w:r>
      <w:r w:rsidR="004D5F7B">
        <w:t>while analyzing</w:t>
      </w:r>
      <w:r w:rsidR="004D5F7B" w:rsidRPr="004D5F7B">
        <w:t xml:space="preserve"> spent dialysate. Detailed schematics and specifications are presented, highlighting the significance of each component</w:t>
      </w:r>
      <w:r w:rsidRPr="005E4A19">
        <w:t xml:space="preserve">. Subsequently, we provide an overview of the clinical trial, detailing data collection and pre-processing procedures crucial for subsequent </w:t>
      </w:r>
      <w:r w:rsidR="00CC38CB">
        <w:t>ML</w:t>
      </w:r>
      <w:r w:rsidRPr="005E4A19">
        <w:t xml:space="preserve"> analysis using the SVR</w:t>
      </w:r>
      <w:r w:rsidR="00A839AE">
        <w:t xml:space="preserve"> model</w:t>
      </w:r>
      <w:r w:rsidRPr="005E4A19">
        <w:t xml:space="preserve">. </w:t>
      </w:r>
      <w:r w:rsidR="004D5F7B">
        <w:t>Finally</w:t>
      </w:r>
      <w:r w:rsidRPr="005E4A19">
        <w:t xml:space="preserve">, a key element of our methodology involves linear regression analysis, establishing a correlation between uremic toxin concentrations in spent dialysate and blood. The holistic flow of our methodology is </w:t>
      </w:r>
      <w:r w:rsidR="004345EF">
        <w:t>depicted</w:t>
      </w:r>
      <w:r w:rsidRPr="005E4A19">
        <w:t xml:space="preserve"> in </w:t>
      </w:r>
      <w:r w:rsidR="00A839AE" w:rsidRPr="004345EF">
        <w:rPr>
          <w:b/>
          <w:highlight w:val="yellow"/>
        </w:rPr>
        <w:fldChar w:fldCharType="begin"/>
      </w:r>
      <w:r w:rsidR="00A839AE" w:rsidRPr="004345EF">
        <w:rPr>
          <w:b/>
        </w:rPr>
        <w:instrText xml:space="preserve"> REF _Ref155390409 \h </w:instrText>
      </w:r>
      <w:r w:rsidR="000D1180" w:rsidRPr="004345EF">
        <w:rPr>
          <w:b/>
          <w:highlight w:val="yellow"/>
        </w:rPr>
        <w:instrText xml:space="preserve"> \* MERGEFORMAT </w:instrText>
      </w:r>
      <w:r w:rsidR="00A839AE" w:rsidRPr="004345EF">
        <w:rPr>
          <w:b/>
          <w:highlight w:val="yellow"/>
        </w:rPr>
      </w:r>
      <w:r w:rsidR="00A839AE" w:rsidRPr="004345EF">
        <w:rPr>
          <w:b/>
          <w:highlight w:val="yellow"/>
        </w:rPr>
        <w:fldChar w:fldCharType="separate"/>
      </w:r>
      <w:r w:rsidR="00A839AE" w:rsidRPr="004345EF">
        <w:rPr>
          <w:b/>
        </w:rPr>
        <w:t xml:space="preserve">FIG. </w:t>
      </w:r>
      <w:r w:rsidR="00A839AE" w:rsidRPr="004345EF">
        <w:rPr>
          <w:b/>
          <w:noProof/>
        </w:rPr>
        <w:t>1</w:t>
      </w:r>
      <w:r w:rsidR="00A839AE" w:rsidRPr="004345EF">
        <w:rPr>
          <w:b/>
          <w:highlight w:val="yellow"/>
        </w:rPr>
        <w:fldChar w:fldCharType="end"/>
      </w:r>
      <w:r>
        <w:t>.</w:t>
      </w:r>
    </w:p>
    <w:p w14:paraId="413DA1E0" w14:textId="77777777" w:rsidR="004345EF" w:rsidRDefault="004345EF" w:rsidP="00DA4BFF">
      <w:pPr>
        <w:widowControl/>
        <w:spacing w:after="120"/>
        <w:rPr>
          <w:rFonts w:cs="Times New Roman"/>
          <w:color w:val="000000" w:themeColor="text1"/>
          <w:szCs w:val="24"/>
        </w:rPr>
      </w:pPr>
      <w:r>
        <w:rPr>
          <w:rFonts w:cs="Times New Roman"/>
          <w:color w:val="000000" w:themeColor="text1"/>
          <w:szCs w:val="24"/>
        </w:rPr>
        <w:br w:type="page"/>
      </w:r>
    </w:p>
    <w:p w14:paraId="4C40A211" w14:textId="1870FA43" w:rsidR="00405A13" w:rsidRDefault="00405A13" w:rsidP="00DA4BFF">
      <w:pPr>
        <w:spacing w:after="120"/>
        <w:jc w:val="center"/>
        <w:rPr>
          <w:rFonts w:cs="Times New Roman"/>
          <w:color w:val="000000" w:themeColor="text1"/>
          <w:szCs w:val="24"/>
        </w:rPr>
      </w:pPr>
      <w:r>
        <w:rPr>
          <w:noProof/>
        </w:rPr>
        <w:lastRenderedPageBreak/>
        <w:drawing>
          <wp:inline distT="0" distB="0" distL="0" distR="0" wp14:anchorId="2F647122" wp14:editId="6BA3FA9B">
            <wp:extent cx="5860907" cy="4539199"/>
            <wp:effectExtent l="0" t="0" r="0" b="0"/>
            <wp:docPr id="1559933566" name="Picture 155993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33566" name="Picture 1559933566"/>
                    <pic:cNvPicPr/>
                  </pic:nvPicPr>
                  <pic:blipFill>
                    <a:blip r:embed="rId9">
                      <a:extLst>
                        <a:ext uri="{28A0092B-C50C-407E-A947-70E740481C1C}">
                          <a14:useLocalDpi xmlns:a14="http://schemas.microsoft.com/office/drawing/2010/main"/>
                        </a:ext>
                      </a:extLst>
                    </a:blip>
                    <a:stretch>
                      <a:fillRect/>
                    </a:stretch>
                  </pic:blipFill>
                  <pic:spPr>
                    <a:xfrm>
                      <a:off x="0" y="0"/>
                      <a:ext cx="5860907" cy="4539199"/>
                    </a:xfrm>
                    <a:prstGeom prst="rect">
                      <a:avLst/>
                    </a:prstGeom>
                  </pic:spPr>
                </pic:pic>
              </a:graphicData>
            </a:graphic>
          </wp:inline>
        </w:drawing>
      </w:r>
    </w:p>
    <w:p w14:paraId="3CEBDA5B" w14:textId="22E3C260" w:rsidR="00405A13" w:rsidRDefault="00405A13" w:rsidP="00E603B0">
      <w:pPr>
        <w:spacing w:after="120"/>
      </w:pPr>
      <w:bookmarkStart w:id="0" w:name="_Ref155390409"/>
      <w:r w:rsidRPr="004345EF">
        <w:rPr>
          <w:b/>
        </w:rPr>
        <w:t xml:space="preserve">FIG. </w:t>
      </w:r>
      <w:r w:rsidRPr="004345EF">
        <w:rPr>
          <w:b/>
        </w:rPr>
        <w:fldChar w:fldCharType="begin"/>
      </w:r>
      <w:r w:rsidRPr="004345EF">
        <w:rPr>
          <w:b/>
        </w:rPr>
        <w:instrText>SEQ FIG. \* ARABIC</w:instrText>
      </w:r>
      <w:r w:rsidRPr="004345EF">
        <w:rPr>
          <w:b/>
        </w:rPr>
        <w:fldChar w:fldCharType="separate"/>
      </w:r>
      <w:r w:rsidR="00A839AE" w:rsidRPr="004345EF">
        <w:rPr>
          <w:b/>
          <w:noProof/>
        </w:rPr>
        <w:t>1</w:t>
      </w:r>
      <w:r w:rsidRPr="004345EF">
        <w:rPr>
          <w:b/>
        </w:rPr>
        <w:fldChar w:fldCharType="end"/>
      </w:r>
      <w:bookmarkEnd w:id="0"/>
      <w:r>
        <w:rPr>
          <w:b/>
          <w:color w:val="000000" w:themeColor="text1"/>
          <w:szCs w:val="24"/>
        </w:rPr>
        <w:t>:</w:t>
      </w:r>
      <w:r>
        <w:rPr>
          <w:bCs/>
          <w:color w:val="000000" w:themeColor="text1"/>
          <w:szCs w:val="24"/>
        </w:rPr>
        <w:t xml:space="preserve"> </w:t>
      </w:r>
      <w:r w:rsidR="00D40D96" w:rsidRPr="00D40D96">
        <w:rPr>
          <w:rFonts w:cs="Times New Roman"/>
          <w:bCs/>
          <w:color w:val="000000" w:themeColor="text1"/>
          <w:szCs w:val="24"/>
        </w:rPr>
        <w:t xml:space="preserve">Methodology Overview. The initial phase involved developing a multi-wavelength optoelectronic system for measuring the absorbance data of uremic toxins. </w:t>
      </w:r>
      <w:r w:rsidR="007542B5">
        <w:rPr>
          <w:rFonts w:cs="Times New Roman"/>
          <w:bCs/>
          <w:color w:val="000000" w:themeColor="text1"/>
          <w:szCs w:val="24"/>
        </w:rPr>
        <w:br/>
      </w:r>
      <w:r w:rsidR="00D40D96" w:rsidRPr="00D40D96">
        <w:rPr>
          <w:rFonts w:cs="Times New Roman"/>
          <w:bCs/>
          <w:color w:val="000000" w:themeColor="text1"/>
          <w:szCs w:val="24"/>
        </w:rPr>
        <w:t xml:space="preserve">1) A clinical trial was conducted with 9 ESRD patients undergoing 30 HD sessions. Dialysate samples were collected at intervals, and blood samples were taken at specific time points during each HD session. The optoelectronic system measured absorbance at </w:t>
      </w:r>
      <w:r w:rsidR="007542B5">
        <w:rPr>
          <w:rFonts w:cs="Times New Roman"/>
          <w:bCs/>
          <w:color w:val="000000" w:themeColor="text1"/>
          <w:szCs w:val="24"/>
        </w:rPr>
        <w:t>selected wavelengths</w:t>
      </w:r>
      <w:r w:rsidR="00D40D96" w:rsidRPr="00D40D96">
        <w:rPr>
          <w:rFonts w:cs="Times New Roman"/>
          <w:bCs/>
          <w:color w:val="000000" w:themeColor="text1"/>
          <w:szCs w:val="24"/>
        </w:rPr>
        <w:t xml:space="preserve">, while data were recorded by HD machines throughout the 4-hour session. 2) Data preprocessing eliminated null and invalid entries. 3) Feature selection identified personalized features crucial for accurate uremic toxin estimation. 4) The study trained and tested the SVR model using five-fold cross-validation, employing regression evaluation metrics. </w:t>
      </w:r>
      <w:r w:rsidR="009E4C53">
        <w:rPr>
          <w:rFonts w:cs="Times New Roman"/>
          <w:bCs/>
          <w:color w:val="000000" w:themeColor="text1"/>
          <w:szCs w:val="24"/>
        </w:rPr>
        <w:t xml:space="preserve">5) the uremic toxin predictions were used in 6) </w:t>
      </w:r>
      <w:r w:rsidR="00D40D96" w:rsidRPr="00D40D96">
        <w:rPr>
          <w:rFonts w:cs="Times New Roman"/>
          <w:bCs/>
          <w:color w:val="000000" w:themeColor="text1"/>
          <w:szCs w:val="24"/>
        </w:rPr>
        <w:t xml:space="preserve">linear regression </w:t>
      </w:r>
      <w:r w:rsidR="009E4C53">
        <w:rPr>
          <w:rFonts w:cs="Times New Roman"/>
          <w:bCs/>
          <w:color w:val="000000" w:themeColor="text1"/>
          <w:szCs w:val="24"/>
        </w:rPr>
        <w:t xml:space="preserve">to </w:t>
      </w:r>
      <w:r w:rsidR="00D40D96" w:rsidRPr="00D40D96">
        <w:rPr>
          <w:rFonts w:cs="Times New Roman"/>
          <w:bCs/>
          <w:color w:val="000000" w:themeColor="text1"/>
          <w:szCs w:val="24"/>
        </w:rPr>
        <w:t>assess the correlation between predicted and actual blood uremic toxin concentrations</w:t>
      </w:r>
      <w:r w:rsidR="00D40D96">
        <w:rPr>
          <w:rFonts w:cs="Times New Roman"/>
          <w:bCs/>
          <w:color w:val="000000" w:themeColor="text1"/>
          <w:szCs w:val="24"/>
        </w:rPr>
        <w:t>.</w:t>
      </w:r>
    </w:p>
    <w:p w14:paraId="55E12D83" w14:textId="77777777" w:rsidR="00B75948" w:rsidRPr="00CD67B2" w:rsidRDefault="00B75948" w:rsidP="00DA4BFF">
      <w:pPr>
        <w:spacing w:after="120"/>
      </w:pPr>
    </w:p>
    <w:p w14:paraId="5C1ABE0F" w14:textId="696A0591" w:rsidR="00470363" w:rsidRPr="00DA182F" w:rsidRDefault="006C4A97" w:rsidP="00DA4BFF">
      <w:pPr>
        <w:pStyle w:val="2"/>
        <w:spacing w:before="0" w:after="120"/>
        <w:rPr>
          <w:shd w:val="clear" w:color="auto" w:fill="FFFFFF"/>
        </w:rPr>
      </w:pPr>
      <w:r w:rsidRPr="002074E8">
        <w:t>Wavelength</w:t>
      </w:r>
      <w:r w:rsidRPr="00DA182F">
        <w:rPr>
          <w:shd w:val="clear" w:color="auto" w:fill="FFFFFF"/>
        </w:rPr>
        <w:t xml:space="preserve"> </w:t>
      </w:r>
      <w:r w:rsidR="00E0282F" w:rsidRPr="00DA182F">
        <w:rPr>
          <w:shd w:val="clear" w:color="auto" w:fill="FFFFFF"/>
        </w:rPr>
        <w:t>S</w:t>
      </w:r>
      <w:r w:rsidRPr="00DA182F">
        <w:rPr>
          <w:shd w:val="clear" w:color="auto" w:fill="FFFFFF"/>
        </w:rPr>
        <w:t>election</w:t>
      </w:r>
    </w:p>
    <w:p w14:paraId="60DECFC6" w14:textId="1297AF32" w:rsidR="004F71C5" w:rsidRPr="00DA182F" w:rsidRDefault="004F71C5" w:rsidP="008C7AB5">
      <w:pPr>
        <w:spacing w:after="120"/>
        <w:ind w:firstLine="432"/>
        <w:jc w:val="both"/>
        <w:rPr>
          <w:rFonts w:cs="Times New Roman"/>
          <w:color w:val="000000" w:themeColor="text1"/>
          <w:szCs w:val="24"/>
        </w:rPr>
      </w:pPr>
      <w:r w:rsidRPr="004F71C5">
        <w:rPr>
          <w:rFonts w:cs="Times New Roman"/>
          <w:color w:val="000000" w:themeColor="text1"/>
          <w:szCs w:val="24"/>
        </w:rPr>
        <w:t xml:space="preserve">During HD sessions, uremic toxin molecules are eliminated into the dialysate through the dialyzer's </w:t>
      </w:r>
      <w:r w:rsidRPr="004F71C5">
        <w:rPr>
          <w:rFonts w:cs="Times New Roman"/>
          <w:color w:val="000000" w:themeColor="text1"/>
          <w:szCs w:val="24"/>
        </w:rPr>
        <w:lastRenderedPageBreak/>
        <w:t>semi-membrane, resulting in various metabolites in the spent dialysate. Due to the multitude of molecules contributing to absorbance, the spectrum of spent dialysate exhibits overlapping phenomena</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&lt;EndNote&gt;&lt;Cite&gt;&lt;Author&gt;Matović&lt;/Author&gt;&lt;Year&gt;2021&lt;/Year&gt;&lt;RecNum&gt;97&lt;/RecNum&gt;&lt;DisplayText&gt;[51]&lt;/DisplayText&gt;&lt;record&gt;&lt;rec-number&gt;97&lt;/rec-number&gt;&lt;foreign-keys&gt;&lt;key app="EN" db-id="rsps2rz21d9tr3exx5pvxs01t92wptrzwf2z" timestamp="1690192139"&gt;97&lt;/key&gt;&lt;/foreign-keys&gt;&lt;ref-type name="Journal Article"&gt;17&lt;/ref-type&gt;&lt;contributors&gt;&lt;authors&gt;&lt;author&gt;Matović, Valentina&lt;/author&gt;&lt;author&gt;Jeftić, Branislava&lt;/author&gt;&lt;author&gt;Trbojević-Stanković, Jasna&lt;/author&gt;&lt;author&gt;Matija, Lidija&lt;/author&gt;&lt;/authors&gt;&lt;/contributors&gt;&lt;titles&gt;&lt;title&gt;Predicting anemia using NIR spectrum of spent dialysis fluid in hemodialysis patients&lt;/title&gt;&lt;secondary-title&gt;Scientific Reports&lt;/secondary-title&gt;&lt;/titles&gt;&lt;pages&gt;10549&lt;/pages&gt;&lt;volume&gt;11&lt;/volume&gt;&lt;number&gt;1&lt;/number&gt;&lt;dates&gt;&lt;year&gt;2021&lt;/year&gt;&lt;pub-dates&gt;&lt;date&gt;2021/05/18&lt;/date&gt;&lt;/pub-dates&gt;&lt;/dates&gt;&lt;isbn&gt;2045-2322&lt;/isbn&gt;&lt;urls&gt;&lt;related-urls&gt;&lt;url&gt;https://doi.org/10.1038/s41598-021-88821-4&lt;/url&gt;&lt;/related-urls&gt;&lt;/urls&gt;&lt;electronic-resource-num&gt;10.1038/s41598-021-88821-4&lt;/electronic-resource-num&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[51]</w:t>
      </w:r>
      <w:r w:rsidRPr="00DA182F">
        <w:rPr>
          <w:rFonts w:cs="Times New Roman"/>
          <w:color w:val="000000" w:themeColor="text1"/>
          <w:szCs w:val="24"/>
        </w:rPr>
        <w:fldChar w:fldCharType="end"/>
      </w:r>
      <w:r w:rsidRPr="004F71C5">
        <w:rPr>
          <w:rFonts w:cs="Times New Roman"/>
          <w:color w:val="000000" w:themeColor="text1"/>
          <w:szCs w:val="24"/>
        </w:rPr>
        <w:t>, making it challenging to measure the concentration of a specific molecule through a single wavelength</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&lt;EndNote&gt;&lt;Cite&gt;&lt;Author&gt;Ross&lt;/Author&gt;&lt;Year&gt;2018&lt;/Year&gt;&lt;RecNum&gt;86&lt;/RecNum&gt;&lt;DisplayText&gt;[52]&lt;/DisplayText&gt;&lt;record&gt;&lt;rec-number&gt;86&lt;/rec-number&gt;&lt;foreign-keys&gt;&lt;key app="EN" db-id="rsps2rz21d9tr3exx5pvxs01t92wptrzwf2z" timestamp="1690192139"&gt;86&lt;/key&gt;&lt;/foreign-keys&gt;&lt;ref-type name="Journal Article"&gt;17&lt;/ref-type&gt;&lt;contributors&gt;&lt;authors&gt;&lt;author&gt;Ross, Edward A&lt;/author&gt;&lt;author&gt;Paugh-Miller, Jennifer L&lt;/author&gt;&lt;author&gt;Nappo, Robert W&lt;/author&gt;&lt;/authors&gt;&lt;/contributors&gt;&lt;titles&gt;&lt;title&gt;Interventions to improve hemodialysis adequacy: protocols based on real-time monitoring of dialysate solute clearance&lt;/title&gt;&lt;secondary-title&gt;Clinical Kidney Journal&lt;/secondary-title&gt;&lt;/titles&gt;&lt;pages&gt;394-399&lt;/pages&gt;&lt;volume&gt;11&lt;/volume&gt;&lt;number&gt;3&lt;/number&gt;&lt;dates&gt;&lt;year&gt;2018&lt;/year&gt;&lt;/dates&gt;&lt;isbn&gt;2048-8505&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[52]</w:t>
      </w:r>
      <w:r w:rsidRPr="00DA182F">
        <w:rPr>
          <w:rFonts w:cs="Times New Roman"/>
          <w:color w:val="000000" w:themeColor="text1"/>
          <w:szCs w:val="24"/>
        </w:rPr>
        <w:fldChar w:fldCharType="end"/>
      </w:r>
      <w:r>
        <w:rPr>
          <w:rFonts w:cs="Times New Roman"/>
          <w:color w:val="000000" w:themeColor="text1"/>
          <w:szCs w:val="24"/>
        </w:rPr>
        <w:t>.</w:t>
      </w:r>
    </w:p>
    <w:p w14:paraId="1746EF1E" w14:textId="4F6F8269" w:rsidR="004F71C5" w:rsidRPr="00DA182F" w:rsidRDefault="004F71C5" w:rsidP="00DA4BFF">
      <w:pPr>
        <w:spacing w:after="120"/>
        <w:ind w:firstLine="480"/>
        <w:jc w:val="both"/>
        <w:rPr>
          <w:rFonts w:cs="Times New Roman"/>
          <w:color w:val="000000" w:themeColor="text1"/>
          <w:szCs w:val="24"/>
        </w:rPr>
      </w:pPr>
      <w:r w:rsidRPr="004F71C5">
        <w:rPr>
          <w:rFonts w:cs="Times New Roman"/>
          <w:color w:val="000000" w:themeColor="text1"/>
          <w:szCs w:val="24"/>
        </w:rPr>
        <w:t>Previous studies extensively employed spectrophotometry to analyze molecules in spent dialysate, aiming to obtain absorbance at various wavelengths</w:t>
      </w:r>
      <w:r>
        <w:rPr>
          <w:rFonts w:cs="Times New Roman"/>
          <w:color w:val="000000" w:themeColor="text1"/>
          <w:szCs w:val="24"/>
        </w:rPr>
        <w:t xml:space="preserve"> </w:t>
      </w:r>
      <w:r w:rsidRPr="00DA182F">
        <w:rPr>
          <w:rFonts w:cs="Times New Roman"/>
          <w:color w:val="000000" w:themeColor="text1"/>
          <w:szCs w:val="24"/>
        </w:rPr>
        <w:fldChar w:fldCharType="begin">
          <w:fldData xml:space="preserve">PEVuZE5vdGU+PENpdGU+PEF1dGhvcj5Ub21zb248L0F1dGhvcj48WWVhcj4yMDExPC9ZZWFyPjxS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=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PEVuZE5vdGU+PENpdGU+PEF1dGhvcj5Ub21zb248L0F1dGhvcj48WWVhcj4yMDExPC9ZZWFyPjxS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=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Pr="00DA182F">
        <w:rPr>
          <w:rFonts w:cs="Times New Roman"/>
          <w:color w:val="000000" w:themeColor="text1"/>
          <w:szCs w:val="24"/>
        </w:rPr>
      </w:r>
      <w:r w:rsidRPr="00DA182F">
        <w:rPr>
          <w:rFonts w:cs="Times New Roman"/>
          <w:color w:val="000000" w:themeColor="text1"/>
          <w:szCs w:val="24"/>
        </w:rPr>
        <w:fldChar w:fldCharType="separate"/>
      </w:r>
      <w:r w:rsidR="00F445FD">
        <w:rPr>
          <w:rFonts w:cs="Times New Roman"/>
          <w:noProof/>
          <w:color w:val="000000" w:themeColor="text1"/>
          <w:szCs w:val="24"/>
        </w:rPr>
        <w:t>[53-55]</w:t>
      </w:r>
      <w:r w:rsidRPr="00DA182F">
        <w:rPr>
          <w:rFonts w:cs="Times New Roman"/>
          <w:color w:val="000000" w:themeColor="text1"/>
          <w:szCs w:val="24"/>
        </w:rPr>
        <w:fldChar w:fldCharType="end"/>
      </w:r>
      <w:r w:rsidRPr="004F71C5">
        <w:rPr>
          <w:rFonts w:cs="Times New Roman"/>
          <w:color w:val="000000" w:themeColor="text1"/>
          <w:szCs w:val="24"/>
        </w:rPr>
        <w:t>. This approach facilitates the differentiation of analytes from interfering substances, enhancing measurement accuracy. Comprehensive analysis using absorbance at multiple wavelengths is essential for accurately quantifying uremic toxins in the spent dialysate. The advantage of employing multiple wavelengths lies in resolving absorption spectra complexities, leading to more reliable and accurate results</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&lt;EndNote&gt;&lt;Cite&gt;&lt;Author&gt;Johnson&lt;/Author&gt;&lt;Year&gt;2018&lt;/Year&gt;&lt;RecNum&gt;83&lt;/RecNum&gt;&lt;DisplayText&gt;[56]&lt;/DisplayText&gt;&lt;record&gt;&lt;rec-number&gt;83&lt;/rec-number&gt;&lt;foreign-keys&gt;&lt;key app="EN" db-id="rsps2rz21d9tr3exx5pvxs01t92wptrzwf2z" timestamp="1690192139"&gt;83&lt;/key&gt;&lt;/foreign-keys&gt;&lt;ref-type name="Journal Article"&gt;17&lt;/ref-type&gt;&lt;contributors&gt;&lt;authors&gt;&lt;author&gt;Johnson, C. N.&lt;/author&gt;&lt;author&gt;Gorbet, G. E.&lt;/author&gt;&lt;author&gt;Ramsower, H.&lt;/author&gt;&lt;author&gt;Urquidi, J.&lt;/author&gt;&lt;author&gt;Brancaleon, L.&lt;/author&gt;&lt;author&gt;Demeler, B.&lt;/author&gt;&lt;/authors&gt;&lt;/contributors&gt;&lt;auth-address&gt;Department of Biochemistry and Structural Biology, UTHSCSA, San Antonio, TX, USA.&amp;#xD;Department of Physics and Astronomy, UTSA, San Antonio, TX, USA.&amp;#xD;Department of Biochemistry and Structural Biology, UTHSCSA, San Antonio, TX, USA. demeler@biochem.uthscsa.edu.&lt;/auth-address&gt;&lt;titles&gt;&lt;title&gt;Multi-wavelength analytical ultracentrifugation of human serum albumin complexed with porphyrin&lt;/title&gt;&lt;secondary-title&gt;Eur Biophys J&lt;/secondary-title&gt;&lt;/titles&gt;&lt;pages&gt;789-797&lt;/pages&gt;&lt;volume&gt;47&lt;/volume&gt;&lt;number&gt;7&lt;/number&gt;&lt;edition&gt;2018/04/21&lt;/edition&gt;&lt;keywords&gt;&lt;keyword&gt;Humans&lt;/keyword&gt;&lt;keyword&gt;Porphyrins/*metabolism&lt;/keyword&gt;&lt;keyword&gt;Serum Albumin, Human/analysis/*metabolism&lt;/keyword&gt;&lt;keyword&gt;Ultracentrifugation&lt;/keyword&gt;&lt;keyword&gt;Human serum albumin&lt;/keyword&gt;&lt;keyword&gt;Multi-wavelength analytical ultracentrifugation&lt;/keyword&gt;&lt;keyword&gt;Porphyrin&lt;/keyword&gt;&lt;keyword&gt;Spectral analysis&lt;/keyword&gt;&lt;keyword&gt;UltraScan&lt;/keyword&gt;&lt;/keywords&gt;&lt;dates&gt;&lt;year&gt;2018&lt;/year&gt;&lt;pub-dates&gt;&lt;date&gt;Oct&lt;/date&gt;&lt;/pub-dates&gt;&lt;/dates&gt;&lt;isbn&gt;0175-7571 (Print)&amp;#xD;0175-7571&lt;/isbn&gt;&lt;accession-num&gt;29675648&lt;/accession-num&gt;&lt;urls&gt;&lt;/urls&gt;&lt;custom2&gt;PMC6158097&lt;/custom2&gt;&lt;custom6&gt;NIHMS961542&lt;/custom6&gt;&lt;electronic-resource-num&gt;10.1007/s00249-018-1301-7&lt;/electronic-resource-num&gt;&lt;remote-database-provider&gt;NLM&lt;/remote-database-provider&gt;&lt;language&gt;eng&lt;/language&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[56]</w:t>
      </w:r>
      <w:r w:rsidRPr="00DA182F">
        <w:rPr>
          <w:rFonts w:cs="Times New Roman"/>
          <w:color w:val="000000" w:themeColor="text1"/>
          <w:szCs w:val="24"/>
        </w:rPr>
        <w:fldChar w:fldCharType="end"/>
      </w:r>
      <w:r w:rsidRPr="004F71C5">
        <w:rPr>
          <w:rFonts w:cs="Times New Roman"/>
          <w:color w:val="000000" w:themeColor="text1"/>
          <w:szCs w:val="24"/>
        </w:rPr>
        <w:t>.</w:t>
      </w:r>
    </w:p>
    <w:p w14:paraId="0DD48148" w14:textId="3DA5BE0D" w:rsidR="004F71C5" w:rsidRDefault="004F71C5" w:rsidP="00DA4BFF">
      <w:pPr>
        <w:spacing w:after="120"/>
        <w:ind w:firstLine="480"/>
        <w:jc w:val="both"/>
        <w:rPr>
          <w:rFonts w:cs="Times New Roman"/>
          <w:color w:val="000000" w:themeColor="text1"/>
          <w:szCs w:val="24"/>
        </w:rPr>
      </w:pPr>
      <w:r w:rsidRPr="004F71C5">
        <w:rPr>
          <w:rFonts w:cs="Times New Roman"/>
          <w:color w:val="000000" w:themeColor="text1"/>
          <w:szCs w:val="24"/>
        </w:rPr>
        <w:t>Predominant UV absorbance in the spent dialysate is attributed to low molecular weights such as uric acid, prompting previous studies to preferentially use UV methods for monitoring uric acid removal</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&lt;EndNote&gt;&lt;Cite&gt;&lt;Author&gt;Jerotskaja&lt;/Author&gt;&lt;Year&gt;2010&lt;/Year&gt;&lt;RecNum&gt;45&lt;/RecNum&gt;&lt;DisplayText&gt;[28, 57]&lt;/DisplayText&gt;&lt;record&gt;&lt;rec-number&gt;45&lt;/rec-number&gt;&lt;foreign-keys&gt;&lt;key app="EN" db-id="rsps2rz21d9tr3exx5pvxs01t92wptrzwf2z" timestamp="1690192139"&gt;45&lt;/key&gt;&lt;/foreign-keys&gt;&lt;ref-type name="Conference Proceedings"&gt;10&lt;/ref-type&gt;&lt;contributors&gt;&lt;authors&gt;&lt;author&gt;Jerotskaja, Jana&lt;/author&gt;&lt;author&gt;Uhlin, Fredrik&lt;/author&gt;&lt;author&gt;Lauri, Kai&lt;/author&gt;&lt;author&gt;Tanner, Risto&lt;/author&gt;&lt;author&gt;Luman, Merike&lt;/author&gt;&lt;author&gt;Fridolin, Ivo&lt;/author&gt;&lt;/authors&gt;&lt;/contributors&gt;&lt;titles&gt;&lt;title&gt;Concentration of uric acid removed during dialysis. Estimated by multi wavelength and processed ultra violet absorbance spectra&lt;/title&gt;&lt;secondary-title&gt;2010 Annual International Conference of the IEEE Engineering in Medicine and Biology&lt;/secondary-title&gt;&lt;/titles&gt;&lt;pages&gt;5791-5794&lt;/pages&gt;&lt;dates&gt;&lt;year&gt;2010&lt;/year&gt;&lt;/dates&gt;&lt;publisher&gt;IEEE&lt;/publisher&gt;&lt;isbn&gt;1424441234&lt;/isbn&gt;&lt;urls&gt;&lt;/urls&gt;&lt;/record&gt;&lt;/Cite&gt;&lt;Cite&gt;&lt;Author&gt;Arund&lt;/Author&gt;&lt;Year&gt;2012&lt;/Year&gt;&lt;RecNum&gt;50&lt;/RecNum&gt;&lt;record&gt;&lt;rec-number&gt;50&lt;/rec-number&gt;&lt;foreign-keys&gt;&lt;key app="EN" db-id="rsps2rz21d9tr3exx5pvxs01t92wptrzwf2z" timestamp="1690192139"&gt;50&lt;/key&gt;&lt;/foreign-keys&gt;&lt;ref-type name="Journal Article"&gt;17&lt;/ref-type&gt;&lt;contributors&gt;&lt;authors&gt;&lt;author&gt;Arund, Jürgen&lt;/author&gt;&lt;author&gt;Tanner, Risto&lt;/author&gt;&lt;author&gt;Uhlin, Fredrik&lt;/author&gt;&lt;author&gt;Fridolin, Ivo&lt;/author&gt;&lt;/authors&gt;&lt;/contributors&gt;&lt;titles&gt;&lt;title&gt;Do only small uremic toxins, chromophores, contribute to the online dialysis dose monitoring by UV absorbance?&lt;/title&gt;&lt;secondary-title&gt;Toxins&lt;/secondary-title&gt;&lt;/titles&gt;&lt;pages&gt;849-861&lt;/pages&gt;&lt;volume&gt;4&lt;/volume&gt;&lt;number&gt;10&lt;/number&gt;&lt;dates&gt;&lt;year&gt;2012&lt;/year&gt;&lt;/dates&gt;&lt;isbn&gt;2072-6651&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[28, 57]</w:t>
      </w:r>
      <w:r w:rsidRPr="00DA182F">
        <w:rPr>
          <w:rFonts w:cs="Times New Roman"/>
          <w:color w:val="000000" w:themeColor="text1"/>
          <w:szCs w:val="24"/>
        </w:rPr>
        <w:fldChar w:fldCharType="end"/>
      </w:r>
      <w:r w:rsidRPr="004F71C5">
        <w:rPr>
          <w:rFonts w:cs="Times New Roman"/>
          <w:color w:val="000000" w:themeColor="text1"/>
          <w:szCs w:val="24"/>
        </w:rPr>
        <w:t>. Choosing 255nm, 275nm, and 310nm</w:t>
      </w:r>
      <w:r w:rsidR="003C366A">
        <w:rPr>
          <w:rFonts w:cs="Times New Roman"/>
          <w:color w:val="000000" w:themeColor="text1"/>
          <w:szCs w:val="24"/>
        </w:rPr>
        <w:t xml:space="preserve"> wavelengths</w:t>
      </w:r>
      <w:r w:rsidRPr="004F71C5">
        <w:rPr>
          <w:rFonts w:cs="Times New Roman"/>
          <w:color w:val="000000" w:themeColor="text1"/>
          <w:szCs w:val="24"/>
        </w:rPr>
        <w:t xml:space="preserve"> aims to circumvent the 280nm - 300nm range, where uric acid exhibits substantial absorption, causing complete absorption and preventing signal transmission to photodiodes. The selected wavelengths provide specificity for creatinine, uric acid, and β2-microglobulin absorption, addressing the complexities of overlapping absorption characteristics</w:t>
      </w:r>
      <w:r>
        <w:rPr>
          <w:rFonts w:cs="Times New Roman"/>
          <w:color w:val="000000" w:themeColor="text1"/>
          <w:szCs w:val="24"/>
        </w:rPr>
        <w:t xml:space="preserve"> </w:t>
      </w:r>
      <w:r w:rsidRPr="00DA182F">
        <w:rPr>
          <w:rFonts w:cs="Times New Roman"/>
          <w:color w:val="000000" w:themeColor="text1"/>
          <w:szCs w:val="24"/>
        </w:rPr>
        <w:fldChar w:fldCharType="begin">
          <w:fldData xml:space="preserve">PEVuZE5vdGU+PENpdGU+PEF1dGhvcj5Eb25hZGlvPC9BdXRob3I+PFllYXI+MjAxNTwvWWVhcj48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PEVuZE5vdGU+PENpdGU+PEF1dGhvcj5Eb25hZGlvPC9BdXRob3I+PFllYXI+MjAxNTwvWWVhcj48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Pr="00DA182F">
        <w:rPr>
          <w:rFonts w:cs="Times New Roman"/>
          <w:color w:val="000000" w:themeColor="text1"/>
          <w:szCs w:val="24"/>
        </w:rPr>
      </w:r>
      <w:r w:rsidRPr="00DA182F">
        <w:rPr>
          <w:rFonts w:cs="Times New Roman"/>
          <w:color w:val="000000" w:themeColor="text1"/>
          <w:szCs w:val="24"/>
        </w:rPr>
        <w:fldChar w:fldCharType="separate"/>
      </w:r>
      <w:r w:rsidR="00F445FD">
        <w:rPr>
          <w:rFonts w:cs="Times New Roman"/>
          <w:noProof/>
          <w:color w:val="000000" w:themeColor="text1"/>
          <w:szCs w:val="24"/>
        </w:rPr>
        <w:t>[58-60]</w:t>
      </w:r>
      <w:r w:rsidRPr="00DA182F">
        <w:rPr>
          <w:rFonts w:cs="Times New Roman"/>
          <w:color w:val="000000" w:themeColor="text1"/>
          <w:szCs w:val="24"/>
        </w:rPr>
        <w:fldChar w:fldCharType="end"/>
      </w:r>
      <w:r w:rsidRPr="004F71C5">
        <w:rPr>
          <w:rFonts w:cs="Times New Roman"/>
          <w:color w:val="000000" w:themeColor="text1"/>
          <w:szCs w:val="24"/>
        </w:rPr>
        <w:t>.</w:t>
      </w:r>
    </w:p>
    <w:p w14:paraId="15C8930A" w14:textId="285AFEF8" w:rsidR="004B0668" w:rsidRDefault="004F71C5" w:rsidP="00DA4BFF">
      <w:pPr>
        <w:spacing w:after="120"/>
        <w:ind w:firstLineChars="200" w:firstLine="480"/>
        <w:jc w:val="both"/>
        <w:rPr>
          <w:rFonts w:cs="Times New Roman"/>
          <w:color w:val="000000" w:themeColor="text1"/>
          <w:szCs w:val="24"/>
        </w:rPr>
      </w:pPr>
      <w:r w:rsidRPr="004F71C5">
        <w:rPr>
          <w:rFonts w:cs="Times New Roman"/>
          <w:color w:val="000000" w:themeColor="text1"/>
          <w:szCs w:val="24"/>
        </w:rPr>
        <w:t>The rationale for selecting these wavelengths is to avoid the substantial absorption range of 280nm - 300nm</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&lt;EndNote&gt;&lt;Cite&gt;&lt;Author&gt;Vasilevsky&lt;/Author&gt;&lt;Year&gt;2015&lt;/Year&gt;&lt;RecNum&gt;66&lt;/RecNum&gt;&lt;DisplayText&gt;[61]&lt;/DisplayText&gt;&lt;record&gt;&lt;rec-number&gt;66&lt;/rec-number&gt;&lt;foreign-keys&gt;&lt;key app="EN" db-id="rsps2rz21d9tr3exx5pvxs01t92wptrzwf2z" timestamp="1690192139"&gt;66&lt;/key&gt;&lt;/foreign-keys&gt;&lt;ref-type name="Journal Article"&gt;17&lt;/ref-type&gt;&lt;contributors&gt;&lt;authors&gt;&lt;author&gt;Vasilevsky, AM&lt;/author&gt;&lt;author&gt;Gerasimchuk, RP&lt;/author&gt;&lt;author&gt;Zemchenkov, A Yu&lt;/author&gt;&lt;author&gt;Konoplev, GA&lt;/author&gt;&lt;author&gt;Rubinsky, AV&lt;/author&gt;&lt;author&gt;Stepanova, OS&lt;/author&gt;&lt;author&gt;Frorip, AA&lt;/author&gt;&lt;/authors&gt;&lt;/contributors&gt;&lt;titles&gt;&lt;title&gt;Dual-wavelength optoelectronic sensor for monitoring uric acid concentration in dialysate&lt;/title&gt;&lt;secondary-title&gt;Biomedical Engineering&lt;/secondary-title&gt;&lt;/titles&gt;&lt;pages&gt;125-128&lt;/pages&gt;&lt;volume&gt;49&lt;/volume&gt;&lt;number&gt;3&lt;/number&gt;&lt;dates&gt;&lt;year&gt;2015&lt;/year&gt;&lt;/dates&gt;&lt;isbn&gt;0006-3398&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[61]</w:t>
      </w:r>
      <w:r w:rsidRPr="00DA182F">
        <w:rPr>
          <w:rFonts w:cs="Times New Roman"/>
          <w:color w:val="000000" w:themeColor="text1"/>
          <w:szCs w:val="24"/>
        </w:rPr>
        <w:fldChar w:fldCharType="end"/>
      </w:r>
      <w:r w:rsidRPr="004F71C5">
        <w:rPr>
          <w:rFonts w:cs="Times New Roman"/>
          <w:color w:val="000000" w:themeColor="text1"/>
          <w:szCs w:val="24"/>
        </w:rPr>
        <w:t>, where uric acid causes complete absorption, hindering signal transmission through the spent dialysate. Ultimately, 255nm, 275nm, and 310nm were chosen, each contributing uniquely to the absorption of creatinine, uric acid, and β2-microglobulin. While urea's absorbance is challenging due to limited commercially available UV LED wavelengths</w:t>
      </w:r>
      <w:r>
        <w:rPr>
          <w:rFonts w:cs="Times New Roman"/>
          <w:color w:val="000000" w:themeColor="text1"/>
          <w:szCs w:val="24"/>
        </w:rPr>
        <w:t xml:space="preserve">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&lt;EndNote&gt;&lt;Cite&gt;&lt;Author&gt;Konoplev&lt;/Author&gt;&lt;Year&gt;2019&lt;/Year&gt;&lt;RecNum&gt;90&lt;/RecNum&gt;&lt;DisplayText&gt;[38]&lt;/DisplayText&gt;&lt;record&gt;&lt;rec-number&gt;90&lt;/rec-number&gt;&lt;foreign-keys&gt;&lt;key app="EN" db-id="rsps2rz21d9tr3exx5pvxs01t92wptrzwf2z" timestamp="1690192139"&gt;90&lt;/key&gt;&lt;/foreign-keys&gt;&lt;ref-type name="Conference Proceedings"&gt;10&lt;/ref-type&gt;&lt;contributors&gt;&lt;authors&gt;&lt;author&gt;Konoplev, GA&lt;/author&gt;&lt;author&gt;Stepanova, OS&lt;/author&gt;&lt;author&gt;Frorip, A&lt;/author&gt;&lt;author&gt;Gerasimchuk, RP&lt;/author&gt;&lt;/authors&gt;&lt;/contributors&gt;&lt;titles&gt;&lt;title&gt;Three-wavelength optoelectronic system for hemodialysis monitoring&lt;/title&gt;&lt;secondary-title&gt;Journal of Physics: Conference Series&lt;/secondary-title&gt;&lt;/titles&gt;&lt;pages&gt;066043&lt;/pages&gt;&lt;volume&gt;1400&lt;/volume&gt;&lt;number&gt;6&lt;/number&gt;&lt;dates&gt;&lt;year&gt;2019&lt;/year&gt;&lt;/dates&gt;&lt;publisher&gt;IOP Publishing&lt;/publisher&gt;&lt;isbn&gt;1742-6596&lt;/isbn&gt;&lt;urls&gt;&lt;/urls&gt;&lt;/record&gt;&lt;/Cite&gt;&lt;/EndNote&gt;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[38]</w:t>
      </w:r>
      <w:r w:rsidRPr="00DA182F">
        <w:rPr>
          <w:rFonts w:cs="Times New Roman"/>
          <w:color w:val="000000" w:themeColor="text1"/>
          <w:szCs w:val="24"/>
        </w:rPr>
        <w:fldChar w:fldCharType="end"/>
      </w:r>
      <w:r w:rsidRPr="004F71C5">
        <w:rPr>
          <w:rFonts w:cs="Times New Roman"/>
          <w:color w:val="000000" w:themeColor="text1"/>
          <w:szCs w:val="24"/>
        </w:rPr>
        <w:t>, the correlation with uric acid absorbance allows estimation of urea levels during HD sessions</w:t>
      </w:r>
      <w:r>
        <w:rPr>
          <w:rFonts w:cs="Times New Roman"/>
          <w:color w:val="000000" w:themeColor="text1"/>
          <w:szCs w:val="24"/>
        </w:rPr>
        <w:t xml:space="preserve"> </w:t>
      </w:r>
      <w:r w:rsidRPr="00DA182F">
        <w:rPr>
          <w:rFonts w:cs="Times New Roman"/>
          <w:color w:val="000000" w:themeColor="text1"/>
          <w:szCs w:val="24"/>
        </w:rPr>
        <w:fldChar w:fldCharType="begin">
          <w:fldData xml:space="preserve">PEVuZE5vdGU+PENpdGU+PEF1dGhvcj5WYW5ob2xkZXI8L0F1dGhvcj48WWVhcj4xOTkyPC9ZZWFy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</w:fldData>
        </w:fldChar>
      </w:r>
      <w:r w:rsidR="00F445FD">
        <w:rPr>
          <w:rFonts w:cs="Times New Roman"/>
          <w:color w:val="000000" w:themeColor="text1"/>
          <w:szCs w:val="24"/>
        </w:rPr>
        <w:instrText xml:space="preserve"> ADDIN EN.CITE </w:instrText>
      </w:r>
      <w:r w:rsidR="00F445FD">
        <w:rPr>
          <w:rFonts w:cs="Times New Roman"/>
          <w:color w:val="000000" w:themeColor="text1"/>
          <w:szCs w:val="24"/>
        </w:rPr>
        <w:fldChar w:fldCharType="begin">
          <w:fldData xml:space="preserve">PEVuZE5vdGU+PENpdGU+PEF1dGhvcj5WYW5ob2xkZXI8L0F1dGhvcj48WWVhcj4xOTkyPC9ZZWFy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</w:fldData>
        </w:fldChar>
      </w:r>
      <w:r w:rsidR="00F445FD">
        <w:rPr>
          <w:rFonts w:cs="Times New Roman"/>
          <w:color w:val="000000" w:themeColor="text1"/>
          <w:szCs w:val="24"/>
        </w:rPr>
        <w:instrText xml:space="preserve"> ADDIN EN.CITE.DATA </w:instrText>
      </w:r>
      <w:r w:rsidR="00F445FD">
        <w:rPr>
          <w:rFonts w:cs="Times New Roman"/>
          <w:color w:val="000000" w:themeColor="text1"/>
          <w:szCs w:val="24"/>
        </w:rPr>
      </w:r>
      <w:r w:rsidR="00F445FD">
        <w:rPr>
          <w:rFonts w:cs="Times New Roman"/>
          <w:color w:val="000000" w:themeColor="text1"/>
          <w:szCs w:val="24"/>
        </w:rPr>
        <w:fldChar w:fldCharType="end"/>
      </w:r>
      <w:r w:rsidRPr="00DA182F">
        <w:rPr>
          <w:rFonts w:cs="Times New Roman"/>
          <w:color w:val="000000" w:themeColor="text1"/>
          <w:szCs w:val="24"/>
        </w:rPr>
      </w:r>
      <w:r w:rsidRPr="00DA182F">
        <w:rPr>
          <w:rFonts w:cs="Times New Roman"/>
          <w:color w:val="000000" w:themeColor="text1"/>
          <w:szCs w:val="24"/>
        </w:rPr>
        <w:fldChar w:fldCharType="separate"/>
      </w:r>
      <w:r w:rsidR="00F445FD">
        <w:rPr>
          <w:rFonts w:cs="Times New Roman"/>
          <w:noProof/>
          <w:color w:val="000000" w:themeColor="text1"/>
          <w:szCs w:val="24"/>
        </w:rPr>
        <w:t>[62-64]</w:t>
      </w:r>
      <w:r w:rsidRPr="00DA182F">
        <w:rPr>
          <w:rFonts w:cs="Times New Roman"/>
          <w:color w:val="000000" w:themeColor="text1"/>
          <w:szCs w:val="24"/>
        </w:rPr>
        <w:fldChar w:fldCharType="end"/>
      </w:r>
      <w:r w:rsidRPr="004F71C5">
        <w:rPr>
          <w:rFonts w:cs="Times New Roman"/>
          <w:color w:val="000000" w:themeColor="text1"/>
          <w:szCs w:val="24"/>
        </w:rPr>
        <w:t>.</w:t>
      </w:r>
    </w:p>
    <w:p w14:paraId="45F42837" w14:textId="77777777" w:rsidR="00B918A9" w:rsidRPr="00DA182F" w:rsidRDefault="00B918A9" w:rsidP="00DA4BFF">
      <w:pPr>
        <w:spacing w:after="120"/>
        <w:ind w:firstLineChars="200" w:firstLine="480"/>
        <w:jc w:val="both"/>
        <w:rPr>
          <w:rFonts w:cs="Times New Roman"/>
          <w:color w:val="000000" w:themeColor="text1"/>
          <w:szCs w:val="24"/>
        </w:rPr>
      </w:pPr>
    </w:p>
    <w:p w14:paraId="476352CC" w14:textId="7AD36655" w:rsidR="006C4A97" w:rsidRPr="00DA182F" w:rsidRDefault="006C1DA9" w:rsidP="00DA4BFF">
      <w:pPr>
        <w:pStyle w:val="2"/>
        <w:spacing w:before="0" w:after="120"/>
      </w:pPr>
      <w:r>
        <w:t xml:space="preserve">Multi-wavelength </w:t>
      </w:r>
      <w:r w:rsidR="004B0668" w:rsidRPr="00DA182F">
        <w:t xml:space="preserve">Optoelectronic </w:t>
      </w:r>
      <w:r w:rsidR="00E0282F" w:rsidRPr="00DA182F">
        <w:t>S</w:t>
      </w:r>
      <w:r w:rsidR="004B0668" w:rsidRPr="00DA182F">
        <w:t>ystem</w:t>
      </w:r>
      <w:r w:rsidR="00255701" w:rsidRPr="00DA182F">
        <w:t xml:space="preserve"> </w:t>
      </w:r>
    </w:p>
    <w:p w14:paraId="286A8344" w14:textId="209ACA67" w:rsidR="006C1DA9" w:rsidRDefault="006C1DA9" w:rsidP="00DA25D3">
      <w:pPr>
        <w:spacing w:after="120"/>
        <w:ind w:firstLine="432"/>
        <w:jc w:val="both"/>
        <w:rPr>
          <w:rFonts w:cs="Times New Roman"/>
          <w:color w:val="000000" w:themeColor="text1"/>
          <w:szCs w:val="24"/>
        </w:rPr>
      </w:pPr>
      <w:r w:rsidRPr="006C1DA9">
        <w:rPr>
          <w:rFonts w:cs="Times New Roman"/>
          <w:color w:val="000000" w:themeColor="text1"/>
          <w:szCs w:val="24"/>
        </w:rPr>
        <w:t xml:space="preserve">The optoelectronic system, depicted in </w:t>
      </w:r>
      <w:r w:rsidRPr="004345EF">
        <w:rPr>
          <w:rFonts w:cs="Times New Roman"/>
          <w:bCs/>
          <w:color w:val="000000" w:themeColor="text1"/>
          <w:szCs w:val="24"/>
        </w:rPr>
        <w:fldChar w:fldCharType="begin"/>
      </w:r>
      <w:r w:rsidRPr="004345EF">
        <w:rPr>
          <w:rFonts w:cs="Times New Roman"/>
          <w:bCs/>
          <w:color w:val="000000" w:themeColor="text1"/>
          <w:szCs w:val="24"/>
        </w:rPr>
        <w:instrText xml:space="preserve"> REF _Ref155103609 \h </w:instrText>
      </w:r>
      <w:r w:rsidR="004345EF">
        <w:rPr>
          <w:rFonts w:cs="Times New Roman"/>
          <w:bCs/>
          <w:color w:val="000000" w:themeColor="text1"/>
          <w:szCs w:val="24"/>
        </w:rPr>
        <w:instrText xml:space="preserve"> \* MERGEFORMAT </w:instrText>
      </w:r>
      <w:r w:rsidRPr="004345EF">
        <w:rPr>
          <w:rFonts w:cs="Times New Roman"/>
          <w:bCs/>
          <w:color w:val="000000" w:themeColor="text1"/>
          <w:szCs w:val="24"/>
        </w:rPr>
      </w:r>
      <w:r w:rsidRPr="004345EF">
        <w:rPr>
          <w:rFonts w:cs="Times New Roman"/>
          <w:bCs/>
          <w:color w:val="000000" w:themeColor="text1"/>
          <w:szCs w:val="24"/>
        </w:rPr>
        <w:fldChar w:fldCharType="separate"/>
      </w:r>
      <w:r w:rsidRPr="004345EF">
        <w:t xml:space="preserve">FIG. </w:t>
      </w:r>
      <w:r w:rsidRPr="004345EF">
        <w:rPr>
          <w:noProof/>
        </w:rPr>
        <w:t>2</w:t>
      </w:r>
      <w:r w:rsidRPr="004345EF">
        <w:rPr>
          <w:rFonts w:cs="Times New Roman"/>
          <w:bCs/>
          <w:color w:val="000000" w:themeColor="text1"/>
          <w:szCs w:val="24"/>
        </w:rPr>
        <w:fldChar w:fldCharType="end"/>
      </w:r>
      <w:r w:rsidRPr="006C1DA9">
        <w:rPr>
          <w:rFonts w:cs="Times New Roman"/>
          <w:color w:val="000000" w:themeColor="text1"/>
          <w:szCs w:val="24"/>
        </w:rPr>
        <w:t xml:space="preserve">, comprises key components </w:t>
      </w:r>
      <w:r w:rsidR="00DA25D3">
        <w:rPr>
          <w:rFonts w:cs="Times New Roman" w:hint="eastAsia"/>
          <w:color w:val="000000" w:themeColor="text1"/>
          <w:szCs w:val="24"/>
        </w:rPr>
        <w:t>o</w:t>
      </w:r>
      <w:r w:rsidR="00DA25D3">
        <w:rPr>
          <w:rFonts w:cs="Times New Roman"/>
          <w:color w:val="000000" w:themeColor="text1"/>
          <w:szCs w:val="24"/>
        </w:rPr>
        <w:t>f</w:t>
      </w:r>
      <w:r w:rsidRPr="006C1DA9">
        <w:rPr>
          <w:rFonts w:cs="Times New Roman"/>
          <w:color w:val="000000" w:themeColor="text1"/>
          <w:szCs w:val="24"/>
        </w:rPr>
        <w:t xml:space="preserve"> light sources, cooling modules, a quartz flow cell, photodiodes, a relay, and a signal processing module. The light sources consist of three UV LEDs with a radiant flux of 50 </w:t>
      </w:r>
      <w:proofErr w:type="spellStart"/>
      <w:r w:rsidRPr="006C1DA9">
        <w:rPr>
          <w:rFonts w:cs="Times New Roman"/>
          <w:color w:val="000000" w:themeColor="text1"/>
          <w:szCs w:val="24"/>
        </w:rPr>
        <w:t>mW</w:t>
      </w:r>
      <w:proofErr w:type="spellEnd"/>
      <w:r w:rsidRPr="006C1DA9">
        <w:rPr>
          <w:rFonts w:cs="Times New Roman"/>
          <w:color w:val="000000" w:themeColor="text1"/>
          <w:szCs w:val="24"/>
        </w:rPr>
        <w:t xml:space="preserve">, a viewing angle initially at 120°, and central wavelengths </w:t>
      </w:r>
      <w:r w:rsidRPr="006C1DA9">
        <w:rPr>
          <w:rFonts w:cs="Times New Roman"/>
          <w:color w:val="000000" w:themeColor="text1"/>
          <w:szCs w:val="24"/>
        </w:rPr>
        <w:lastRenderedPageBreak/>
        <w:t xml:space="preserve">of 255nm, 275nm, and 310nm, respectively (models #3939A25502D000 and #3939A27502D000 from UVT Ultraviolet Technology, Taiwan, and #CUD1AF4D from Seoul </w:t>
      </w:r>
      <w:proofErr w:type="spellStart"/>
      <w:r w:rsidRPr="006C1DA9">
        <w:rPr>
          <w:rFonts w:cs="Times New Roman"/>
          <w:color w:val="000000" w:themeColor="text1"/>
          <w:szCs w:val="24"/>
        </w:rPr>
        <w:t>VioSYS</w:t>
      </w:r>
      <w:proofErr w:type="spellEnd"/>
      <w:r w:rsidRPr="006C1DA9">
        <w:rPr>
          <w:rFonts w:cs="Times New Roman"/>
          <w:color w:val="000000" w:themeColor="text1"/>
          <w:szCs w:val="24"/>
        </w:rPr>
        <w:t xml:space="preserve">, South Korea). Due to the significant absorption of spent dialysate below 300 nm, condenser lenses were employed to reduce the viewing angle of the 255nm and 275nm LEDs from 120° to 30°, enhancing sensitivity. This modification led to a 40-fold increase in observed values from the photodiodes, improving experimental outcomes. </w:t>
      </w:r>
      <w:r w:rsidR="00DA25D3">
        <w:rPr>
          <w:rFonts w:cs="Times New Roman"/>
          <w:color w:val="000000" w:themeColor="text1"/>
          <w:szCs w:val="24"/>
        </w:rPr>
        <w:t>The</w:t>
      </w:r>
      <w:r w:rsidRPr="006C1DA9">
        <w:rPr>
          <w:rFonts w:cs="Times New Roman"/>
          <w:color w:val="000000" w:themeColor="text1"/>
          <w:szCs w:val="24"/>
        </w:rPr>
        <w:t xml:space="preserve"> lens was deemed unnecessary for the 310nm LEDs. The Grove-UV Sensor (Taiwan Smart Sensing Technology Co., Taiwan) photodiodes transform UV light photons into electrical signals, which undergo amplification and processing for measurement.</w:t>
      </w:r>
    </w:p>
    <w:p w14:paraId="6176E988" w14:textId="50499063" w:rsidR="00255701" w:rsidRPr="00DA182F" w:rsidRDefault="00C97B3E" w:rsidP="00DA25D3">
      <w:pPr>
        <w:widowControl/>
        <w:spacing w:after="120"/>
        <w:rPr>
          <w:rFonts w:cs="Times New Roman"/>
          <w:color w:val="000000" w:themeColor="text1"/>
          <w:szCs w:val="24"/>
        </w:rPr>
      </w:pPr>
      <w:r>
        <w:rPr>
          <w:rFonts w:cs="Times New Roman"/>
          <w:noProof/>
          <w:color w:val="000000" w:themeColor="text1"/>
          <w:szCs w:val="24"/>
        </w:rPr>
        <w:drawing>
          <wp:inline distT="0" distB="0" distL="0" distR="0" wp14:anchorId="3B04B8E5" wp14:editId="3639B6F6">
            <wp:extent cx="5987143" cy="2830052"/>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a:ext>
                      </a:extLst>
                    </a:blip>
                    <a:srcRect/>
                    <a:stretch/>
                  </pic:blipFill>
                  <pic:spPr bwMode="auto">
                    <a:xfrm>
                      <a:off x="0" y="0"/>
                      <a:ext cx="5996891" cy="2834660"/>
                    </a:xfrm>
                    <a:prstGeom prst="rect">
                      <a:avLst/>
                    </a:prstGeom>
                    <a:noFill/>
                    <a:ln>
                      <a:noFill/>
                    </a:ln>
                    <a:extLst>
                      <a:ext uri="{53640926-AAD7-44D8-BBD7-CCE9431645EC}">
                        <a14:shadowObscured xmlns:a14="http://schemas.microsoft.com/office/drawing/2010/main"/>
                      </a:ext>
                    </a:extLst>
                  </pic:spPr>
                </pic:pic>
              </a:graphicData>
            </a:graphic>
          </wp:inline>
        </w:drawing>
      </w:r>
    </w:p>
    <w:p w14:paraId="0FEF2B2E" w14:textId="09D0069F" w:rsidR="00E93CDD" w:rsidRDefault="008F76A8" w:rsidP="00DA4BFF">
      <w:pPr>
        <w:pStyle w:val="af0"/>
        <w:spacing w:after="120" w:line="360" w:lineRule="auto"/>
      </w:pPr>
      <w:bookmarkStart w:id="1" w:name="_Ref155103609"/>
      <w:r w:rsidRPr="004345EF">
        <w:rPr>
          <w:b/>
        </w:rPr>
        <w:t xml:space="preserve">FIG. </w:t>
      </w:r>
      <w:r w:rsidRPr="004345EF">
        <w:rPr>
          <w:b/>
        </w:rPr>
        <w:fldChar w:fldCharType="begin"/>
      </w:r>
      <w:r w:rsidRPr="004345EF">
        <w:rPr>
          <w:b/>
        </w:rPr>
        <w:instrText>SEQ FIG. \* ARABIC</w:instrText>
      </w:r>
      <w:r w:rsidRPr="004345EF">
        <w:rPr>
          <w:b/>
        </w:rPr>
        <w:fldChar w:fldCharType="separate"/>
      </w:r>
      <w:r w:rsidR="00A839AE" w:rsidRPr="004345EF">
        <w:rPr>
          <w:b/>
          <w:noProof/>
        </w:rPr>
        <w:t>2</w:t>
      </w:r>
      <w:r w:rsidRPr="004345EF">
        <w:rPr>
          <w:b/>
        </w:rPr>
        <w:fldChar w:fldCharType="end"/>
      </w:r>
      <w:bookmarkEnd w:id="1"/>
      <w:r w:rsidRPr="008F76A8">
        <w:t xml:space="preserve">: </w:t>
      </w:r>
      <w:r w:rsidR="006C1DA9" w:rsidRPr="006C1DA9">
        <w:t>Schematics of our optoelectrical system. The light source includes 255nm</w:t>
      </w:r>
      <w:r w:rsidR="00DA25D3">
        <w:t>,</w:t>
      </w:r>
      <w:r w:rsidR="006C1DA9" w:rsidRPr="006C1DA9">
        <w:t xml:space="preserve"> 275nm </w:t>
      </w:r>
      <w:r w:rsidR="00DA25D3">
        <w:t>and</w:t>
      </w:r>
      <w:r w:rsidR="006C1DA9" w:rsidRPr="006C1DA9">
        <w:t xml:space="preserve"> 310nm LED</w:t>
      </w:r>
      <w:r w:rsidR="00DA25D3">
        <w:t>s</w:t>
      </w:r>
      <w:r w:rsidR="006C1DA9" w:rsidRPr="006C1DA9">
        <w:t xml:space="preserve">, </w:t>
      </w:r>
      <w:r w:rsidR="00DA25D3">
        <w:t xml:space="preserve">along with </w:t>
      </w:r>
      <w:r w:rsidR="006C1DA9" w:rsidRPr="006C1DA9">
        <w:t>cooling modules. The signal processing module commands the relay to control the UV LEDs' switch. Radiation passes through the flow cell, and photodiodes detect the resulting signal. This detected signal is transmitted to the signal processing module for storage and remote transmission.</w:t>
      </w:r>
    </w:p>
    <w:p w14:paraId="08B20BE0" w14:textId="77777777" w:rsidR="004345EF" w:rsidRPr="004345EF" w:rsidRDefault="004345EF" w:rsidP="00DA4BFF">
      <w:pPr>
        <w:spacing w:after="120"/>
      </w:pPr>
    </w:p>
    <w:p w14:paraId="42D8A9FF" w14:textId="0A8E7F66" w:rsidR="007A321C" w:rsidRPr="007A321C" w:rsidRDefault="007A321C" w:rsidP="00DA4BFF">
      <w:pPr>
        <w:spacing w:after="120"/>
        <w:ind w:firstLineChars="200" w:firstLine="480"/>
        <w:jc w:val="both"/>
        <w:rPr>
          <w:rFonts w:cs="Times New Roman"/>
          <w:color w:val="000000" w:themeColor="text1"/>
          <w:szCs w:val="24"/>
        </w:rPr>
      </w:pPr>
      <w:r w:rsidRPr="007A321C">
        <w:rPr>
          <w:rFonts w:cs="Times New Roman"/>
          <w:color w:val="000000" w:themeColor="text1"/>
          <w:szCs w:val="24"/>
        </w:rPr>
        <w:t xml:space="preserve">Prolonged exposure to UV radiation can impact the accuracy and performance of the photodiodes, necessitating precautions to prevent overexposure. The LEDs are programmed to emit radiation for 500 milliseconds every minute via a relay during an HD session. To enhance precision, fifty measurements are taken at 10 millisecond intervals and then averaged into a single value, representing the measurement for a minute. Once the photodiodes receive the measured value, the signal processing modules collect the data </w:t>
      </w:r>
      <w:r w:rsidRPr="007A321C">
        <w:rPr>
          <w:rFonts w:cs="Times New Roman"/>
          <w:color w:val="000000" w:themeColor="text1"/>
          <w:szCs w:val="24"/>
        </w:rPr>
        <w:lastRenderedPageBreak/>
        <w:t>and transmit it to the laptop for further analysis.</w:t>
      </w:r>
    </w:p>
    <w:p w14:paraId="4DD2ECDD" w14:textId="317E3F35" w:rsidR="007A321C" w:rsidRDefault="007A321C" w:rsidP="00DA4BFF">
      <w:pPr>
        <w:spacing w:after="120"/>
        <w:ind w:firstLineChars="200" w:firstLine="480"/>
        <w:jc w:val="both"/>
        <w:rPr>
          <w:rFonts w:cs="Times New Roman"/>
          <w:color w:val="000000" w:themeColor="text1"/>
          <w:szCs w:val="24"/>
        </w:rPr>
      </w:pPr>
      <w:r w:rsidRPr="007A321C">
        <w:rPr>
          <w:rFonts w:cs="Times New Roman"/>
          <w:color w:val="000000" w:themeColor="text1"/>
          <w:szCs w:val="24"/>
        </w:rPr>
        <w:t xml:space="preserve">We utilized the cooling modules to maintain the operating temperature at 23-25°C, ensuring a stable radiant flux from the LEDs. The flow cell, a cylindrical quartz tube with a cross-sectional diameter of 9 mm² and a wall thickness of 1 mm, is connected to the outlet where spent dialysate is removed from the HD machine and the collection tank. </w:t>
      </w:r>
      <w:r w:rsidRPr="004345EF">
        <w:rPr>
          <w:rFonts w:cs="Times New Roman"/>
          <w:b/>
          <w:color w:val="000000" w:themeColor="text1"/>
          <w:szCs w:val="24"/>
        </w:rPr>
        <w:fldChar w:fldCharType="begin"/>
      </w:r>
      <w:r w:rsidRPr="004345EF">
        <w:rPr>
          <w:rFonts w:cs="Times New Roman"/>
          <w:b/>
          <w:color w:val="000000" w:themeColor="text1"/>
          <w:szCs w:val="24"/>
        </w:rPr>
        <w:instrText xml:space="preserve"> REF _Ref155384985 \h </w:instrText>
      </w:r>
      <w:r w:rsidR="004345EF">
        <w:rPr>
          <w:rFonts w:cs="Times New Roman"/>
          <w:b/>
          <w:color w:val="000000" w:themeColor="text1"/>
          <w:szCs w:val="24"/>
        </w:rPr>
        <w:instrText xml:space="preserve"> \* MERGEFORMAT </w:instrText>
      </w:r>
      <w:r w:rsidRPr="004345EF">
        <w:rPr>
          <w:rFonts w:cs="Times New Roman"/>
          <w:b/>
          <w:color w:val="000000" w:themeColor="text1"/>
          <w:szCs w:val="24"/>
        </w:rPr>
      </w:r>
      <w:r w:rsidRPr="004345EF">
        <w:rPr>
          <w:rFonts w:cs="Times New Roman"/>
          <w:b/>
          <w:color w:val="000000" w:themeColor="text1"/>
          <w:szCs w:val="24"/>
        </w:rPr>
        <w:fldChar w:fldCharType="separate"/>
      </w:r>
      <w:r w:rsidRPr="004345EF">
        <w:rPr>
          <w:b/>
        </w:rPr>
        <w:t xml:space="preserve">Table </w:t>
      </w:r>
      <w:r w:rsidRPr="004345EF">
        <w:rPr>
          <w:b/>
          <w:noProof/>
        </w:rPr>
        <w:t>1</w:t>
      </w:r>
      <w:r w:rsidRPr="004345EF">
        <w:rPr>
          <w:rFonts w:cs="Times New Roman"/>
          <w:b/>
          <w:color w:val="000000" w:themeColor="text1"/>
          <w:szCs w:val="24"/>
        </w:rPr>
        <w:fldChar w:fldCharType="end"/>
      </w:r>
      <w:r w:rsidRPr="007A321C">
        <w:rPr>
          <w:rFonts w:cs="Times New Roman"/>
          <w:color w:val="000000" w:themeColor="text1"/>
          <w:szCs w:val="24"/>
        </w:rPr>
        <w:t xml:space="preserve"> summarizes all specifications of our optoelectronic system.</w:t>
      </w:r>
    </w:p>
    <w:p w14:paraId="430CFE75" w14:textId="77777777" w:rsidR="00B036B8" w:rsidRDefault="00B036B8" w:rsidP="00DA4BFF">
      <w:pPr>
        <w:spacing w:after="120"/>
        <w:ind w:firstLineChars="200" w:firstLine="480"/>
        <w:jc w:val="both"/>
        <w:rPr>
          <w:rFonts w:cs="Times New Roman"/>
          <w:color w:val="000000" w:themeColor="text1"/>
          <w:szCs w:val="24"/>
        </w:rPr>
      </w:pPr>
    </w:p>
    <w:p w14:paraId="5C4C8345" w14:textId="45F5CB2E" w:rsidR="00EA3B74" w:rsidRPr="00E105E2" w:rsidRDefault="00EA3B74" w:rsidP="00DA4BFF">
      <w:pPr>
        <w:pStyle w:val="af0"/>
        <w:spacing w:after="120" w:line="360" w:lineRule="auto"/>
        <w:jc w:val="center"/>
        <w:rPr>
          <w:rFonts w:cs="Times New Roman"/>
          <w:color w:val="000000" w:themeColor="text1"/>
          <w:szCs w:val="24"/>
          <w:shd w:val="clear" w:color="auto" w:fill="FFFFFF"/>
        </w:rPr>
      </w:pPr>
      <w:bookmarkStart w:id="2" w:name="_Ref155384985"/>
      <w:r w:rsidRPr="004345EF">
        <w:rPr>
          <w:b/>
        </w:rPr>
        <w:t xml:space="preserve">Table </w:t>
      </w:r>
      <w:r w:rsidRPr="004345EF">
        <w:rPr>
          <w:b/>
        </w:rPr>
        <w:fldChar w:fldCharType="begin"/>
      </w:r>
      <w:r w:rsidRPr="004345EF">
        <w:rPr>
          <w:b/>
        </w:rPr>
        <w:instrText>SEQ Table \* ARABIC</w:instrText>
      </w:r>
      <w:r w:rsidRPr="004345EF">
        <w:rPr>
          <w:b/>
        </w:rPr>
        <w:fldChar w:fldCharType="separate"/>
      </w:r>
      <w:r w:rsidR="00A839AE" w:rsidRPr="004345EF">
        <w:rPr>
          <w:b/>
          <w:noProof/>
        </w:rPr>
        <w:t>1</w:t>
      </w:r>
      <w:r w:rsidRPr="004345EF">
        <w:rPr>
          <w:b/>
        </w:rPr>
        <w:fldChar w:fldCharType="end"/>
      </w:r>
      <w:bookmarkEnd w:id="2"/>
      <w:r w:rsidRPr="00E105E2">
        <w:rPr>
          <w:rFonts w:cs="Times New Roman"/>
          <w:b/>
          <w:bCs/>
        </w:rPr>
        <w:t xml:space="preserve">: </w:t>
      </w:r>
      <w:r>
        <w:rPr>
          <w:rFonts w:cs="Times New Roman"/>
          <w:color w:val="000000" w:themeColor="text1"/>
          <w:szCs w:val="24"/>
        </w:rPr>
        <w:t xml:space="preserve">The specifications of the </w:t>
      </w:r>
      <w:r w:rsidR="007A321C">
        <w:rPr>
          <w:rFonts w:cs="Times New Roman"/>
          <w:color w:val="000000" w:themeColor="text1"/>
          <w:szCs w:val="24"/>
        </w:rPr>
        <w:t xml:space="preserve">multi-wavelength </w:t>
      </w:r>
      <w:r>
        <w:rPr>
          <w:rFonts w:cs="Times New Roman"/>
          <w:color w:val="000000" w:themeColor="text1"/>
          <w:szCs w:val="24"/>
        </w:rPr>
        <w:t>optoelectronic system</w:t>
      </w:r>
      <w:r w:rsidR="00B036B8">
        <w:rPr>
          <w:rFonts w:cs="Times New Roman"/>
          <w:color w:val="000000" w:themeColor="text1"/>
          <w:szCs w:val="24"/>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8507"/>
      </w:tblGrid>
      <w:tr w:rsidR="00EA3B74" w:rsidRPr="00EA3B74" w14:paraId="44D3A50C" w14:textId="77777777" w:rsidTr="002074E8">
        <w:tc>
          <w:tcPr>
            <w:tcW w:w="0" w:type="auto"/>
            <w:tcBorders>
              <w:top w:val="single" w:sz="4" w:space="0" w:color="auto"/>
              <w:bottom w:val="single" w:sz="4" w:space="0" w:color="auto"/>
              <w:right w:val="single" w:sz="4" w:space="0" w:color="auto"/>
            </w:tcBorders>
            <w:hideMark/>
          </w:tcPr>
          <w:p w14:paraId="466E3B63" w14:textId="77777777" w:rsidR="00EA3B74" w:rsidRPr="002074E8" w:rsidRDefault="00EA3B74" w:rsidP="009658C7">
            <w:pPr>
              <w:widowControl/>
              <w:spacing w:line="240" w:lineRule="auto"/>
              <w:jc w:val="center"/>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Component</w:t>
            </w:r>
          </w:p>
        </w:tc>
        <w:tc>
          <w:tcPr>
            <w:tcW w:w="0" w:type="auto"/>
            <w:tcBorders>
              <w:top w:val="single" w:sz="4" w:space="0" w:color="auto"/>
              <w:left w:val="single" w:sz="4" w:space="0" w:color="auto"/>
              <w:bottom w:val="single" w:sz="4" w:space="0" w:color="auto"/>
            </w:tcBorders>
            <w:hideMark/>
          </w:tcPr>
          <w:p w14:paraId="0DE928EC" w14:textId="77777777" w:rsidR="00EA3B74" w:rsidRPr="002074E8" w:rsidRDefault="00EA3B74" w:rsidP="009658C7">
            <w:pPr>
              <w:widowControl/>
              <w:spacing w:line="240" w:lineRule="auto"/>
              <w:jc w:val="center"/>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Specification</w:t>
            </w:r>
          </w:p>
        </w:tc>
      </w:tr>
      <w:tr w:rsidR="00EA3B74" w:rsidRPr="00EA3B74" w14:paraId="569CE9B1" w14:textId="77777777" w:rsidTr="002074E8">
        <w:tc>
          <w:tcPr>
            <w:tcW w:w="0" w:type="auto"/>
            <w:tcBorders>
              <w:top w:val="single" w:sz="4" w:space="0" w:color="auto"/>
              <w:bottom w:val="single" w:sz="4" w:space="0" w:color="auto"/>
              <w:right w:val="single" w:sz="4" w:space="0" w:color="auto"/>
            </w:tcBorders>
            <w:hideMark/>
          </w:tcPr>
          <w:p w14:paraId="066FA9DC"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Light Sources</w:t>
            </w:r>
          </w:p>
        </w:tc>
        <w:tc>
          <w:tcPr>
            <w:tcW w:w="0" w:type="auto"/>
            <w:tcBorders>
              <w:top w:val="single" w:sz="4" w:space="0" w:color="auto"/>
              <w:left w:val="single" w:sz="4" w:space="0" w:color="auto"/>
              <w:bottom w:val="single" w:sz="4" w:space="0" w:color="auto"/>
            </w:tcBorders>
            <w:hideMark/>
          </w:tcPr>
          <w:p w14:paraId="6ABD807F" w14:textId="2EE042FB" w:rsidR="0099792D"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 xml:space="preserve">Three UV LEDs: 50 </w:t>
            </w:r>
            <w:proofErr w:type="spellStart"/>
            <w:r w:rsidR="00EA3B74" w:rsidRPr="002074E8">
              <w:rPr>
                <w:rFonts w:eastAsia="Times New Roman" w:cs="Times New Roman"/>
                <w:color w:val="000000" w:themeColor="text1"/>
                <w:kern w:val="0"/>
                <w:sz w:val="20"/>
                <w:szCs w:val="20"/>
                <w:lang w:val="en-MY" w:eastAsia="zh-CN"/>
              </w:rPr>
              <w:t>mW</w:t>
            </w:r>
            <w:proofErr w:type="spellEnd"/>
            <w:r w:rsidR="00EA3B74" w:rsidRPr="002074E8">
              <w:rPr>
                <w:rFonts w:eastAsia="Times New Roman" w:cs="Times New Roman"/>
                <w:color w:val="000000" w:themeColor="text1"/>
                <w:kern w:val="0"/>
                <w:sz w:val="20"/>
                <w:szCs w:val="20"/>
                <w:lang w:val="en-MY" w:eastAsia="zh-CN"/>
              </w:rPr>
              <w:t xml:space="preserve"> radiant flux, 120° viewing angle </w:t>
            </w:r>
          </w:p>
          <w:p w14:paraId="04D41100" w14:textId="0423C15B" w:rsidR="00EA3B74" w:rsidRPr="002074E8" w:rsidRDefault="00A839AE"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00EA3B74" w:rsidRPr="002074E8">
              <w:rPr>
                <w:rFonts w:eastAsia="Times New Roman" w:cs="Times New Roman"/>
                <w:color w:val="000000" w:themeColor="text1"/>
                <w:kern w:val="0"/>
                <w:sz w:val="20"/>
                <w:szCs w:val="20"/>
                <w:lang w:val="en-MY" w:eastAsia="zh-CN"/>
              </w:rPr>
              <w:t xml:space="preserve"> Central wavelengths: 255nm, 275nm, 310nm (Models: #3939A25502D000, #3939A27502D000, #CUD1AF4D)</w:t>
            </w:r>
          </w:p>
        </w:tc>
      </w:tr>
      <w:tr w:rsidR="00EA3B74" w:rsidRPr="00EA3B74" w14:paraId="68D576EC" w14:textId="77777777" w:rsidTr="002074E8">
        <w:tc>
          <w:tcPr>
            <w:tcW w:w="0" w:type="auto"/>
            <w:tcBorders>
              <w:top w:val="single" w:sz="4" w:space="0" w:color="auto"/>
              <w:bottom w:val="single" w:sz="4" w:space="0" w:color="auto"/>
              <w:right w:val="single" w:sz="4" w:space="0" w:color="auto"/>
            </w:tcBorders>
            <w:hideMark/>
          </w:tcPr>
          <w:p w14:paraId="5CBE0A15"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Condenser Lenses</w:t>
            </w:r>
          </w:p>
        </w:tc>
        <w:tc>
          <w:tcPr>
            <w:tcW w:w="0" w:type="auto"/>
            <w:tcBorders>
              <w:top w:val="single" w:sz="4" w:space="0" w:color="auto"/>
              <w:left w:val="single" w:sz="4" w:space="0" w:color="auto"/>
              <w:bottom w:val="single" w:sz="4" w:space="0" w:color="auto"/>
            </w:tcBorders>
            <w:hideMark/>
          </w:tcPr>
          <w:p w14:paraId="0195BF38" w14:textId="14FD6FB3" w:rsidR="00EA3B74" w:rsidRPr="002074E8"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Used for 255nm and 275nm LEDs to reduce viewing angle from 120° to 30°, enhancing light intensity</w:t>
            </w:r>
          </w:p>
        </w:tc>
      </w:tr>
      <w:tr w:rsidR="00EA3B74" w:rsidRPr="00EA3B74" w14:paraId="139A3360" w14:textId="77777777" w:rsidTr="002074E8">
        <w:tc>
          <w:tcPr>
            <w:tcW w:w="0" w:type="auto"/>
            <w:tcBorders>
              <w:top w:val="single" w:sz="4" w:space="0" w:color="auto"/>
              <w:bottom w:val="single" w:sz="4" w:space="0" w:color="auto"/>
              <w:right w:val="single" w:sz="4" w:space="0" w:color="auto"/>
            </w:tcBorders>
            <w:hideMark/>
          </w:tcPr>
          <w:p w14:paraId="604022AF"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Photodiodes</w:t>
            </w:r>
          </w:p>
        </w:tc>
        <w:tc>
          <w:tcPr>
            <w:tcW w:w="0" w:type="auto"/>
            <w:tcBorders>
              <w:top w:val="single" w:sz="4" w:space="0" w:color="auto"/>
              <w:left w:val="single" w:sz="4" w:space="0" w:color="auto"/>
              <w:bottom w:val="single" w:sz="4" w:space="0" w:color="auto"/>
            </w:tcBorders>
            <w:hideMark/>
          </w:tcPr>
          <w:p w14:paraId="177F8EE9" w14:textId="3E53A053" w:rsidR="00EA3B74" w:rsidRPr="002074E8"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Grove-UV Sensor, Taiwan Smart Sensing Technology Co., Taiwan</w:t>
            </w:r>
          </w:p>
        </w:tc>
      </w:tr>
      <w:tr w:rsidR="00EA3B74" w:rsidRPr="00EA3B74" w14:paraId="797A562D" w14:textId="77777777" w:rsidTr="002074E8">
        <w:tc>
          <w:tcPr>
            <w:tcW w:w="0" w:type="auto"/>
            <w:tcBorders>
              <w:top w:val="single" w:sz="4" w:space="0" w:color="auto"/>
              <w:bottom w:val="single" w:sz="4" w:space="0" w:color="auto"/>
              <w:right w:val="single" w:sz="4" w:space="0" w:color="auto"/>
            </w:tcBorders>
            <w:hideMark/>
          </w:tcPr>
          <w:p w14:paraId="1DB19C3B"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Signal Processing</w:t>
            </w:r>
          </w:p>
        </w:tc>
        <w:tc>
          <w:tcPr>
            <w:tcW w:w="0" w:type="auto"/>
            <w:tcBorders>
              <w:top w:val="single" w:sz="4" w:space="0" w:color="auto"/>
              <w:left w:val="single" w:sz="4" w:space="0" w:color="auto"/>
              <w:bottom w:val="single" w:sz="4" w:space="0" w:color="auto"/>
            </w:tcBorders>
            <w:hideMark/>
          </w:tcPr>
          <w:p w14:paraId="7E0BB94C" w14:textId="4CD2F16F" w:rsidR="0099792D"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 xml:space="preserve">Blue module commands relay, controls UV LEDs switch </w:t>
            </w:r>
          </w:p>
          <w:p w14:paraId="41C3394F" w14:textId="74B71988" w:rsidR="00EA3B74" w:rsidRPr="002074E8" w:rsidRDefault="00A839AE"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00EA3B74" w:rsidRPr="002074E8">
              <w:rPr>
                <w:rFonts w:eastAsia="Times New Roman" w:cs="Times New Roman"/>
                <w:color w:val="000000" w:themeColor="text1"/>
                <w:kern w:val="0"/>
                <w:sz w:val="20"/>
                <w:szCs w:val="20"/>
                <w:lang w:val="en-MY" w:eastAsia="zh-CN"/>
              </w:rPr>
              <w:t xml:space="preserve"> </w:t>
            </w:r>
            <w:r w:rsidR="00DA25D3">
              <w:rPr>
                <w:rFonts w:eastAsia="Times New Roman" w:cs="Times New Roman"/>
                <w:color w:val="000000" w:themeColor="text1"/>
                <w:kern w:val="0"/>
                <w:sz w:val="20"/>
                <w:szCs w:val="20"/>
                <w:lang w:val="en-MY" w:eastAsia="zh-CN"/>
              </w:rPr>
              <w:t>The</w:t>
            </w:r>
            <w:r w:rsidR="00EA3B74" w:rsidRPr="002074E8">
              <w:rPr>
                <w:rFonts w:eastAsia="Times New Roman" w:cs="Times New Roman"/>
                <w:color w:val="000000" w:themeColor="text1"/>
                <w:kern w:val="0"/>
                <w:sz w:val="20"/>
                <w:szCs w:val="20"/>
                <w:lang w:val="en-MY" w:eastAsia="zh-CN"/>
              </w:rPr>
              <w:t xml:space="preserve"> module collects, processes data, and transmits to a laptop for further analysis</w:t>
            </w:r>
          </w:p>
        </w:tc>
      </w:tr>
      <w:tr w:rsidR="00EA3B74" w:rsidRPr="00EA3B74" w14:paraId="5989AD99" w14:textId="77777777" w:rsidTr="002074E8">
        <w:tc>
          <w:tcPr>
            <w:tcW w:w="0" w:type="auto"/>
            <w:tcBorders>
              <w:top w:val="single" w:sz="4" w:space="0" w:color="auto"/>
              <w:bottom w:val="single" w:sz="4" w:space="0" w:color="auto"/>
              <w:right w:val="single" w:sz="4" w:space="0" w:color="auto"/>
            </w:tcBorders>
            <w:hideMark/>
          </w:tcPr>
          <w:p w14:paraId="6548EB51"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Relay</w:t>
            </w:r>
          </w:p>
        </w:tc>
        <w:tc>
          <w:tcPr>
            <w:tcW w:w="0" w:type="auto"/>
            <w:tcBorders>
              <w:top w:val="single" w:sz="4" w:space="0" w:color="auto"/>
              <w:left w:val="single" w:sz="4" w:space="0" w:color="auto"/>
              <w:bottom w:val="single" w:sz="4" w:space="0" w:color="auto"/>
            </w:tcBorders>
            <w:hideMark/>
          </w:tcPr>
          <w:p w14:paraId="39785CB7" w14:textId="7714D39E" w:rsidR="00EA3B74" w:rsidRPr="002074E8"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Activates LEDs for 500 milliseconds every minute during an HD session</w:t>
            </w:r>
          </w:p>
        </w:tc>
      </w:tr>
      <w:tr w:rsidR="00EA3B74" w:rsidRPr="00EA3B74" w14:paraId="2AFC0A6E" w14:textId="77777777" w:rsidTr="002074E8">
        <w:tc>
          <w:tcPr>
            <w:tcW w:w="0" w:type="auto"/>
            <w:tcBorders>
              <w:top w:val="single" w:sz="4" w:space="0" w:color="auto"/>
              <w:bottom w:val="single" w:sz="4" w:space="0" w:color="auto"/>
              <w:right w:val="single" w:sz="4" w:space="0" w:color="auto"/>
            </w:tcBorders>
            <w:hideMark/>
          </w:tcPr>
          <w:p w14:paraId="11D5AD9D"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Exposure Control</w:t>
            </w:r>
          </w:p>
        </w:tc>
        <w:tc>
          <w:tcPr>
            <w:tcW w:w="0" w:type="auto"/>
            <w:tcBorders>
              <w:top w:val="single" w:sz="4" w:space="0" w:color="auto"/>
              <w:left w:val="single" w:sz="4" w:space="0" w:color="auto"/>
              <w:bottom w:val="single" w:sz="4" w:space="0" w:color="auto"/>
            </w:tcBorders>
            <w:hideMark/>
          </w:tcPr>
          <w:p w14:paraId="6A95285B" w14:textId="0C9ADDEA" w:rsidR="0099792D"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 xml:space="preserve">Radiation time programmed to prevent overexposure </w:t>
            </w:r>
          </w:p>
          <w:p w14:paraId="4D720A25" w14:textId="0C9AB338" w:rsidR="00EA3B74" w:rsidRPr="002074E8" w:rsidRDefault="00A839AE"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00EA3B74" w:rsidRPr="002074E8">
              <w:rPr>
                <w:rFonts w:eastAsia="Times New Roman" w:cs="Times New Roman"/>
                <w:color w:val="000000" w:themeColor="text1"/>
                <w:kern w:val="0"/>
                <w:sz w:val="20"/>
                <w:szCs w:val="20"/>
                <w:lang w:val="en-MY" w:eastAsia="zh-CN"/>
              </w:rPr>
              <w:t>measurements taken at 10-millisecond intervals, averaged into a single value representing a minute of measurement</w:t>
            </w:r>
          </w:p>
        </w:tc>
      </w:tr>
      <w:tr w:rsidR="00EA3B74" w:rsidRPr="00EA3B74" w14:paraId="7DA6C885" w14:textId="77777777" w:rsidTr="002074E8">
        <w:tc>
          <w:tcPr>
            <w:tcW w:w="0" w:type="auto"/>
            <w:tcBorders>
              <w:top w:val="single" w:sz="4" w:space="0" w:color="auto"/>
              <w:bottom w:val="single" w:sz="4" w:space="0" w:color="auto"/>
              <w:right w:val="single" w:sz="4" w:space="0" w:color="auto"/>
            </w:tcBorders>
            <w:hideMark/>
          </w:tcPr>
          <w:p w14:paraId="2228E166"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Cooling Modules</w:t>
            </w:r>
          </w:p>
        </w:tc>
        <w:tc>
          <w:tcPr>
            <w:tcW w:w="0" w:type="auto"/>
            <w:tcBorders>
              <w:top w:val="single" w:sz="4" w:space="0" w:color="auto"/>
              <w:left w:val="single" w:sz="4" w:space="0" w:color="auto"/>
              <w:bottom w:val="single" w:sz="4" w:space="0" w:color="auto"/>
            </w:tcBorders>
            <w:hideMark/>
          </w:tcPr>
          <w:p w14:paraId="155BCBD1" w14:textId="1EAF24BE" w:rsidR="00EA3B74" w:rsidRPr="002074E8"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Maintain operating temperature at 23-25°C to ensure stable radiant flux from LEDs</w:t>
            </w:r>
          </w:p>
        </w:tc>
      </w:tr>
      <w:tr w:rsidR="00EA3B74" w:rsidRPr="00EA3B74" w14:paraId="7E2CA4A2" w14:textId="77777777" w:rsidTr="002074E8">
        <w:tc>
          <w:tcPr>
            <w:tcW w:w="0" w:type="auto"/>
            <w:tcBorders>
              <w:top w:val="single" w:sz="4" w:space="0" w:color="auto"/>
              <w:bottom w:val="single" w:sz="4" w:space="0" w:color="auto"/>
              <w:right w:val="single" w:sz="4" w:space="0" w:color="auto"/>
            </w:tcBorders>
            <w:hideMark/>
          </w:tcPr>
          <w:p w14:paraId="02678DFB" w14:textId="77777777" w:rsidR="00EA3B74" w:rsidRPr="002074E8" w:rsidRDefault="00EA3B74" w:rsidP="009658C7">
            <w:pPr>
              <w:widowControl/>
              <w:spacing w:line="240" w:lineRule="auto"/>
              <w:rPr>
                <w:rFonts w:eastAsia="Times New Roman" w:cs="Times New Roman"/>
                <w:b/>
                <w:bCs/>
                <w:color w:val="000000" w:themeColor="text1"/>
                <w:kern w:val="0"/>
                <w:sz w:val="20"/>
                <w:szCs w:val="20"/>
                <w:lang w:val="en-MY" w:eastAsia="zh-CN"/>
              </w:rPr>
            </w:pPr>
            <w:r w:rsidRPr="002074E8">
              <w:rPr>
                <w:rFonts w:eastAsia="Times New Roman" w:cs="Times New Roman"/>
                <w:b/>
                <w:bCs/>
                <w:color w:val="000000" w:themeColor="text1"/>
                <w:kern w:val="0"/>
                <w:sz w:val="20"/>
                <w:szCs w:val="20"/>
                <w:lang w:val="en-MY" w:eastAsia="zh-CN"/>
              </w:rPr>
              <w:t>Flow Cell</w:t>
            </w:r>
          </w:p>
        </w:tc>
        <w:tc>
          <w:tcPr>
            <w:tcW w:w="0" w:type="auto"/>
            <w:tcBorders>
              <w:top w:val="single" w:sz="4" w:space="0" w:color="auto"/>
              <w:left w:val="single" w:sz="4" w:space="0" w:color="auto"/>
              <w:bottom w:val="single" w:sz="4" w:space="0" w:color="auto"/>
            </w:tcBorders>
            <w:hideMark/>
          </w:tcPr>
          <w:p w14:paraId="5401CD28" w14:textId="5D991065" w:rsidR="0099792D" w:rsidRDefault="0099792D"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Pr="004622F8">
              <w:rPr>
                <w:rFonts w:eastAsia="Times New Roman" w:cs="Times New Roman"/>
                <w:color w:val="000000" w:themeColor="text1"/>
                <w:kern w:val="0"/>
                <w:sz w:val="20"/>
                <w:szCs w:val="20"/>
                <w:lang w:val="en-MY" w:eastAsia="zh-CN"/>
              </w:rPr>
              <w:t xml:space="preserve"> </w:t>
            </w:r>
            <w:r w:rsidR="00EA3B74" w:rsidRPr="002074E8">
              <w:rPr>
                <w:rFonts w:eastAsia="Times New Roman" w:cs="Times New Roman"/>
                <w:color w:val="000000" w:themeColor="text1"/>
                <w:kern w:val="0"/>
                <w:sz w:val="20"/>
                <w:szCs w:val="20"/>
                <w:lang w:val="en-MY" w:eastAsia="zh-CN"/>
              </w:rPr>
              <w:t>Cylindrical quartz tube: 9 mm² cross-sectional diameter, 1 mm wall thickness</w:t>
            </w:r>
          </w:p>
          <w:p w14:paraId="59BE8CCE" w14:textId="0A718885" w:rsidR="00EA3B74" w:rsidRPr="002074E8" w:rsidRDefault="00A839AE" w:rsidP="009658C7">
            <w:pPr>
              <w:widowControl/>
              <w:spacing w:line="240" w:lineRule="auto"/>
              <w:rPr>
                <w:rFonts w:eastAsia="Times New Roman" w:cs="Times New Roman"/>
                <w:color w:val="000000" w:themeColor="text1"/>
                <w:kern w:val="0"/>
                <w:sz w:val="20"/>
                <w:szCs w:val="20"/>
                <w:lang w:val="en-MY" w:eastAsia="zh-CN"/>
              </w:rPr>
            </w:pPr>
            <w:r>
              <w:rPr>
                <w:rFonts w:eastAsia="Times New Roman" w:cs="Times New Roman"/>
                <w:color w:val="000000" w:themeColor="text1"/>
                <w:kern w:val="0"/>
                <w:sz w:val="20"/>
                <w:szCs w:val="20"/>
                <w:lang w:val="en-MY" w:eastAsia="zh-CN"/>
              </w:rPr>
              <w:t>–</w:t>
            </w:r>
            <w:r w:rsidR="00EA3B74" w:rsidRPr="002074E8">
              <w:rPr>
                <w:rFonts w:eastAsia="Times New Roman" w:cs="Times New Roman"/>
                <w:color w:val="000000" w:themeColor="text1"/>
                <w:kern w:val="0"/>
                <w:sz w:val="20"/>
                <w:szCs w:val="20"/>
                <w:lang w:val="en-MY" w:eastAsia="zh-CN"/>
              </w:rPr>
              <w:t xml:space="preserve"> Connected to the outlet where spent dialysate is </w:t>
            </w:r>
            <w:r w:rsidR="00EA3B74">
              <w:rPr>
                <w:rFonts w:eastAsia="Times New Roman" w:cs="Times New Roman"/>
                <w:color w:val="000000" w:themeColor="text1"/>
                <w:kern w:val="0"/>
                <w:sz w:val="20"/>
                <w:szCs w:val="20"/>
                <w:lang w:val="en-MY" w:eastAsia="zh-CN"/>
              </w:rPr>
              <w:t>r</w:t>
            </w:r>
            <w:r w:rsidR="00EA3B74" w:rsidRPr="00EA3B74">
              <w:rPr>
                <w:rFonts w:eastAsia="Times New Roman" w:cs="Times New Roman"/>
                <w:color w:val="000000" w:themeColor="text1"/>
                <w:kern w:val="0"/>
                <w:sz w:val="20"/>
                <w:szCs w:val="20"/>
                <w:lang w:val="en-MY" w:eastAsia="zh-CN"/>
              </w:rPr>
              <w:t>emoved from the HD machine and the collection tank</w:t>
            </w:r>
          </w:p>
        </w:tc>
      </w:tr>
    </w:tbl>
    <w:p w14:paraId="7FC59D95" w14:textId="77777777" w:rsidR="00470363" w:rsidRPr="00DA182F" w:rsidRDefault="00470363" w:rsidP="00DA4BFF">
      <w:pPr>
        <w:spacing w:after="120"/>
        <w:jc w:val="both"/>
        <w:rPr>
          <w:rFonts w:cs="Times New Roman"/>
          <w:color w:val="000000" w:themeColor="text1"/>
          <w:szCs w:val="24"/>
        </w:rPr>
      </w:pPr>
    </w:p>
    <w:p w14:paraId="084D47C3" w14:textId="17BA1E69" w:rsidR="00E0282F" w:rsidRPr="00DA182F" w:rsidRDefault="00E0282F" w:rsidP="00DA4BFF">
      <w:pPr>
        <w:pStyle w:val="2"/>
        <w:spacing w:before="0" w:after="120"/>
      </w:pPr>
      <w:r w:rsidRPr="00DA182F">
        <w:t>Principle of Absorption Measurement</w:t>
      </w:r>
    </w:p>
    <w:p w14:paraId="4828F42B" w14:textId="4ECFEF1E" w:rsidR="00E0282F" w:rsidRPr="00DA182F" w:rsidRDefault="000A6E93" w:rsidP="00DA4BFF">
      <w:pPr>
        <w:pStyle w:val="TRANSTextbody"/>
        <w:spacing w:after="120"/>
        <w:ind w:firstLineChars="200" w:firstLine="480"/>
        <w:rPr>
          <w:color w:val="000000" w:themeColor="text1"/>
          <w:sz w:val="24"/>
          <w:szCs w:val="24"/>
        </w:rPr>
      </w:pPr>
      <w:r>
        <w:rPr>
          <w:color w:val="000000" w:themeColor="text1"/>
          <w:sz w:val="24"/>
          <w:szCs w:val="24"/>
        </w:rPr>
        <w:t>O</w:t>
      </w:r>
      <w:r w:rsidR="00BC461E" w:rsidRPr="00DA182F">
        <w:rPr>
          <w:color w:val="000000" w:themeColor="text1"/>
          <w:sz w:val="24"/>
          <w:szCs w:val="24"/>
        </w:rPr>
        <w:t>ur previous study</w:t>
      </w:r>
      <w:r w:rsidR="007A321C">
        <w:rPr>
          <w:color w:val="000000" w:themeColor="text1"/>
          <w:sz w:val="24"/>
          <w:szCs w:val="24"/>
        </w:rPr>
        <w:t xml:space="preserve"> </w:t>
      </w:r>
      <w:r w:rsidR="007A321C" w:rsidRPr="00DA182F">
        <w:rPr>
          <w:color w:val="000000" w:themeColor="text1"/>
          <w:sz w:val="24"/>
          <w:szCs w:val="24"/>
        </w:rPr>
        <w:fldChar w:fldCharType="begin"/>
      </w:r>
      <w:r w:rsidR="00F445FD">
        <w:rPr>
          <w:color w:val="000000" w:themeColor="text1"/>
          <w:sz w:val="24"/>
          <w:szCs w:val="24"/>
        </w:rPr>
        <w:instrText xml:space="preserve"> ADDIN EN.CITE &lt;EndNote&gt;&lt;Cite&gt;&lt;Author&gt;Lin&lt;/Author&gt;&lt;Year&gt;2022&lt;/Year&gt;&lt;RecNum&gt;103&lt;/RecNum&gt;&lt;DisplayText&gt;[65]&lt;/DisplayText&gt;&lt;record&gt;&lt;rec-number&gt;103&lt;/rec-number&gt;&lt;foreign-keys&gt;&lt;key app="EN" db-id="rsps2rz21d9tr3exx5pvxs01t92wptrzwf2z" timestamp="1690192139"&gt;103&lt;/key&gt;&lt;/foreign-keys&gt;&lt;ref-type name="Journal Article"&gt;17&lt;/ref-type&gt;&lt;contributors&gt;&lt;authors&gt;&lt;author&gt;Lin, Kuan-Yu&lt;/author&gt;&lt;author&gt;Liang, Cheng-Sheng&lt;/author&gt;&lt;author&gt;Hsu, Cheng-Che&lt;/author&gt;&lt;author&gt;Lin, Shuei-Liong&lt;/author&gt;&lt;author&gt;Chen, Yi-Ting&lt;/author&gt;&lt;author&gt;Huang, Fong-Shung&lt;/author&gt;&lt;author&gt;Wang, Shang-Lin&lt;/author&gt;&lt;author&gt;Jang, Jyh-Shing&lt;/author&gt;&lt;author&gt;Lu, Yen-Wen&lt;/author&gt;&lt;/authors&gt;&lt;/contributors&gt;&lt;titles&gt;&lt;title&gt;Optoelectronic online monitoring system for hemodialysis and its data analysis&lt;/title&gt;&lt;secondary-title&gt;Sensors and Actuators B: Chemical&lt;/secondary-title&gt;&lt;/titles&gt;&lt;pages&gt;131859&lt;/pages&gt;&lt;volume&gt;364&lt;/volume&gt;&lt;dates&gt;&lt;year&gt;2022&lt;/year&gt;&lt;/dates&gt;&lt;isbn&gt;0925-4005&lt;/isbn&gt;&lt;urls&gt;&lt;/urls&gt;&lt;/record&gt;&lt;/Cite&gt;&lt;/EndNote&gt;</w:instrText>
      </w:r>
      <w:r w:rsidR="007A321C" w:rsidRPr="00DA182F">
        <w:rPr>
          <w:color w:val="000000" w:themeColor="text1"/>
          <w:sz w:val="24"/>
          <w:szCs w:val="24"/>
        </w:rPr>
        <w:fldChar w:fldCharType="separate"/>
      </w:r>
      <w:r w:rsidR="00F445FD">
        <w:rPr>
          <w:noProof/>
          <w:color w:val="000000" w:themeColor="text1"/>
          <w:sz w:val="24"/>
          <w:szCs w:val="24"/>
        </w:rPr>
        <w:t>[65]</w:t>
      </w:r>
      <w:r w:rsidR="007A321C" w:rsidRPr="00DA182F">
        <w:rPr>
          <w:color w:val="000000" w:themeColor="text1"/>
          <w:sz w:val="24"/>
          <w:szCs w:val="24"/>
        </w:rPr>
        <w:fldChar w:fldCharType="end"/>
      </w:r>
      <w:r w:rsidR="00BC461E" w:rsidRPr="00DA182F">
        <w:rPr>
          <w:color w:val="000000" w:themeColor="text1"/>
          <w:sz w:val="24"/>
          <w:szCs w:val="24"/>
        </w:rPr>
        <w:t xml:space="preserve"> </w:t>
      </w:r>
      <w:r w:rsidR="007A321C" w:rsidRPr="007A321C">
        <w:rPr>
          <w:color w:val="000000" w:themeColor="text1"/>
          <w:sz w:val="24"/>
          <w:szCs w:val="24"/>
        </w:rPr>
        <w:t>extensively detailed the application of Beer-Lambert's Law to measure absorbance in spent dialysate during HD sessions. In short:</w:t>
      </w:r>
    </w:p>
    <w:p w14:paraId="25172A93" w14:textId="53D04BE1" w:rsidR="00206C50" w:rsidRPr="002074E8" w:rsidRDefault="000A6E93" w:rsidP="00DA4BFF">
      <w:pPr>
        <w:pStyle w:val="TRANSTextbody"/>
        <w:tabs>
          <w:tab w:val="left" w:pos="2835"/>
          <w:tab w:val="left" w:pos="9781"/>
        </w:tabs>
        <w:spacing w:after="120"/>
      </w:pPr>
      <w:r>
        <w:rPr>
          <w:color w:val="000000" w:themeColor="text1"/>
          <w:sz w:val="24"/>
          <w:szCs w:val="24"/>
        </w:rPr>
        <w:tab/>
      </w:r>
      <m:oMath>
        <m:r>
          <w:rPr>
            <w:rFonts w:ascii="Cambria Math" w:hAnsi="Cambria Math"/>
            <w:color w:val="000000" w:themeColor="text1"/>
            <w:sz w:val="24"/>
            <w:szCs w:val="24"/>
          </w:rPr>
          <m:t>A=-log</m:t>
        </m:r>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ts</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tr</m:t>
                    </m:r>
                  </m:sub>
                </m:sSub>
              </m:den>
            </m:f>
          </m:e>
        </m:d>
        <m:r>
          <w:rPr>
            <w:rFonts w:ascii="Cambria Math" w:hAnsi="Cambria Math"/>
            <w:color w:val="000000" w:themeColor="text1"/>
            <w:sz w:val="24"/>
            <w:szCs w:val="24"/>
          </w:rPr>
          <m:t>=-log</m:t>
        </m:r>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s</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r</m:t>
                    </m:r>
                  </m:sub>
                </m:sSub>
              </m:den>
            </m:f>
          </m:e>
        </m:d>
      </m:oMath>
      <w:r>
        <w:rPr>
          <w:rFonts w:eastAsiaTheme="minorEastAsia"/>
          <w:color w:val="000000" w:themeColor="text1"/>
          <w:sz w:val="24"/>
          <w:szCs w:val="24"/>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sidR="008F76A8">
        <w:rPr>
          <w:noProof/>
        </w:rPr>
        <w:t>1</w:t>
      </w:r>
      <w:r>
        <w:fldChar w:fldCharType="end"/>
      </w:r>
      <w:r>
        <w:rPr>
          <w:rFonts w:eastAsiaTheme="minorEastAsia"/>
          <w:color w:val="000000" w:themeColor="text1"/>
          <w:sz w:val="24"/>
          <w:szCs w:val="24"/>
          <w:lang w:eastAsia="zh-TW"/>
        </w:rPr>
        <w:t>)</w:t>
      </w:r>
    </w:p>
    <w:p w14:paraId="662BF60D" w14:textId="749567C8" w:rsidR="00E0282F" w:rsidRPr="00DA182F" w:rsidRDefault="0096603D" w:rsidP="00DA4BFF">
      <w:pPr>
        <w:pStyle w:val="TRANSTextbody"/>
        <w:spacing w:after="120"/>
        <w:ind w:firstLine="0"/>
        <w:rPr>
          <w:rFonts w:eastAsiaTheme="minorEastAsia"/>
          <w:color w:val="000000" w:themeColor="text1"/>
          <w:sz w:val="24"/>
          <w:szCs w:val="24"/>
          <w:shd w:val="clear" w:color="auto" w:fill="FFFFFF"/>
          <w:lang w:eastAsia="zh-TW"/>
        </w:rPr>
      </w:pPr>
      <w:r w:rsidRPr="00DA182F">
        <w:rPr>
          <w:rFonts w:eastAsiaTheme="minorEastAsia"/>
          <w:color w:val="000000" w:themeColor="text1"/>
          <w:sz w:val="24"/>
          <w:szCs w:val="24"/>
          <w:shd w:val="clear" w:color="auto" w:fill="FFFFFF"/>
          <w:lang w:eastAsia="zh-TW"/>
        </w:rPr>
        <w:t>w</w:t>
      </w:r>
      <w:r w:rsidR="00BC461E" w:rsidRPr="00DA182F">
        <w:rPr>
          <w:rFonts w:eastAsiaTheme="minorEastAsia"/>
          <w:color w:val="000000" w:themeColor="text1"/>
          <w:sz w:val="24"/>
          <w:szCs w:val="24"/>
          <w:shd w:val="clear" w:color="auto" w:fill="FFFFFF"/>
          <w:lang w:eastAsia="zh-TW"/>
        </w:rPr>
        <w:t xml:space="preserve">here </w:t>
      </w:r>
      <w:r w:rsidR="00BC461E" w:rsidRPr="00DA182F">
        <w:rPr>
          <w:rFonts w:eastAsiaTheme="minorEastAsia"/>
          <w:i/>
          <w:iCs/>
          <w:color w:val="000000" w:themeColor="text1"/>
          <w:sz w:val="24"/>
          <w:szCs w:val="24"/>
          <w:shd w:val="clear" w:color="auto" w:fill="FFFFFF"/>
          <w:lang w:eastAsia="zh-TW"/>
        </w:rPr>
        <w:t>A</w:t>
      </w:r>
      <w:r w:rsidR="00BC461E" w:rsidRPr="00DA182F">
        <w:rPr>
          <w:rFonts w:eastAsiaTheme="minorEastAsia"/>
          <w:color w:val="000000" w:themeColor="text1"/>
          <w:sz w:val="24"/>
          <w:szCs w:val="24"/>
          <w:shd w:val="clear" w:color="auto" w:fill="FFFFFF"/>
          <w:lang w:eastAsia="zh-TW"/>
        </w:rPr>
        <w:t xml:space="preserve"> is the absorbance,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ts</m:t>
            </m:r>
          </m:sub>
        </m:sSub>
      </m:oMath>
      <w:r w:rsidR="00BC461E" w:rsidRPr="00DA182F">
        <w:rPr>
          <w:rFonts w:eastAsiaTheme="minorEastAsia"/>
          <w:color w:val="000000" w:themeColor="text1"/>
          <w:sz w:val="24"/>
          <w:szCs w:val="24"/>
          <w:lang w:eastAsia="zh-TW"/>
        </w:rPr>
        <w:t xml:space="preserve"> is the intensity of the transmitted light in the sample</w:t>
      </w:r>
      <w:r w:rsidR="00F034BF" w:rsidRPr="00DA182F">
        <w:rPr>
          <w:rFonts w:eastAsiaTheme="minorEastAsia"/>
          <w:color w:val="000000" w:themeColor="text1"/>
          <w:sz w:val="24"/>
          <w:szCs w:val="24"/>
          <w:lang w:eastAsia="zh-TW"/>
        </w:rPr>
        <w:t xml:space="preserve"> (i.e. spent dialysate)</w:t>
      </w:r>
      <w:r w:rsidR="00BC461E" w:rsidRPr="00DA182F">
        <w:rPr>
          <w:rFonts w:eastAsiaTheme="minorEastAsia"/>
          <w:color w:val="000000" w:themeColor="text1"/>
          <w:sz w:val="24"/>
          <w:szCs w:val="24"/>
          <w:lang w:eastAsia="zh-TW"/>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tr</m:t>
            </m:r>
          </m:sub>
        </m:sSub>
      </m:oMath>
      <w:r w:rsidR="00BC461E" w:rsidRPr="00DA182F">
        <w:rPr>
          <w:rFonts w:eastAsiaTheme="minorEastAsia"/>
          <w:color w:val="000000" w:themeColor="text1"/>
          <w:sz w:val="24"/>
          <w:szCs w:val="24"/>
          <w:lang w:eastAsia="zh-TW"/>
        </w:rPr>
        <w:t xml:space="preserve"> is the intensity of the transmitted light in the reference</w:t>
      </w:r>
      <w:r w:rsidR="00F034BF" w:rsidRPr="00DA182F">
        <w:rPr>
          <w:rFonts w:eastAsiaTheme="minorEastAsia"/>
          <w:color w:val="000000" w:themeColor="text1"/>
          <w:sz w:val="24"/>
          <w:szCs w:val="24"/>
          <w:lang w:eastAsia="zh-TW"/>
        </w:rPr>
        <w:t xml:space="preserve"> (i.e. fresh dialysate)</w:t>
      </w:r>
      <w:r w:rsidR="00BC461E" w:rsidRPr="00DA182F">
        <w:rPr>
          <w:rFonts w:eastAsiaTheme="minorEastAsia"/>
          <w:color w:val="000000" w:themeColor="text1"/>
          <w:sz w:val="24"/>
          <w:szCs w:val="24"/>
          <w:lang w:eastAsia="zh-TW"/>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s</m:t>
            </m:r>
          </m:sub>
        </m:sSub>
      </m:oMath>
      <w:r w:rsidR="00F034BF" w:rsidRPr="00DA182F">
        <w:rPr>
          <w:rFonts w:eastAsiaTheme="minorEastAsia"/>
          <w:color w:val="000000" w:themeColor="text1"/>
          <w:sz w:val="24"/>
          <w:szCs w:val="24"/>
          <w:lang w:eastAsia="zh-TW"/>
        </w:rPr>
        <w:t xml:space="preserve"> is the voltage output of </w:t>
      </w:r>
      <w:r w:rsidR="00F034BF" w:rsidRPr="00DA182F">
        <w:rPr>
          <w:rFonts w:eastAsiaTheme="minorEastAsia"/>
          <w:color w:val="000000" w:themeColor="text1"/>
          <w:sz w:val="24"/>
          <w:szCs w:val="24"/>
          <w:lang w:eastAsia="zh-TW"/>
        </w:rPr>
        <w:lastRenderedPageBreak/>
        <w:t xml:space="preserve">the photodiode on the sample, and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r</m:t>
            </m:r>
          </m:sub>
        </m:sSub>
      </m:oMath>
      <w:r w:rsidR="00F034BF" w:rsidRPr="00DA182F">
        <w:rPr>
          <w:rFonts w:eastAsiaTheme="minorEastAsia"/>
          <w:color w:val="000000" w:themeColor="text1"/>
          <w:sz w:val="24"/>
          <w:szCs w:val="24"/>
          <w:lang w:eastAsia="zh-TW"/>
        </w:rPr>
        <w:t xml:space="preserve"> is the voltage output of the photodiode on the reference.</w:t>
      </w:r>
    </w:p>
    <w:p w14:paraId="533E4D03" w14:textId="534B9BE2" w:rsidR="00E0282F" w:rsidRDefault="00E0282F" w:rsidP="00DA4BFF">
      <w:pPr>
        <w:pStyle w:val="TRANSTextbody"/>
        <w:spacing w:after="120"/>
        <w:ind w:firstLine="480"/>
        <w:rPr>
          <w:color w:val="000000" w:themeColor="text1"/>
          <w:sz w:val="24"/>
          <w:szCs w:val="24"/>
          <w:shd w:val="clear" w:color="auto" w:fill="FFFFFF"/>
        </w:rPr>
      </w:pPr>
      <w:r w:rsidRPr="00DA182F">
        <w:rPr>
          <w:color w:val="000000" w:themeColor="text1"/>
          <w:sz w:val="24"/>
          <w:szCs w:val="24"/>
          <w:shd w:val="clear" w:color="auto" w:fill="FFFFFF"/>
        </w:rPr>
        <w:t xml:space="preserve">The photosensitive element in the photodiodes converts the light intensity into an </w:t>
      </w:r>
      <w:r w:rsidR="00A839AE" w:rsidRPr="002074E8">
        <w:rPr>
          <w:i/>
          <w:iCs/>
          <w:color w:val="000000" w:themeColor="text1"/>
          <w:sz w:val="24"/>
          <w:szCs w:val="24"/>
          <w:shd w:val="clear" w:color="auto" w:fill="FFFFFF"/>
        </w:rPr>
        <w:t>I</w:t>
      </w:r>
      <w:r w:rsidRPr="00DA182F">
        <w:rPr>
          <w:color w:val="000000" w:themeColor="text1"/>
          <w:sz w:val="24"/>
          <w:szCs w:val="24"/>
          <w:shd w:val="clear" w:color="auto" w:fill="FFFFFF"/>
        </w:rPr>
        <w:t xml:space="preserve"> signal, and then </w:t>
      </w:r>
      <w:r w:rsidR="00A839AE" w:rsidRPr="00DA182F">
        <w:rPr>
          <w:color w:val="000000" w:themeColor="text1"/>
          <w:sz w:val="24"/>
          <w:szCs w:val="24"/>
          <w:shd w:val="clear" w:color="auto" w:fill="FFFFFF"/>
        </w:rPr>
        <w:t>convert</w:t>
      </w:r>
      <w:r w:rsidR="00A839AE">
        <w:rPr>
          <w:color w:val="000000" w:themeColor="text1"/>
          <w:sz w:val="24"/>
          <w:szCs w:val="24"/>
          <w:shd w:val="clear" w:color="auto" w:fill="FFFFFF"/>
        </w:rPr>
        <w:t xml:space="preserve"> analog</w:t>
      </w:r>
      <w:r w:rsidRPr="00DA182F">
        <w:rPr>
          <w:color w:val="000000" w:themeColor="text1"/>
          <w:sz w:val="24"/>
          <w:szCs w:val="24"/>
          <w:shd w:val="clear" w:color="auto" w:fill="FFFFFF"/>
        </w:rPr>
        <w:t xml:space="preserve"> signal into a digital signal by programming. The photodiodes are operated with a 5V </w:t>
      </w:r>
      <w:r w:rsidR="00DD10B0">
        <w:rPr>
          <w:color w:val="000000" w:themeColor="text1"/>
          <w:sz w:val="24"/>
          <w:szCs w:val="24"/>
          <w:shd w:val="clear" w:color="auto" w:fill="FFFFFF"/>
        </w:rPr>
        <w:t>voltage, so</w:t>
      </w:r>
      <w:r w:rsidRPr="00DA182F">
        <w:rPr>
          <w:color w:val="000000" w:themeColor="text1"/>
          <w:sz w:val="24"/>
          <w:szCs w:val="24"/>
          <w:shd w:val="clear" w:color="auto" w:fill="FFFFFF"/>
        </w:rPr>
        <w:t xml:space="preserve"> the analog signal will be converted into a digital signal with a maximum of 5V. </w:t>
      </w:r>
      <w:r w:rsidR="00C4348F" w:rsidRPr="00DA182F">
        <w:rPr>
          <w:color w:val="000000" w:themeColor="text1"/>
          <w:sz w:val="24"/>
          <w:szCs w:val="24"/>
          <w:shd w:val="clear" w:color="auto" w:fill="FFFFFF"/>
        </w:rPr>
        <w:t>This methodology allows for the quantification of uremic toxin absorbance during HD sessions.</w:t>
      </w:r>
    </w:p>
    <w:p w14:paraId="16A81FD2" w14:textId="77777777" w:rsidR="004345EF" w:rsidRPr="00DA182F" w:rsidRDefault="004345EF" w:rsidP="00DA4BFF">
      <w:pPr>
        <w:pStyle w:val="TRANSTextbody"/>
        <w:spacing w:after="120"/>
        <w:ind w:firstLine="480"/>
        <w:rPr>
          <w:color w:val="000000" w:themeColor="text1"/>
          <w:sz w:val="24"/>
          <w:szCs w:val="24"/>
          <w:shd w:val="clear" w:color="auto" w:fill="FFFFFF"/>
        </w:rPr>
      </w:pPr>
    </w:p>
    <w:p w14:paraId="730C90A5" w14:textId="2E927267" w:rsidR="00072E65" w:rsidRDefault="00072E65" w:rsidP="00DA4BFF">
      <w:pPr>
        <w:pStyle w:val="2"/>
        <w:spacing w:before="0" w:after="120"/>
      </w:pPr>
      <w:bookmarkStart w:id="3" w:name="_Ref155390316"/>
      <w:r>
        <w:t>Data Collection and Data Pre-processing</w:t>
      </w:r>
      <w:bookmarkEnd w:id="3"/>
    </w:p>
    <w:p w14:paraId="4EE20C31" w14:textId="58A5DDA3" w:rsidR="00B1282B" w:rsidRDefault="0015242E" w:rsidP="00DA4BFF">
      <w:pPr>
        <w:pStyle w:val="3"/>
        <w:spacing w:before="0"/>
        <w:rPr>
          <w:shd w:val="clear" w:color="auto" w:fill="FFFFFF"/>
        </w:rPr>
      </w:pPr>
      <w:r>
        <w:t>Clinical Trial</w:t>
      </w:r>
    </w:p>
    <w:p w14:paraId="034692BE" w14:textId="45E8B92A" w:rsidR="0015242E" w:rsidRDefault="00B1282B" w:rsidP="00DA4BFF">
      <w:pPr>
        <w:spacing w:after="120"/>
        <w:ind w:firstLine="480"/>
        <w:jc w:val="both"/>
        <w:rPr>
          <w:rFonts w:cs="Times New Roman"/>
          <w:color w:val="000000" w:themeColor="text1"/>
          <w:szCs w:val="24"/>
          <w:shd w:val="clear" w:color="auto" w:fill="FFFFFF"/>
        </w:rPr>
      </w:pPr>
      <w:r w:rsidRPr="00B1282B">
        <w:rPr>
          <w:rFonts w:cs="Times New Roman"/>
          <w:color w:val="000000" w:themeColor="text1"/>
          <w:szCs w:val="24"/>
          <w:shd w:val="clear" w:color="auto" w:fill="FFFFFF"/>
        </w:rPr>
        <w:t xml:space="preserve">Clinical trials were conducted at the HD Center of the National Taiwan University Hospital </w:t>
      </w:r>
      <w:r w:rsidR="004345EF">
        <w:rPr>
          <w:rFonts w:cs="Times New Roman"/>
          <w:color w:val="000000" w:themeColor="text1"/>
          <w:szCs w:val="24"/>
          <w:shd w:val="clear" w:color="auto" w:fill="FFFFFF"/>
        </w:rPr>
        <w:t xml:space="preserve">(NTUH) </w:t>
      </w:r>
      <w:r w:rsidRPr="00B1282B">
        <w:rPr>
          <w:rFonts w:cs="Times New Roman"/>
          <w:color w:val="000000" w:themeColor="text1"/>
          <w:szCs w:val="24"/>
          <w:shd w:val="clear" w:color="auto" w:fill="FFFFFF"/>
        </w:rPr>
        <w:t xml:space="preserve">to investigate the performance of the optoelectronic system in monitoring the concentration of uremic toxins in the spent dialysate of HD patients. This study recruited 9 patients with end-stage renal disease (ESRD) who underwent conventional HD three times a week, resulting in 30 HD sessions from November 2022 to February 2023. The study was approved by the </w:t>
      </w:r>
      <w:r w:rsidR="004345EF">
        <w:rPr>
          <w:rFonts w:cs="Times New Roman"/>
          <w:color w:val="000000" w:themeColor="text1"/>
          <w:szCs w:val="24"/>
          <w:shd w:val="clear" w:color="auto" w:fill="FFFFFF"/>
        </w:rPr>
        <w:t xml:space="preserve">NTUH’s </w:t>
      </w:r>
      <w:r w:rsidRPr="00B1282B">
        <w:rPr>
          <w:rFonts w:cs="Times New Roman"/>
          <w:color w:val="000000" w:themeColor="text1"/>
          <w:szCs w:val="24"/>
          <w:shd w:val="clear" w:color="auto" w:fill="FFFFFF"/>
        </w:rPr>
        <w:t xml:space="preserve">Research Ethics Committee (NTUH IRB No.: 202105043RINA). These patients required regular HD treatment due to various nephrological diagnoses. Participants ranged in age from 40 to 88 years, with 5 males and 4 females. Dialysis vintages ranged from 4 to 227 months, and all participants used dialyzers with high-flux polypropylene membranes (Fresenius Medical Care®). The clinical </w:t>
      </w:r>
      <w:r w:rsidR="004345EF">
        <w:rPr>
          <w:rFonts w:cs="Times New Roman" w:hint="eastAsia"/>
          <w:color w:val="000000" w:themeColor="text1"/>
          <w:szCs w:val="24"/>
          <w:shd w:val="clear" w:color="auto" w:fill="FFFFFF"/>
        </w:rPr>
        <w:t>c</w:t>
      </w:r>
      <w:r w:rsidR="004345EF">
        <w:rPr>
          <w:rFonts w:cs="Times New Roman"/>
          <w:color w:val="000000" w:themeColor="text1"/>
          <w:szCs w:val="24"/>
          <w:shd w:val="clear" w:color="auto" w:fill="FFFFFF"/>
        </w:rPr>
        <w:t xml:space="preserve">haracteristics </w:t>
      </w:r>
      <w:r w:rsidRPr="00B1282B">
        <w:rPr>
          <w:rFonts w:cs="Times New Roman"/>
          <w:color w:val="000000" w:themeColor="text1"/>
          <w:szCs w:val="24"/>
          <w:shd w:val="clear" w:color="auto" w:fill="FFFFFF"/>
        </w:rPr>
        <w:t xml:space="preserve">of the participants are </w:t>
      </w:r>
      <w:r w:rsidR="004345EF">
        <w:rPr>
          <w:rFonts w:cs="Times New Roman"/>
          <w:color w:val="000000" w:themeColor="text1"/>
          <w:szCs w:val="24"/>
          <w:shd w:val="clear" w:color="auto" w:fill="FFFFFF"/>
        </w:rPr>
        <w:t>listed</w:t>
      </w:r>
      <w:r w:rsidRPr="00B1282B">
        <w:rPr>
          <w:rFonts w:cs="Times New Roman"/>
          <w:color w:val="000000" w:themeColor="text1"/>
          <w:szCs w:val="24"/>
          <w:shd w:val="clear" w:color="auto" w:fill="FFFFFF"/>
        </w:rPr>
        <w:t xml:space="preserve"> </w:t>
      </w:r>
      <w:r w:rsidR="001D607C">
        <w:rPr>
          <w:rFonts w:cs="Times New Roman" w:hint="eastAsia"/>
          <w:color w:val="000000" w:themeColor="text1"/>
          <w:szCs w:val="24"/>
          <w:shd w:val="clear" w:color="auto" w:fill="FFFFFF"/>
        </w:rPr>
        <w:t>i</w:t>
      </w:r>
      <w:r w:rsidR="001D607C">
        <w:rPr>
          <w:rFonts w:cs="Times New Roman"/>
          <w:color w:val="000000" w:themeColor="text1"/>
          <w:szCs w:val="24"/>
          <w:shd w:val="clear" w:color="auto" w:fill="FFFFFF"/>
        </w:rPr>
        <w:t xml:space="preserve">n </w:t>
      </w:r>
      <w:r w:rsidR="001D607C" w:rsidRPr="001D607C">
        <w:rPr>
          <w:rFonts w:cs="Times New Roman"/>
          <w:b/>
          <w:color w:val="000000" w:themeColor="text1"/>
          <w:szCs w:val="24"/>
          <w:shd w:val="clear" w:color="auto" w:fill="FFFFFF"/>
        </w:rPr>
        <w:t>Table 2</w:t>
      </w:r>
      <w:r w:rsidR="001D607C">
        <w:rPr>
          <w:rFonts w:cs="Times New Roman"/>
          <w:color w:val="000000" w:themeColor="text1"/>
          <w:szCs w:val="24"/>
          <w:shd w:val="clear" w:color="auto" w:fill="FFFFFF"/>
        </w:rPr>
        <w:t>.</w:t>
      </w:r>
      <w:r w:rsidR="00D06006">
        <w:rPr>
          <w:rFonts w:cs="Times New Roman" w:hint="eastAsia"/>
          <w:color w:val="000000" w:themeColor="text1"/>
          <w:szCs w:val="24"/>
          <w:shd w:val="clear" w:color="auto" w:fill="FFFFFF"/>
        </w:rPr>
        <w:t xml:space="preserve"> </w:t>
      </w:r>
    </w:p>
    <w:p w14:paraId="25AECE7E" w14:textId="77777777" w:rsidR="004C4168" w:rsidRDefault="004C4168">
      <w:pPr>
        <w:widowControl/>
        <w:spacing w:line="240" w:lineRule="auto"/>
        <w:rPr>
          <w:rFonts w:eastAsia="Times New Roman"/>
          <w:b/>
          <w:szCs w:val="20"/>
        </w:rPr>
      </w:pPr>
      <w:bookmarkStart w:id="4" w:name="_Ref155103726"/>
      <w:r>
        <w:rPr>
          <w:b/>
        </w:rPr>
        <w:br w:type="page"/>
      </w:r>
    </w:p>
    <w:p w14:paraId="2983A567" w14:textId="1C3B300B" w:rsidR="008F76A8" w:rsidRPr="00E105E2" w:rsidRDefault="008F76A8" w:rsidP="00DA4BFF">
      <w:pPr>
        <w:pStyle w:val="af0"/>
        <w:spacing w:after="120" w:line="360" w:lineRule="auto"/>
        <w:jc w:val="center"/>
        <w:rPr>
          <w:rFonts w:cs="Times New Roman"/>
          <w:color w:val="000000" w:themeColor="text1"/>
          <w:szCs w:val="24"/>
          <w:shd w:val="clear" w:color="auto" w:fill="FFFFFF"/>
        </w:rPr>
      </w:pPr>
      <w:r w:rsidRPr="004345EF">
        <w:rPr>
          <w:b/>
        </w:rPr>
        <w:lastRenderedPageBreak/>
        <w:t xml:space="preserve">Table </w:t>
      </w:r>
      <w:r w:rsidRPr="004345EF">
        <w:rPr>
          <w:b/>
        </w:rPr>
        <w:fldChar w:fldCharType="begin"/>
      </w:r>
      <w:r w:rsidRPr="004345EF">
        <w:rPr>
          <w:b/>
        </w:rPr>
        <w:instrText>SEQ Table \* ARABIC</w:instrText>
      </w:r>
      <w:r w:rsidRPr="004345EF">
        <w:rPr>
          <w:b/>
        </w:rPr>
        <w:fldChar w:fldCharType="separate"/>
      </w:r>
      <w:r w:rsidR="00DD10B0" w:rsidRPr="004345EF">
        <w:rPr>
          <w:b/>
          <w:noProof/>
        </w:rPr>
        <w:t>2</w:t>
      </w:r>
      <w:r w:rsidRPr="004345EF">
        <w:rPr>
          <w:b/>
        </w:rPr>
        <w:fldChar w:fldCharType="end"/>
      </w:r>
      <w:bookmarkEnd w:id="4"/>
      <w:r w:rsidRPr="00E105E2">
        <w:rPr>
          <w:rFonts w:cs="Times New Roman"/>
          <w:b/>
          <w:bCs/>
        </w:rPr>
        <w:t xml:space="preserve">: </w:t>
      </w:r>
      <w:r w:rsidRPr="00E105E2">
        <w:rPr>
          <w:rFonts w:cs="Times New Roman"/>
          <w:color w:val="000000" w:themeColor="text1"/>
          <w:szCs w:val="24"/>
        </w:rPr>
        <w:t>Clinical characteristics of the participants.</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3"/>
        <w:gridCol w:w="2925"/>
        <w:gridCol w:w="850"/>
        <w:gridCol w:w="1559"/>
        <w:gridCol w:w="993"/>
        <w:gridCol w:w="1274"/>
      </w:tblGrid>
      <w:tr w:rsidR="0015242E" w:rsidRPr="00405A13" w14:paraId="2B2E88A5" w14:textId="77777777" w:rsidTr="00857169">
        <w:trPr>
          <w:jc w:val="center"/>
        </w:trPr>
        <w:tc>
          <w:tcPr>
            <w:tcW w:w="903" w:type="dxa"/>
            <w:tcBorders>
              <w:top w:val="single" w:sz="8" w:space="0" w:color="auto"/>
              <w:bottom w:val="single" w:sz="6" w:space="0" w:color="auto"/>
            </w:tcBorders>
            <w:vAlign w:val="center"/>
          </w:tcPr>
          <w:p w14:paraId="76BD597D" w14:textId="77777777" w:rsidR="0015242E" w:rsidRPr="00405A13" w:rsidRDefault="0015242E" w:rsidP="009658C7">
            <w:pPr>
              <w:spacing w:line="240" w:lineRule="auto"/>
              <w:jc w:val="both"/>
              <w:rPr>
                <w:rFonts w:cs="Times New Roman"/>
                <w:b/>
                <w:bCs/>
                <w:color w:val="000000" w:themeColor="text1"/>
                <w:sz w:val="20"/>
                <w:szCs w:val="20"/>
              </w:rPr>
            </w:pPr>
            <w:r w:rsidRPr="00405A13">
              <w:rPr>
                <w:rFonts w:cs="Times New Roman"/>
                <w:b/>
                <w:bCs/>
                <w:color w:val="000000" w:themeColor="text1"/>
                <w:sz w:val="20"/>
                <w:szCs w:val="20"/>
              </w:rPr>
              <w:t>Patient</w:t>
            </w:r>
          </w:p>
        </w:tc>
        <w:tc>
          <w:tcPr>
            <w:tcW w:w="2925" w:type="dxa"/>
            <w:tcBorders>
              <w:top w:val="single" w:sz="8" w:space="0" w:color="auto"/>
              <w:bottom w:val="single" w:sz="6" w:space="0" w:color="auto"/>
            </w:tcBorders>
            <w:vAlign w:val="center"/>
          </w:tcPr>
          <w:p w14:paraId="591F121C" w14:textId="77777777" w:rsidR="0015242E" w:rsidRPr="00405A13" w:rsidRDefault="0015242E" w:rsidP="009658C7">
            <w:pPr>
              <w:spacing w:line="240" w:lineRule="auto"/>
              <w:jc w:val="both"/>
              <w:rPr>
                <w:rFonts w:cs="Times New Roman"/>
                <w:b/>
                <w:bCs/>
                <w:color w:val="000000" w:themeColor="text1"/>
                <w:sz w:val="20"/>
                <w:szCs w:val="20"/>
              </w:rPr>
            </w:pPr>
            <w:r w:rsidRPr="00405A13">
              <w:rPr>
                <w:rFonts w:cs="Times New Roman"/>
                <w:b/>
                <w:bCs/>
                <w:color w:val="000000" w:themeColor="text1"/>
                <w:sz w:val="20"/>
                <w:szCs w:val="20"/>
              </w:rPr>
              <w:t>Causes of Renal Disease</w:t>
            </w:r>
          </w:p>
        </w:tc>
        <w:tc>
          <w:tcPr>
            <w:tcW w:w="850" w:type="dxa"/>
            <w:tcBorders>
              <w:top w:val="single" w:sz="8" w:space="0" w:color="auto"/>
              <w:bottom w:val="single" w:sz="6" w:space="0" w:color="auto"/>
            </w:tcBorders>
            <w:vAlign w:val="center"/>
          </w:tcPr>
          <w:p w14:paraId="1806A633"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 xml:space="preserve">Age </w:t>
            </w:r>
          </w:p>
          <w:p w14:paraId="5222A6D4"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(years)</w:t>
            </w:r>
          </w:p>
        </w:tc>
        <w:tc>
          <w:tcPr>
            <w:tcW w:w="1559" w:type="dxa"/>
            <w:tcBorders>
              <w:top w:val="single" w:sz="8" w:space="0" w:color="auto"/>
              <w:bottom w:val="single" w:sz="6" w:space="0" w:color="auto"/>
            </w:tcBorders>
            <w:vAlign w:val="center"/>
          </w:tcPr>
          <w:p w14:paraId="1666E49E"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Gender</w:t>
            </w:r>
          </w:p>
          <w:p w14:paraId="045D2D76"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(Male/Female)</w:t>
            </w:r>
          </w:p>
        </w:tc>
        <w:tc>
          <w:tcPr>
            <w:tcW w:w="993" w:type="dxa"/>
            <w:tcBorders>
              <w:top w:val="single" w:sz="8" w:space="0" w:color="auto"/>
              <w:bottom w:val="single" w:sz="6" w:space="0" w:color="auto"/>
            </w:tcBorders>
            <w:vAlign w:val="center"/>
          </w:tcPr>
          <w:p w14:paraId="05A5B3DB"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Dialysis Vintage</w:t>
            </w:r>
          </w:p>
          <w:p w14:paraId="40F17D93"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(months)</w:t>
            </w:r>
          </w:p>
        </w:tc>
        <w:tc>
          <w:tcPr>
            <w:tcW w:w="1274" w:type="dxa"/>
            <w:tcBorders>
              <w:top w:val="single" w:sz="8" w:space="0" w:color="auto"/>
              <w:bottom w:val="single" w:sz="6" w:space="0" w:color="auto"/>
            </w:tcBorders>
            <w:vAlign w:val="center"/>
          </w:tcPr>
          <w:p w14:paraId="0B6B3FE8"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Dialyzer</w:t>
            </w:r>
          </w:p>
          <w:p w14:paraId="2C7F500B" w14:textId="77777777" w:rsidR="0015242E" w:rsidRPr="00405A13" w:rsidRDefault="0015242E" w:rsidP="009658C7">
            <w:pPr>
              <w:spacing w:line="240" w:lineRule="auto"/>
              <w:jc w:val="center"/>
              <w:rPr>
                <w:rFonts w:cs="Times New Roman"/>
                <w:b/>
                <w:bCs/>
                <w:color w:val="000000" w:themeColor="text1"/>
                <w:sz w:val="20"/>
                <w:szCs w:val="20"/>
              </w:rPr>
            </w:pPr>
            <w:r w:rsidRPr="00405A13">
              <w:rPr>
                <w:rFonts w:cs="Times New Roman"/>
                <w:b/>
                <w:bCs/>
                <w:color w:val="000000" w:themeColor="text1"/>
                <w:sz w:val="20"/>
                <w:szCs w:val="20"/>
              </w:rPr>
              <w:t>(Fresenius)</w:t>
            </w:r>
          </w:p>
        </w:tc>
      </w:tr>
      <w:tr w:rsidR="0015242E" w:rsidRPr="00405A13" w14:paraId="4E442B6B" w14:textId="77777777" w:rsidTr="00857169">
        <w:trPr>
          <w:trHeight w:val="20"/>
          <w:jc w:val="center"/>
        </w:trPr>
        <w:tc>
          <w:tcPr>
            <w:tcW w:w="903" w:type="dxa"/>
            <w:tcBorders>
              <w:top w:val="single" w:sz="6" w:space="0" w:color="auto"/>
            </w:tcBorders>
          </w:tcPr>
          <w:p w14:paraId="333CE2D5"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#1</w:t>
            </w:r>
          </w:p>
        </w:tc>
        <w:tc>
          <w:tcPr>
            <w:tcW w:w="2925" w:type="dxa"/>
            <w:tcBorders>
              <w:top w:val="single" w:sz="6" w:space="0" w:color="auto"/>
            </w:tcBorders>
          </w:tcPr>
          <w:p w14:paraId="41D6C465"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Bladder cancer</w:t>
            </w:r>
          </w:p>
        </w:tc>
        <w:tc>
          <w:tcPr>
            <w:tcW w:w="850" w:type="dxa"/>
            <w:tcBorders>
              <w:top w:val="single" w:sz="6" w:space="0" w:color="auto"/>
            </w:tcBorders>
          </w:tcPr>
          <w:p w14:paraId="67392750"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72</w:t>
            </w:r>
          </w:p>
        </w:tc>
        <w:tc>
          <w:tcPr>
            <w:tcW w:w="1559" w:type="dxa"/>
            <w:tcBorders>
              <w:top w:val="single" w:sz="6" w:space="0" w:color="auto"/>
            </w:tcBorders>
          </w:tcPr>
          <w:p w14:paraId="16A612FD"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F</w:t>
            </w:r>
          </w:p>
        </w:tc>
        <w:tc>
          <w:tcPr>
            <w:tcW w:w="993" w:type="dxa"/>
            <w:tcBorders>
              <w:top w:val="single" w:sz="6" w:space="0" w:color="auto"/>
            </w:tcBorders>
          </w:tcPr>
          <w:p w14:paraId="7C332F1A"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93</w:t>
            </w:r>
          </w:p>
        </w:tc>
        <w:tc>
          <w:tcPr>
            <w:tcW w:w="1274" w:type="dxa"/>
            <w:tcBorders>
              <w:top w:val="single" w:sz="6" w:space="0" w:color="auto"/>
            </w:tcBorders>
          </w:tcPr>
          <w:p w14:paraId="52A2E551"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FX80</w:t>
            </w:r>
          </w:p>
        </w:tc>
      </w:tr>
      <w:tr w:rsidR="0015242E" w:rsidRPr="00405A13" w14:paraId="1FC1B3CD" w14:textId="77777777" w:rsidTr="00857169">
        <w:trPr>
          <w:trHeight w:val="20"/>
          <w:jc w:val="center"/>
        </w:trPr>
        <w:tc>
          <w:tcPr>
            <w:tcW w:w="903" w:type="dxa"/>
          </w:tcPr>
          <w:p w14:paraId="28427D4B"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#2</w:t>
            </w:r>
          </w:p>
        </w:tc>
        <w:tc>
          <w:tcPr>
            <w:tcW w:w="2925" w:type="dxa"/>
          </w:tcPr>
          <w:p w14:paraId="19CD5C6C"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Polycystic kidney disease</w:t>
            </w:r>
          </w:p>
        </w:tc>
        <w:tc>
          <w:tcPr>
            <w:tcW w:w="850" w:type="dxa"/>
          </w:tcPr>
          <w:p w14:paraId="765F5B38"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63</w:t>
            </w:r>
          </w:p>
        </w:tc>
        <w:tc>
          <w:tcPr>
            <w:tcW w:w="1559" w:type="dxa"/>
          </w:tcPr>
          <w:p w14:paraId="433B7831"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M</w:t>
            </w:r>
          </w:p>
        </w:tc>
        <w:tc>
          <w:tcPr>
            <w:tcW w:w="993" w:type="dxa"/>
          </w:tcPr>
          <w:p w14:paraId="5B7ECB96"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125</w:t>
            </w:r>
          </w:p>
        </w:tc>
        <w:tc>
          <w:tcPr>
            <w:tcW w:w="1274" w:type="dxa"/>
          </w:tcPr>
          <w:p w14:paraId="2A5526E4"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FX100</w:t>
            </w:r>
          </w:p>
        </w:tc>
      </w:tr>
      <w:tr w:rsidR="0015242E" w:rsidRPr="00405A13" w14:paraId="301EEE1E" w14:textId="77777777" w:rsidTr="00857169">
        <w:trPr>
          <w:trHeight w:val="20"/>
          <w:jc w:val="center"/>
        </w:trPr>
        <w:tc>
          <w:tcPr>
            <w:tcW w:w="903" w:type="dxa"/>
          </w:tcPr>
          <w:p w14:paraId="651B7113"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#3</w:t>
            </w:r>
          </w:p>
        </w:tc>
        <w:tc>
          <w:tcPr>
            <w:tcW w:w="2925" w:type="dxa"/>
          </w:tcPr>
          <w:p w14:paraId="68CDC92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Systemic Lupus Erythematosus</w:t>
            </w:r>
          </w:p>
        </w:tc>
        <w:tc>
          <w:tcPr>
            <w:tcW w:w="850" w:type="dxa"/>
          </w:tcPr>
          <w:p w14:paraId="39ABDD67"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40</w:t>
            </w:r>
          </w:p>
        </w:tc>
        <w:tc>
          <w:tcPr>
            <w:tcW w:w="1559" w:type="dxa"/>
          </w:tcPr>
          <w:p w14:paraId="11597D48"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F</w:t>
            </w:r>
          </w:p>
        </w:tc>
        <w:tc>
          <w:tcPr>
            <w:tcW w:w="993" w:type="dxa"/>
          </w:tcPr>
          <w:p w14:paraId="3127E3DC"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226</w:t>
            </w:r>
          </w:p>
        </w:tc>
        <w:tc>
          <w:tcPr>
            <w:tcW w:w="1274" w:type="dxa"/>
          </w:tcPr>
          <w:p w14:paraId="625D4B4F"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FX100</w:t>
            </w:r>
          </w:p>
        </w:tc>
      </w:tr>
      <w:tr w:rsidR="0015242E" w:rsidRPr="00405A13" w14:paraId="253B9430" w14:textId="77777777" w:rsidTr="00857169">
        <w:trPr>
          <w:trHeight w:val="20"/>
          <w:jc w:val="center"/>
        </w:trPr>
        <w:tc>
          <w:tcPr>
            <w:tcW w:w="903" w:type="dxa"/>
          </w:tcPr>
          <w:p w14:paraId="2DA1B543"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#4</w:t>
            </w:r>
          </w:p>
        </w:tc>
        <w:tc>
          <w:tcPr>
            <w:tcW w:w="2925" w:type="dxa"/>
          </w:tcPr>
          <w:p w14:paraId="2FB3A64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Diabetes Mellitus</w:t>
            </w:r>
          </w:p>
        </w:tc>
        <w:tc>
          <w:tcPr>
            <w:tcW w:w="850" w:type="dxa"/>
          </w:tcPr>
          <w:p w14:paraId="19FFC572"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68</w:t>
            </w:r>
          </w:p>
        </w:tc>
        <w:tc>
          <w:tcPr>
            <w:tcW w:w="1559" w:type="dxa"/>
          </w:tcPr>
          <w:p w14:paraId="0446685B"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F</w:t>
            </w:r>
          </w:p>
        </w:tc>
        <w:tc>
          <w:tcPr>
            <w:tcW w:w="993" w:type="dxa"/>
          </w:tcPr>
          <w:p w14:paraId="1C1E188B"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125</w:t>
            </w:r>
          </w:p>
        </w:tc>
        <w:tc>
          <w:tcPr>
            <w:tcW w:w="1274" w:type="dxa"/>
          </w:tcPr>
          <w:p w14:paraId="49A049CA"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FX80</w:t>
            </w:r>
          </w:p>
        </w:tc>
      </w:tr>
      <w:tr w:rsidR="0015242E" w:rsidRPr="00405A13" w14:paraId="31183A8F" w14:textId="77777777" w:rsidTr="00857169">
        <w:trPr>
          <w:trHeight w:val="20"/>
          <w:jc w:val="center"/>
        </w:trPr>
        <w:tc>
          <w:tcPr>
            <w:tcW w:w="903" w:type="dxa"/>
          </w:tcPr>
          <w:p w14:paraId="79B0CC0D"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#5</w:t>
            </w:r>
          </w:p>
        </w:tc>
        <w:tc>
          <w:tcPr>
            <w:tcW w:w="2925" w:type="dxa"/>
          </w:tcPr>
          <w:p w14:paraId="0E910E07"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Chinese herb related nephropathy</w:t>
            </w:r>
          </w:p>
        </w:tc>
        <w:tc>
          <w:tcPr>
            <w:tcW w:w="850" w:type="dxa"/>
          </w:tcPr>
          <w:p w14:paraId="6DD3ED65"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82</w:t>
            </w:r>
          </w:p>
        </w:tc>
        <w:tc>
          <w:tcPr>
            <w:tcW w:w="1559" w:type="dxa"/>
          </w:tcPr>
          <w:p w14:paraId="76472723"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M</w:t>
            </w:r>
          </w:p>
        </w:tc>
        <w:tc>
          <w:tcPr>
            <w:tcW w:w="993" w:type="dxa"/>
          </w:tcPr>
          <w:p w14:paraId="22B555D7"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227</w:t>
            </w:r>
          </w:p>
        </w:tc>
        <w:tc>
          <w:tcPr>
            <w:tcW w:w="1274" w:type="dxa"/>
          </w:tcPr>
          <w:p w14:paraId="21AAD0C8"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FX60</w:t>
            </w:r>
          </w:p>
        </w:tc>
      </w:tr>
      <w:tr w:rsidR="0015242E" w:rsidRPr="00405A13" w14:paraId="36326AD0" w14:textId="77777777" w:rsidTr="00857169">
        <w:trPr>
          <w:trHeight w:val="20"/>
          <w:jc w:val="center"/>
        </w:trPr>
        <w:tc>
          <w:tcPr>
            <w:tcW w:w="903" w:type="dxa"/>
          </w:tcPr>
          <w:p w14:paraId="098B58B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#6</w:t>
            </w:r>
          </w:p>
        </w:tc>
        <w:tc>
          <w:tcPr>
            <w:tcW w:w="2925" w:type="dxa"/>
          </w:tcPr>
          <w:p w14:paraId="41D82DD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Chronic glomerulonephritis</w:t>
            </w:r>
          </w:p>
        </w:tc>
        <w:tc>
          <w:tcPr>
            <w:tcW w:w="850" w:type="dxa"/>
          </w:tcPr>
          <w:p w14:paraId="1D646402"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86</w:t>
            </w:r>
          </w:p>
        </w:tc>
        <w:tc>
          <w:tcPr>
            <w:tcW w:w="1559" w:type="dxa"/>
          </w:tcPr>
          <w:p w14:paraId="2F5D69B5"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M</w:t>
            </w:r>
          </w:p>
        </w:tc>
        <w:tc>
          <w:tcPr>
            <w:tcW w:w="993" w:type="dxa"/>
          </w:tcPr>
          <w:p w14:paraId="2DAD1B73"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4</w:t>
            </w:r>
          </w:p>
        </w:tc>
        <w:tc>
          <w:tcPr>
            <w:tcW w:w="1274" w:type="dxa"/>
          </w:tcPr>
          <w:p w14:paraId="6502C452"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FX60</w:t>
            </w:r>
          </w:p>
        </w:tc>
      </w:tr>
      <w:tr w:rsidR="0015242E" w:rsidRPr="00405A13" w14:paraId="7E48F8ED" w14:textId="77777777" w:rsidTr="00857169">
        <w:trPr>
          <w:trHeight w:val="20"/>
          <w:jc w:val="center"/>
        </w:trPr>
        <w:tc>
          <w:tcPr>
            <w:tcW w:w="903" w:type="dxa"/>
          </w:tcPr>
          <w:p w14:paraId="47386C0D"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#7</w:t>
            </w:r>
          </w:p>
        </w:tc>
        <w:tc>
          <w:tcPr>
            <w:tcW w:w="2925" w:type="dxa"/>
          </w:tcPr>
          <w:p w14:paraId="5A961B4B"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Diabetes Mellitus</w:t>
            </w:r>
          </w:p>
        </w:tc>
        <w:tc>
          <w:tcPr>
            <w:tcW w:w="850" w:type="dxa"/>
          </w:tcPr>
          <w:p w14:paraId="4BA1EDA7"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74</w:t>
            </w:r>
          </w:p>
        </w:tc>
        <w:tc>
          <w:tcPr>
            <w:tcW w:w="1559" w:type="dxa"/>
          </w:tcPr>
          <w:p w14:paraId="1E26FE9B"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M</w:t>
            </w:r>
          </w:p>
        </w:tc>
        <w:tc>
          <w:tcPr>
            <w:tcW w:w="993" w:type="dxa"/>
          </w:tcPr>
          <w:p w14:paraId="5902391A"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71</w:t>
            </w:r>
          </w:p>
        </w:tc>
        <w:tc>
          <w:tcPr>
            <w:tcW w:w="1274" w:type="dxa"/>
          </w:tcPr>
          <w:p w14:paraId="45558E82"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FX100</w:t>
            </w:r>
          </w:p>
        </w:tc>
      </w:tr>
      <w:tr w:rsidR="0015242E" w:rsidRPr="00405A13" w14:paraId="7EAFEE7A" w14:textId="77777777" w:rsidTr="00857169">
        <w:trPr>
          <w:trHeight w:val="20"/>
          <w:jc w:val="center"/>
        </w:trPr>
        <w:tc>
          <w:tcPr>
            <w:tcW w:w="903" w:type="dxa"/>
          </w:tcPr>
          <w:p w14:paraId="508284EC"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#8</w:t>
            </w:r>
          </w:p>
        </w:tc>
        <w:tc>
          <w:tcPr>
            <w:tcW w:w="2925" w:type="dxa"/>
          </w:tcPr>
          <w:p w14:paraId="3A323012"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Hypertension</w:t>
            </w:r>
          </w:p>
        </w:tc>
        <w:tc>
          <w:tcPr>
            <w:tcW w:w="850" w:type="dxa"/>
          </w:tcPr>
          <w:p w14:paraId="326AF051"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88</w:t>
            </w:r>
          </w:p>
        </w:tc>
        <w:tc>
          <w:tcPr>
            <w:tcW w:w="1559" w:type="dxa"/>
          </w:tcPr>
          <w:p w14:paraId="4B921BBB"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F</w:t>
            </w:r>
          </w:p>
        </w:tc>
        <w:tc>
          <w:tcPr>
            <w:tcW w:w="993" w:type="dxa"/>
          </w:tcPr>
          <w:p w14:paraId="3F3EB9A3"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46</w:t>
            </w:r>
          </w:p>
        </w:tc>
        <w:tc>
          <w:tcPr>
            <w:tcW w:w="1274" w:type="dxa"/>
          </w:tcPr>
          <w:p w14:paraId="646480D9"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FX60</w:t>
            </w:r>
          </w:p>
        </w:tc>
      </w:tr>
      <w:tr w:rsidR="0015242E" w:rsidRPr="00405A13" w14:paraId="0C665AB3" w14:textId="77777777" w:rsidTr="00857169">
        <w:trPr>
          <w:trHeight w:val="41"/>
          <w:jc w:val="center"/>
        </w:trPr>
        <w:tc>
          <w:tcPr>
            <w:tcW w:w="903" w:type="dxa"/>
            <w:tcBorders>
              <w:bottom w:val="single" w:sz="8" w:space="0" w:color="auto"/>
            </w:tcBorders>
          </w:tcPr>
          <w:p w14:paraId="3E5CC2D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#9</w:t>
            </w:r>
          </w:p>
        </w:tc>
        <w:tc>
          <w:tcPr>
            <w:tcW w:w="2925" w:type="dxa"/>
            <w:tcBorders>
              <w:bottom w:val="single" w:sz="8" w:space="0" w:color="auto"/>
            </w:tcBorders>
          </w:tcPr>
          <w:p w14:paraId="07ACA4EE"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Hypertension</w:t>
            </w:r>
          </w:p>
        </w:tc>
        <w:tc>
          <w:tcPr>
            <w:tcW w:w="850" w:type="dxa"/>
            <w:tcBorders>
              <w:bottom w:val="single" w:sz="8" w:space="0" w:color="auto"/>
            </w:tcBorders>
          </w:tcPr>
          <w:p w14:paraId="053FEF9E"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57</w:t>
            </w:r>
          </w:p>
        </w:tc>
        <w:tc>
          <w:tcPr>
            <w:tcW w:w="1559" w:type="dxa"/>
            <w:tcBorders>
              <w:bottom w:val="single" w:sz="8" w:space="0" w:color="auto"/>
            </w:tcBorders>
          </w:tcPr>
          <w:p w14:paraId="00D839DF"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M</w:t>
            </w:r>
          </w:p>
        </w:tc>
        <w:tc>
          <w:tcPr>
            <w:tcW w:w="993" w:type="dxa"/>
            <w:tcBorders>
              <w:bottom w:val="single" w:sz="8" w:space="0" w:color="auto"/>
            </w:tcBorders>
          </w:tcPr>
          <w:p w14:paraId="0230DFB4" w14:textId="77777777" w:rsidR="0015242E" w:rsidRPr="00405A13" w:rsidRDefault="0015242E" w:rsidP="009658C7">
            <w:pPr>
              <w:spacing w:line="240" w:lineRule="auto"/>
              <w:jc w:val="center"/>
              <w:rPr>
                <w:rFonts w:cs="Times New Roman"/>
                <w:color w:val="000000" w:themeColor="text1"/>
                <w:sz w:val="20"/>
                <w:szCs w:val="20"/>
              </w:rPr>
            </w:pPr>
            <w:r w:rsidRPr="00405A13">
              <w:rPr>
                <w:rFonts w:cs="Times New Roman"/>
                <w:color w:val="000000" w:themeColor="text1"/>
                <w:sz w:val="20"/>
                <w:szCs w:val="20"/>
              </w:rPr>
              <w:t>107</w:t>
            </w:r>
          </w:p>
        </w:tc>
        <w:tc>
          <w:tcPr>
            <w:tcW w:w="1274" w:type="dxa"/>
            <w:tcBorders>
              <w:bottom w:val="single" w:sz="8" w:space="0" w:color="auto"/>
            </w:tcBorders>
          </w:tcPr>
          <w:p w14:paraId="2802BF01" w14:textId="77777777" w:rsidR="0015242E" w:rsidRPr="00405A13" w:rsidRDefault="0015242E" w:rsidP="009658C7">
            <w:pPr>
              <w:spacing w:line="240" w:lineRule="auto"/>
              <w:jc w:val="both"/>
              <w:rPr>
                <w:rFonts w:cs="Times New Roman"/>
                <w:color w:val="000000" w:themeColor="text1"/>
                <w:sz w:val="20"/>
                <w:szCs w:val="20"/>
              </w:rPr>
            </w:pPr>
            <w:r w:rsidRPr="00405A13">
              <w:rPr>
                <w:rFonts w:cs="Times New Roman"/>
                <w:color w:val="000000" w:themeColor="text1"/>
                <w:sz w:val="20"/>
                <w:szCs w:val="20"/>
              </w:rPr>
              <w:t>FX120</w:t>
            </w:r>
          </w:p>
        </w:tc>
      </w:tr>
    </w:tbl>
    <w:p w14:paraId="467EBEB1" w14:textId="77777777" w:rsidR="00DA25D3" w:rsidRPr="00DA25D3" w:rsidRDefault="00DA25D3" w:rsidP="00DA25D3"/>
    <w:p w14:paraId="4DB23B3D" w14:textId="00F238BA" w:rsidR="0015242E" w:rsidRPr="00F919C1" w:rsidRDefault="0015242E" w:rsidP="00DA4BFF">
      <w:pPr>
        <w:pStyle w:val="3"/>
        <w:spacing w:before="0"/>
        <w:rPr>
          <w:shd w:val="clear" w:color="auto" w:fill="FFFFFF"/>
        </w:rPr>
      </w:pPr>
      <w:r>
        <w:rPr>
          <w:shd w:val="clear" w:color="auto" w:fill="FFFFFF"/>
        </w:rPr>
        <w:t>Data Collection</w:t>
      </w:r>
    </w:p>
    <w:p w14:paraId="459DD62E" w14:textId="0BC814FC" w:rsidR="00B1282B" w:rsidRPr="00B1282B" w:rsidRDefault="00B1282B" w:rsidP="00DA4BFF">
      <w:pPr>
        <w:pStyle w:val="TRANSTextbody"/>
        <w:spacing w:after="120"/>
        <w:ind w:firstLine="0"/>
        <w:rPr>
          <w:bCs/>
          <w:color w:val="000000" w:themeColor="text1"/>
          <w:sz w:val="24"/>
          <w:szCs w:val="24"/>
        </w:rPr>
      </w:pPr>
      <w:r w:rsidRPr="00B1282B">
        <w:rPr>
          <w:bCs/>
          <w:color w:val="000000" w:themeColor="text1"/>
          <w:sz w:val="24"/>
          <w:szCs w:val="24"/>
        </w:rPr>
        <w:t>The spent dialysate samples were collected at the 0</w:t>
      </w:r>
      <w:r w:rsidRPr="002074E8">
        <w:rPr>
          <w:bCs/>
          <w:color w:val="000000" w:themeColor="text1"/>
          <w:sz w:val="24"/>
          <w:szCs w:val="24"/>
          <w:vertAlign w:val="superscript"/>
        </w:rPr>
        <w:t>th</w:t>
      </w:r>
      <w:r w:rsidRPr="00B1282B">
        <w:rPr>
          <w:bCs/>
          <w:color w:val="000000" w:themeColor="text1"/>
          <w:sz w:val="24"/>
          <w:szCs w:val="24"/>
        </w:rPr>
        <w:t>, 30</w:t>
      </w:r>
      <w:r w:rsidRPr="002074E8">
        <w:rPr>
          <w:bCs/>
          <w:color w:val="000000" w:themeColor="text1"/>
          <w:sz w:val="24"/>
          <w:szCs w:val="24"/>
          <w:vertAlign w:val="superscript"/>
        </w:rPr>
        <w:t>th</w:t>
      </w:r>
      <w:r w:rsidRPr="00B1282B">
        <w:rPr>
          <w:bCs/>
          <w:color w:val="000000" w:themeColor="text1"/>
          <w:sz w:val="24"/>
          <w:szCs w:val="24"/>
        </w:rPr>
        <w:t>, 60</w:t>
      </w:r>
      <w:r w:rsidRPr="002074E8">
        <w:rPr>
          <w:bCs/>
          <w:color w:val="000000" w:themeColor="text1"/>
          <w:sz w:val="24"/>
          <w:szCs w:val="24"/>
          <w:vertAlign w:val="superscript"/>
        </w:rPr>
        <w:t>th</w:t>
      </w:r>
      <w:r w:rsidRPr="00B1282B">
        <w:rPr>
          <w:bCs/>
          <w:color w:val="000000" w:themeColor="text1"/>
          <w:sz w:val="24"/>
          <w:szCs w:val="24"/>
        </w:rPr>
        <w:t>, 120</w:t>
      </w:r>
      <w:r w:rsidRPr="002074E8">
        <w:rPr>
          <w:bCs/>
          <w:color w:val="000000" w:themeColor="text1"/>
          <w:sz w:val="24"/>
          <w:szCs w:val="24"/>
          <w:vertAlign w:val="superscript"/>
        </w:rPr>
        <w:t>th</w:t>
      </w:r>
      <w:r w:rsidRPr="00B1282B">
        <w:rPr>
          <w:bCs/>
          <w:color w:val="000000" w:themeColor="text1"/>
          <w:sz w:val="24"/>
          <w:szCs w:val="24"/>
        </w:rPr>
        <w:t>, 180</w:t>
      </w:r>
      <w:r w:rsidRPr="002074E8">
        <w:rPr>
          <w:bCs/>
          <w:color w:val="000000" w:themeColor="text1"/>
          <w:sz w:val="24"/>
          <w:szCs w:val="24"/>
          <w:vertAlign w:val="superscript"/>
        </w:rPr>
        <w:t>th</w:t>
      </w:r>
      <w:r w:rsidRPr="00B1282B">
        <w:rPr>
          <w:bCs/>
          <w:color w:val="000000" w:themeColor="text1"/>
          <w:sz w:val="24"/>
          <w:szCs w:val="24"/>
        </w:rPr>
        <w:t>, and 240</w:t>
      </w:r>
      <w:r w:rsidRPr="002074E8">
        <w:rPr>
          <w:bCs/>
          <w:color w:val="000000" w:themeColor="text1"/>
          <w:sz w:val="24"/>
          <w:szCs w:val="24"/>
          <w:vertAlign w:val="superscript"/>
        </w:rPr>
        <w:t>th</w:t>
      </w:r>
      <w:r w:rsidRPr="00B1282B">
        <w:rPr>
          <w:bCs/>
          <w:color w:val="000000" w:themeColor="text1"/>
          <w:sz w:val="24"/>
          <w:szCs w:val="24"/>
        </w:rPr>
        <w:t xml:space="preserve"> minutes, while the blood samples were collected at the 0</w:t>
      </w:r>
      <w:r w:rsidRPr="002074E8">
        <w:rPr>
          <w:bCs/>
          <w:color w:val="000000" w:themeColor="text1"/>
          <w:sz w:val="24"/>
          <w:szCs w:val="24"/>
          <w:vertAlign w:val="superscript"/>
        </w:rPr>
        <w:t>th</w:t>
      </w:r>
      <w:r w:rsidRPr="00B1282B">
        <w:rPr>
          <w:bCs/>
          <w:color w:val="000000" w:themeColor="text1"/>
          <w:sz w:val="24"/>
          <w:szCs w:val="24"/>
        </w:rPr>
        <w:t>, 60</w:t>
      </w:r>
      <w:r w:rsidRPr="002074E8">
        <w:rPr>
          <w:bCs/>
          <w:color w:val="000000" w:themeColor="text1"/>
          <w:sz w:val="24"/>
          <w:szCs w:val="24"/>
          <w:vertAlign w:val="superscript"/>
        </w:rPr>
        <w:t>th</w:t>
      </w:r>
      <w:r w:rsidRPr="00B1282B">
        <w:rPr>
          <w:bCs/>
          <w:color w:val="000000" w:themeColor="text1"/>
          <w:sz w:val="24"/>
          <w:szCs w:val="24"/>
        </w:rPr>
        <w:t>, and 240</w:t>
      </w:r>
      <w:r w:rsidRPr="002074E8">
        <w:rPr>
          <w:bCs/>
          <w:color w:val="000000" w:themeColor="text1"/>
          <w:sz w:val="24"/>
          <w:szCs w:val="24"/>
          <w:vertAlign w:val="superscript"/>
        </w:rPr>
        <w:t>th</w:t>
      </w:r>
      <w:r w:rsidRPr="00B1282B">
        <w:rPr>
          <w:bCs/>
          <w:color w:val="000000" w:themeColor="text1"/>
          <w:sz w:val="24"/>
          <w:szCs w:val="24"/>
        </w:rPr>
        <w:t xml:space="preserve"> minutes during each clinical experiment. The 0</w:t>
      </w:r>
      <w:r w:rsidRPr="002074E8">
        <w:rPr>
          <w:bCs/>
          <w:color w:val="000000" w:themeColor="text1"/>
          <w:sz w:val="24"/>
          <w:szCs w:val="24"/>
          <w:vertAlign w:val="superscript"/>
        </w:rPr>
        <w:t>th</w:t>
      </w:r>
      <w:r w:rsidRPr="00B1282B">
        <w:rPr>
          <w:bCs/>
          <w:color w:val="000000" w:themeColor="text1"/>
          <w:sz w:val="24"/>
          <w:szCs w:val="24"/>
        </w:rPr>
        <w:t xml:space="preserve"> minute was defined as the start, and the 240</w:t>
      </w:r>
      <w:r w:rsidRPr="002074E8">
        <w:rPr>
          <w:bCs/>
          <w:color w:val="000000" w:themeColor="text1"/>
          <w:sz w:val="24"/>
          <w:szCs w:val="24"/>
          <w:vertAlign w:val="superscript"/>
        </w:rPr>
        <w:t>th</w:t>
      </w:r>
      <w:r w:rsidRPr="00B1282B">
        <w:rPr>
          <w:bCs/>
          <w:color w:val="000000" w:themeColor="text1"/>
          <w:sz w:val="24"/>
          <w:szCs w:val="24"/>
        </w:rPr>
        <w:t xml:space="preserve"> minute was defined as the end of the HD session.</w:t>
      </w:r>
    </w:p>
    <w:p w14:paraId="3AFF11A0" w14:textId="07691DF0" w:rsidR="00B1282B" w:rsidRDefault="00B1282B" w:rsidP="00DA4BFF">
      <w:pPr>
        <w:pStyle w:val="TRANSTextbody"/>
        <w:spacing w:after="120"/>
        <w:ind w:firstLineChars="200" w:firstLine="480"/>
        <w:rPr>
          <w:bCs/>
          <w:color w:val="000000" w:themeColor="text1"/>
          <w:sz w:val="24"/>
          <w:szCs w:val="24"/>
        </w:rPr>
      </w:pPr>
      <w:r w:rsidRPr="00B1282B">
        <w:rPr>
          <w:bCs/>
          <w:color w:val="000000" w:themeColor="text1"/>
          <w:sz w:val="24"/>
          <w:szCs w:val="24"/>
        </w:rPr>
        <w:t xml:space="preserve">Urea nitrogen, creatinine, uric acid, phosphorus, and potassium in the collected samples were measured using ADVIA Chemistry XPT (SIMENS Healthineers, Munich, Germany). β2-microglobulin was measured using Chemiluminescence Immunoassay (CLIA) (DPC </w:t>
      </w:r>
      <w:proofErr w:type="spellStart"/>
      <w:r w:rsidRPr="00B1282B">
        <w:rPr>
          <w:bCs/>
          <w:color w:val="000000" w:themeColor="text1"/>
          <w:sz w:val="24"/>
          <w:szCs w:val="24"/>
        </w:rPr>
        <w:t>Immulite</w:t>
      </w:r>
      <w:proofErr w:type="spellEnd"/>
      <w:r w:rsidRPr="00B1282B">
        <w:rPr>
          <w:bCs/>
          <w:color w:val="000000" w:themeColor="text1"/>
          <w:sz w:val="24"/>
          <w:szCs w:val="24"/>
        </w:rPr>
        <w:t xml:space="preserve"> 2000 </w:t>
      </w:r>
      <w:proofErr w:type="spellStart"/>
      <w:r w:rsidRPr="00B1282B">
        <w:rPr>
          <w:bCs/>
          <w:color w:val="000000" w:themeColor="text1"/>
          <w:sz w:val="24"/>
          <w:szCs w:val="24"/>
        </w:rPr>
        <w:t>Xpi</w:t>
      </w:r>
      <w:proofErr w:type="spellEnd"/>
      <w:r w:rsidRPr="00B1282B">
        <w:rPr>
          <w:bCs/>
          <w:color w:val="000000" w:themeColor="text1"/>
          <w:sz w:val="24"/>
          <w:szCs w:val="24"/>
        </w:rPr>
        <w:t>, SIMENS Healthineers®, Munich, Germany). The flow rate of spent dialysate is controlled at 0-800 mL/min by the peristaltic pumps of the HD machine (Fresenius 4008S, Fresenius Medical Care</w:t>
      </w:r>
      <w:r w:rsidRPr="002074E8">
        <w:rPr>
          <w:bCs/>
          <w:color w:val="000000" w:themeColor="text1"/>
          <w:sz w:val="24"/>
          <w:szCs w:val="24"/>
          <w:vertAlign w:val="superscript"/>
        </w:rPr>
        <w:t>®</w:t>
      </w:r>
      <w:r w:rsidRPr="00B1282B">
        <w:rPr>
          <w:bCs/>
          <w:color w:val="000000" w:themeColor="text1"/>
          <w:sz w:val="24"/>
          <w:szCs w:val="24"/>
        </w:rPr>
        <w:t>) and approximately maintained at 500 mL/min during HD sessions. Fresenius 4008S automatically detects a pressure-tight balance every 12.5 minutes during every HD session.</w:t>
      </w:r>
    </w:p>
    <w:p w14:paraId="5AA012FE" w14:textId="09DFBA1D" w:rsidR="00B1282B" w:rsidRPr="00892E66" w:rsidRDefault="004345EF" w:rsidP="00DA4BFF">
      <w:pPr>
        <w:pStyle w:val="TRANSTextbody"/>
        <w:spacing w:after="120"/>
        <w:ind w:firstLineChars="200" w:firstLine="480"/>
        <w:rPr>
          <w:bCs/>
          <w:color w:val="000000" w:themeColor="text1"/>
          <w:sz w:val="24"/>
          <w:szCs w:val="24"/>
        </w:rPr>
      </w:pPr>
      <w:r>
        <w:rPr>
          <w:bCs/>
          <w:color w:val="000000" w:themeColor="text1"/>
          <w:sz w:val="24"/>
          <w:szCs w:val="24"/>
        </w:rPr>
        <w:t>T</w:t>
      </w:r>
      <w:r w:rsidR="00B1282B" w:rsidRPr="004345EF">
        <w:rPr>
          <w:bCs/>
          <w:color w:val="000000" w:themeColor="text1"/>
          <w:sz w:val="24"/>
          <w:szCs w:val="24"/>
        </w:rPr>
        <w:t>he optoelectronic system is positioned at the outlet of the HD machine where</w:t>
      </w:r>
      <w:r w:rsidR="00B1282B" w:rsidRPr="00B1282B">
        <w:rPr>
          <w:bCs/>
          <w:color w:val="000000" w:themeColor="text1"/>
          <w:sz w:val="24"/>
          <w:szCs w:val="24"/>
        </w:rPr>
        <w:t xml:space="preserve"> the spent dialysate exits, channeling it through the system's flow cell before it proceeds to the collection tank</w:t>
      </w:r>
      <w:r>
        <w:rPr>
          <w:bCs/>
          <w:color w:val="000000" w:themeColor="text1"/>
          <w:sz w:val="24"/>
          <w:szCs w:val="24"/>
        </w:rPr>
        <w:t xml:space="preserve">, as shown in </w:t>
      </w:r>
      <w:r w:rsidRPr="004345EF">
        <w:rPr>
          <w:b/>
          <w:color w:val="000000" w:themeColor="text1"/>
          <w:sz w:val="24"/>
          <w:szCs w:val="24"/>
          <w:shd w:val="clear" w:color="auto" w:fill="FFFFFF"/>
        </w:rPr>
        <w:fldChar w:fldCharType="begin"/>
      </w:r>
      <w:r w:rsidRPr="004345EF">
        <w:rPr>
          <w:b/>
          <w:color w:val="000000" w:themeColor="text1"/>
          <w:sz w:val="24"/>
          <w:szCs w:val="24"/>
          <w:shd w:val="clear" w:color="auto" w:fill="FFFFFF"/>
        </w:rPr>
        <w:instrText xml:space="preserve"> REF _Ref155103785 \h  \* MERGEFORMAT </w:instrText>
      </w:r>
      <w:r w:rsidRPr="004345EF">
        <w:rPr>
          <w:b/>
          <w:color w:val="000000" w:themeColor="text1"/>
          <w:sz w:val="24"/>
          <w:szCs w:val="24"/>
          <w:shd w:val="clear" w:color="auto" w:fill="FFFFFF"/>
        </w:rPr>
      </w:r>
      <w:r w:rsidRPr="004345EF">
        <w:rPr>
          <w:b/>
          <w:color w:val="000000" w:themeColor="text1"/>
          <w:sz w:val="24"/>
          <w:szCs w:val="24"/>
          <w:shd w:val="clear" w:color="auto" w:fill="FFFFFF"/>
        </w:rPr>
        <w:fldChar w:fldCharType="separate"/>
      </w:r>
      <w:r w:rsidRPr="004345EF">
        <w:rPr>
          <w:b/>
          <w:sz w:val="24"/>
          <w:szCs w:val="24"/>
        </w:rPr>
        <w:t xml:space="preserve">FIG. </w:t>
      </w:r>
      <w:r w:rsidRPr="004345EF">
        <w:rPr>
          <w:b/>
          <w:noProof/>
          <w:sz w:val="24"/>
          <w:szCs w:val="24"/>
        </w:rPr>
        <w:t>3</w:t>
      </w:r>
      <w:r w:rsidRPr="004345EF">
        <w:rPr>
          <w:b/>
          <w:color w:val="000000" w:themeColor="text1"/>
          <w:sz w:val="24"/>
          <w:szCs w:val="24"/>
          <w:shd w:val="clear" w:color="auto" w:fill="FFFFFF"/>
        </w:rPr>
        <w:fldChar w:fldCharType="end"/>
      </w:r>
      <w:r>
        <w:rPr>
          <w:bCs/>
          <w:color w:val="000000" w:themeColor="text1"/>
          <w:sz w:val="24"/>
          <w:szCs w:val="24"/>
        </w:rPr>
        <w:t>.</w:t>
      </w:r>
      <w:r w:rsidR="00B1282B" w:rsidRPr="00B1282B">
        <w:rPr>
          <w:bCs/>
          <w:color w:val="000000" w:themeColor="text1"/>
          <w:sz w:val="24"/>
          <w:szCs w:val="24"/>
        </w:rPr>
        <w:t xml:space="preserve"> The HD process facilitates the transfer of molecules between the fresh dialysate and the blood across a semipermeable membrane within the dialyzer. This exchange results in the transfer of uremic toxins and various electrolytes and proteins from the patient's blood into the dialysate, producing the spent dialysate. As this spent dialysate flows through the optoelectronic system, it exhibits specific absorption </w:t>
      </w:r>
      <w:r w:rsidR="00B1282B" w:rsidRPr="00B1282B">
        <w:rPr>
          <w:bCs/>
          <w:color w:val="000000" w:themeColor="text1"/>
          <w:sz w:val="24"/>
          <w:szCs w:val="24"/>
        </w:rPr>
        <w:lastRenderedPageBreak/>
        <w:t>characteristics due to uremic toxins. The study leverages this relationship, where the absorbance measured by the system is directly related to the concentration of uremic toxins, allowing for an accurate estimation of their levels in the spent dialysate.</w:t>
      </w:r>
    </w:p>
    <w:p w14:paraId="0183C88E" w14:textId="77777777" w:rsidR="004C4168" w:rsidRDefault="004C4168" w:rsidP="00DA4BFF">
      <w:pPr>
        <w:pStyle w:val="TRANSTextbody"/>
        <w:spacing w:after="120"/>
        <w:ind w:firstLine="0"/>
        <w:rPr>
          <w:rFonts w:eastAsiaTheme="minorEastAsia"/>
          <w:bCs/>
          <w:color w:val="000000" w:themeColor="text1"/>
          <w:sz w:val="24"/>
          <w:szCs w:val="24"/>
          <w:lang w:eastAsia="zh-TW"/>
        </w:rPr>
      </w:pPr>
    </w:p>
    <w:p w14:paraId="6BE04809" w14:textId="3E348FF7" w:rsidR="00131B2F" w:rsidRDefault="0015242E" w:rsidP="00DA4BFF">
      <w:pPr>
        <w:pStyle w:val="TRANSTextbody"/>
        <w:spacing w:after="120"/>
        <w:ind w:firstLine="0"/>
        <w:rPr>
          <w:rFonts w:eastAsiaTheme="minorEastAsia"/>
          <w:bCs/>
          <w:color w:val="000000" w:themeColor="text1"/>
          <w:sz w:val="24"/>
          <w:szCs w:val="24"/>
          <w:lang w:eastAsia="zh-TW"/>
        </w:rPr>
      </w:pPr>
      <w:r>
        <w:rPr>
          <w:noProof/>
          <w:color w:val="000000" w:themeColor="text1"/>
          <w:szCs w:val="24"/>
          <w:shd w:val="clear" w:color="auto" w:fill="FFFFFF"/>
        </w:rPr>
        <w:drawing>
          <wp:inline distT="0" distB="0" distL="0" distR="0" wp14:anchorId="4CF78E5F" wp14:editId="501D9F50">
            <wp:extent cx="6477000" cy="2518012"/>
            <wp:effectExtent l="0" t="0" r="0" b="0"/>
            <wp:docPr id="807380385" name="Picture 8073803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0385" name="Picture 807380385" descr="A screenshot of a computer&#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b="30796"/>
                    <a:stretch/>
                  </pic:blipFill>
                  <pic:spPr bwMode="auto">
                    <a:xfrm>
                      <a:off x="0" y="0"/>
                      <a:ext cx="6477000" cy="2518012"/>
                    </a:xfrm>
                    <a:prstGeom prst="rect">
                      <a:avLst/>
                    </a:prstGeom>
                    <a:noFill/>
                    <a:ln>
                      <a:noFill/>
                    </a:ln>
                    <a:extLst>
                      <a:ext uri="{53640926-AAD7-44D8-BBD7-CCE9431645EC}">
                        <a14:shadowObscured xmlns:a14="http://schemas.microsoft.com/office/drawing/2010/main"/>
                      </a:ext>
                    </a:extLst>
                  </pic:spPr>
                </pic:pic>
              </a:graphicData>
            </a:graphic>
          </wp:inline>
        </w:drawing>
      </w:r>
    </w:p>
    <w:p w14:paraId="256F4941" w14:textId="70883A8A" w:rsidR="0015242E" w:rsidRDefault="00131B2F" w:rsidP="00DA4BFF">
      <w:pPr>
        <w:pStyle w:val="TRANSTextbody"/>
        <w:spacing w:after="120"/>
        <w:ind w:firstLine="0"/>
        <w:jc w:val="left"/>
        <w:rPr>
          <w:rFonts w:eastAsiaTheme="minorEastAsia"/>
          <w:bCs/>
          <w:color w:val="000000" w:themeColor="text1"/>
          <w:sz w:val="24"/>
          <w:szCs w:val="24"/>
          <w:lang w:eastAsia="zh-TW"/>
        </w:rPr>
      </w:pPr>
      <w:bookmarkStart w:id="5" w:name="_Ref155103785"/>
      <w:r w:rsidRPr="004345EF">
        <w:rPr>
          <w:b/>
          <w:sz w:val="24"/>
          <w:szCs w:val="24"/>
        </w:rPr>
        <w:t xml:space="preserve">FIG. </w:t>
      </w:r>
      <w:r w:rsidRPr="004345EF">
        <w:rPr>
          <w:b/>
          <w:sz w:val="24"/>
          <w:szCs w:val="24"/>
        </w:rPr>
        <w:fldChar w:fldCharType="begin"/>
      </w:r>
      <w:r w:rsidRPr="004345EF">
        <w:rPr>
          <w:b/>
          <w:sz w:val="24"/>
          <w:szCs w:val="24"/>
        </w:rPr>
        <w:instrText>SEQ FIG. \* ARABIC</w:instrText>
      </w:r>
      <w:r w:rsidRPr="004345EF">
        <w:rPr>
          <w:b/>
          <w:sz w:val="24"/>
          <w:szCs w:val="24"/>
        </w:rPr>
        <w:fldChar w:fldCharType="separate"/>
      </w:r>
      <w:r w:rsidR="00DD10B0" w:rsidRPr="004345EF">
        <w:rPr>
          <w:b/>
          <w:noProof/>
          <w:sz w:val="24"/>
          <w:szCs w:val="24"/>
        </w:rPr>
        <w:t>3</w:t>
      </w:r>
      <w:r w:rsidRPr="004345EF">
        <w:rPr>
          <w:b/>
          <w:sz w:val="24"/>
          <w:szCs w:val="24"/>
        </w:rPr>
        <w:fldChar w:fldCharType="end"/>
      </w:r>
      <w:bookmarkEnd w:id="5"/>
      <w:r w:rsidRPr="004345EF">
        <w:rPr>
          <w:rFonts w:eastAsiaTheme="minorEastAsia"/>
          <w:b/>
          <w:color w:val="000000" w:themeColor="text1"/>
          <w:sz w:val="24"/>
          <w:szCs w:val="24"/>
          <w:lang w:eastAsia="zh-TW"/>
        </w:rPr>
        <w:t>:</w:t>
      </w:r>
      <w:r w:rsidRPr="004345EF">
        <w:rPr>
          <w:rFonts w:eastAsiaTheme="minorEastAsia"/>
          <w:bCs/>
          <w:color w:val="000000" w:themeColor="text1"/>
          <w:sz w:val="24"/>
          <w:szCs w:val="24"/>
          <w:lang w:eastAsia="zh-TW"/>
        </w:rPr>
        <w:t xml:space="preserve"> (A)</w:t>
      </w:r>
      <w:r w:rsidR="00B1282B" w:rsidRPr="004345EF">
        <w:rPr>
          <w:rFonts w:eastAsiaTheme="minorEastAsia"/>
          <w:bCs/>
          <w:color w:val="000000" w:themeColor="text1"/>
          <w:sz w:val="24"/>
          <w:szCs w:val="24"/>
          <w:lang w:eastAsia="zh-TW"/>
        </w:rPr>
        <w:t xml:space="preserve"> The plastic tubing underneath the HD machine is the outlet for spent dialysate and is connected to the cabinet behind the HD machine. </w:t>
      </w:r>
      <w:r w:rsidR="004345EF">
        <w:rPr>
          <w:rFonts w:eastAsiaTheme="minorEastAsia"/>
          <w:bCs/>
          <w:color w:val="000000" w:themeColor="text1"/>
          <w:sz w:val="24"/>
          <w:szCs w:val="24"/>
          <w:lang w:eastAsia="zh-TW"/>
        </w:rPr>
        <w:br/>
      </w:r>
      <w:r w:rsidR="00B1282B" w:rsidRPr="004345EF">
        <w:rPr>
          <w:rFonts w:eastAsiaTheme="minorEastAsia"/>
          <w:bCs/>
          <w:color w:val="000000" w:themeColor="text1"/>
          <w:sz w:val="24"/>
          <w:szCs w:val="24"/>
          <w:lang w:eastAsia="zh-TW"/>
        </w:rPr>
        <w:t xml:space="preserve">(B) The optoelectronic system has been installed within the cabinet, connecting to the outlet of the spent dialysate. The plastic tubing carrying the spent dialysate is attached to a quartz flow cell within the optoelectronic system, allowing the spent dialysate to pass through the system safely before being discharged into the collection tank. </w:t>
      </w:r>
      <w:r w:rsidR="004345EF">
        <w:rPr>
          <w:rFonts w:eastAsiaTheme="minorEastAsia"/>
          <w:bCs/>
          <w:color w:val="000000" w:themeColor="text1"/>
          <w:sz w:val="24"/>
          <w:szCs w:val="24"/>
          <w:lang w:eastAsia="zh-TW"/>
        </w:rPr>
        <w:br/>
      </w:r>
      <w:r w:rsidR="00B1282B" w:rsidRPr="004345EF">
        <w:rPr>
          <w:rFonts w:eastAsiaTheme="minorEastAsia"/>
          <w:bCs/>
          <w:color w:val="000000" w:themeColor="text1"/>
          <w:sz w:val="24"/>
          <w:szCs w:val="24"/>
          <w:lang w:eastAsia="zh-TW"/>
        </w:rPr>
        <w:t>(C) The system incorporates a real-time monitoring function utilizing a UV LED to monitor the spent dialysate as it flows through the quartz flow cell, with the light signal being detected by a photodiode.</w:t>
      </w:r>
    </w:p>
    <w:p w14:paraId="6EC8682F" w14:textId="77777777" w:rsidR="004345EF" w:rsidRPr="004345EF" w:rsidRDefault="004345EF" w:rsidP="00DA4BFF">
      <w:pPr>
        <w:pStyle w:val="TRANSTextbody"/>
        <w:spacing w:after="120"/>
        <w:ind w:firstLine="0"/>
        <w:rPr>
          <w:rFonts w:eastAsiaTheme="minorEastAsia"/>
          <w:bCs/>
          <w:color w:val="000000" w:themeColor="text1"/>
          <w:sz w:val="24"/>
          <w:szCs w:val="24"/>
          <w:lang w:eastAsia="zh-TW"/>
        </w:rPr>
      </w:pPr>
    </w:p>
    <w:p w14:paraId="52B64799" w14:textId="0187605A" w:rsidR="00710C1C" w:rsidRPr="002074E8" w:rsidRDefault="00710C1C" w:rsidP="00DA4BFF">
      <w:pPr>
        <w:pStyle w:val="TRANSTextbody"/>
        <w:spacing w:after="120"/>
        <w:ind w:firstLineChars="200" w:firstLine="480"/>
        <w:rPr>
          <w:color w:val="000000" w:themeColor="text1"/>
          <w:sz w:val="24"/>
          <w:szCs w:val="24"/>
          <w:shd w:val="clear" w:color="auto" w:fill="FFFFFF"/>
        </w:rPr>
      </w:pPr>
      <w:r w:rsidRPr="00710C1C">
        <w:rPr>
          <w:color w:val="000000" w:themeColor="text1"/>
          <w:sz w:val="24"/>
          <w:szCs w:val="24"/>
          <w:shd w:val="clear" w:color="auto" w:fill="FFFFFF"/>
        </w:rPr>
        <w:t>The optoelectronic system records absorbances at 255nm, 275nm, and 310nm, with data either manually recorded by experimenters or automatically collected by HD machines (Fresenius 4008S, Fresenius Medical Care®) throughout each 4-hour HD session. Data are obtained at 1-minute intervals, resulting in 240 data points for each feature in every session.</w:t>
      </w:r>
    </w:p>
    <w:p w14:paraId="2FA4F487" w14:textId="49D5D5AE" w:rsidR="0015242E" w:rsidRDefault="0015242E" w:rsidP="00DA4BFF">
      <w:pPr>
        <w:pStyle w:val="3"/>
        <w:spacing w:before="0"/>
      </w:pPr>
      <w:r>
        <w:lastRenderedPageBreak/>
        <w:t>Data Pre-processing</w:t>
      </w:r>
    </w:p>
    <w:p w14:paraId="67540A6F" w14:textId="735844B2" w:rsidR="00710C1C" w:rsidRDefault="00710C1C" w:rsidP="00DA4BFF">
      <w:pPr>
        <w:spacing w:after="120"/>
        <w:ind w:firstLine="480"/>
        <w:jc w:val="both"/>
      </w:pPr>
      <w:r w:rsidRPr="00710C1C">
        <w:t xml:space="preserve">After collecting the data, we quantitatively analyzed uremic toxin concentrations, and the detailed results are presented in </w:t>
      </w:r>
      <w:r w:rsidRPr="00C21179">
        <w:rPr>
          <w:b/>
        </w:rPr>
        <w:fldChar w:fldCharType="begin"/>
      </w:r>
      <w:r w:rsidRPr="00C21179">
        <w:rPr>
          <w:b/>
        </w:rPr>
        <w:instrText xml:space="preserve"> REF _Ref155104100 \h  \* MERGEFORMAT </w:instrText>
      </w:r>
      <w:r w:rsidRPr="00C21179">
        <w:rPr>
          <w:b/>
        </w:rPr>
      </w:r>
      <w:r w:rsidRPr="00C21179">
        <w:rPr>
          <w:b/>
        </w:rPr>
        <w:fldChar w:fldCharType="separate"/>
      </w:r>
      <w:r w:rsidRPr="00C21179">
        <w:rPr>
          <w:b/>
        </w:rPr>
        <w:t xml:space="preserve">Table </w:t>
      </w:r>
      <w:r w:rsidRPr="00C21179">
        <w:rPr>
          <w:b/>
          <w:noProof/>
        </w:rPr>
        <w:t>3</w:t>
      </w:r>
      <w:r w:rsidRPr="00C21179">
        <w:rPr>
          <w:b/>
        </w:rPr>
        <w:fldChar w:fldCharType="end"/>
      </w:r>
      <w:r w:rsidRPr="00710C1C">
        <w:t xml:space="preserve">. Afterward, we conducted exclusion procedures to address invalid or null values, removing a portion of the dataset containing anomalies, such as abrupt fluctuations from drug administration during sessions and instances involving toxins. Following the exclusion process, the number of final data points for each target variable is displayed in </w:t>
      </w:r>
      <w:r w:rsidRPr="00C21179">
        <w:rPr>
          <w:b/>
        </w:rPr>
        <w:fldChar w:fldCharType="begin"/>
      </w:r>
      <w:r w:rsidRPr="00C21179">
        <w:rPr>
          <w:b/>
        </w:rPr>
        <w:instrText xml:space="preserve"> REF _Ref155124654 \h </w:instrText>
      </w:r>
      <w:r w:rsidR="00C21179">
        <w:rPr>
          <w:b/>
        </w:rPr>
        <w:instrText xml:space="preserve"> \* MERGEFORMAT </w:instrText>
      </w:r>
      <w:r w:rsidRPr="00C21179">
        <w:rPr>
          <w:b/>
        </w:rPr>
      </w:r>
      <w:r w:rsidRPr="00C21179">
        <w:rPr>
          <w:b/>
        </w:rPr>
        <w:fldChar w:fldCharType="separate"/>
      </w:r>
      <w:r w:rsidRPr="00C21179">
        <w:rPr>
          <w:b/>
        </w:rPr>
        <w:t xml:space="preserve">Table </w:t>
      </w:r>
      <w:r w:rsidRPr="00C21179">
        <w:rPr>
          <w:b/>
          <w:noProof/>
        </w:rPr>
        <w:t>4</w:t>
      </w:r>
      <w:r w:rsidRPr="00C21179">
        <w:rPr>
          <w:b/>
        </w:rPr>
        <w:fldChar w:fldCharType="end"/>
      </w:r>
      <w:r w:rsidRPr="00710C1C">
        <w:t>.</w:t>
      </w:r>
    </w:p>
    <w:p w14:paraId="4E5E2A82" w14:textId="76C0B33A" w:rsidR="00131B2F" w:rsidRDefault="00131B2F" w:rsidP="00DA4BFF">
      <w:pPr>
        <w:pStyle w:val="af0"/>
        <w:keepNext/>
        <w:spacing w:after="120" w:line="360" w:lineRule="auto"/>
        <w:jc w:val="center"/>
      </w:pPr>
      <w:bookmarkStart w:id="6" w:name="_Ref155104100"/>
      <w:r w:rsidRPr="00C21179">
        <w:rPr>
          <w:b/>
        </w:rPr>
        <w:t xml:space="preserve">Table </w:t>
      </w:r>
      <w:r w:rsidRPr="00C21179">
        <w:rPr>
          <w:b/>
        </w:rPr>
        <w:fldChar w:fldCharType="begin"/>
      </w:r>
      <w:r w:rsidRPr="00C21179">
        <w:rPr>
          <w:b/>
        </w:rPr>
        <w:instrText>SEQ Table \* ARABIC</w:instrText>
      </w:r>
      <w:r w:rsidRPr="00C21179">
        <w:rPr>
          <w:b/>
        </w:rPr>
        <w:fldChar w:fldCharType="separate"/>
      </w:r>
      <w:r w:rsidR="00DD10B0" w:rsidRPr="00C21179">
        <w:rPr>
          <w:b/>
          <w:noProof/>
        </w:rPr>
        <w:t>3</w:t>
      </w:r>
      <w:r w:rsidRPr="00C21179">
        <w:rPr>
          <w:b/>
        </w:rPr>
        <w:fldChar w:fldCharType="end"/>
      </w:r>
      <w:bookmarkEnd w:id="6"/>
      <w:r>
        <w:rPr>
          <w:rFonts w:cs="Times New Roman"/>
          <w:b/>
          <w:bCs/>
          <w:color w:val="000000" w:themeColor="text1"/>
          <w:szCs w:val="24"/>
        </w:rPr>
        <w:t>:</w:t>
      </w:r>
      <w:r w:rsidRPr="00DA182F">
        <w:rPr>
          <w:rFonts w:cs="Times New Roman"/>
          <w:b/>
          <w:bCs/>
          <w:color w:val="000000" w:themeColor="text1"/>
          <w:szCs w:val="24"/>
        </w:rPr>
        <w:t xml:space="preserve"> </w:t>
      </w:r>
      <w:r w:rsidRPr="00DA182F">
        <w:rPr>
          <w:rFonts w:cs="Times New Roman"/>
          <w:color w:val="000000" w:themeColor="text1"/>
          <w:szCs w:val="24"/>
        </w:rPr>
        <w:t>Concentration</w:t>
      </w:r>
      <w:r>
        <w:rPr>
          <w:rFonts w:cs="Times New Roman"/>
          <w:color w:val="000000" w:themeColor="text1"/>
          <w:szCs w:val="24"/>
        </w:rPr>
        <w:t>s</w:t>
      </w:r>
      <w:r w:rsidRPr="00DA182F">
        <w:rPr>
          <w:rFonts w:cs="Times New Roman"/>
          <w:color w:val="000000" w:themeColor="text1"/>
          <w:szCs w:val="24"/>
        </w:rPr>
        <w:t xml:space="preserve"> of uremic toxins in the spent dialysate and patients’ serum</w:t>
      </w:r>
      <w:r>
        <w:rPr>
          <w:rFonts w:cs="Times New Roman"/>
          <w:color w:val="000000" w:themeColor="text1"/>
          <w:szCs w:val="24"/>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694"/>
        <w:gridCol w:w="1559"/>
        <w:gridCol w:w="1276"/>
      </w:tblGrid>
      <w:tr w:rsidR="00131B2F" w:rsidRPr="00F166F2" w14:paraId="0A33860C" w14:textId="77777777" w:rsidTr="00857169">
        <w:trPr>
          <w:jc w:val="center"/>
        </w:trPr>
        <w:tc>
          <w:tcPr>
            <w:tcW w:w="1418" w:type="dxa"/>
            <w:tcBorders>
              <w:top w:val="single" w:sz="8" w:space="0" w:color="auto"/>
              <w:bottom w:val="single" w:sz="4" w:space="0" w:color="auto"/>
            </w:tcBorders>
          </w:tcPr>
          <w:p w14:paraId="26688AAB"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Borders>
              <w:top w:val="single" w:sz="8" w:space="0" w:color="auto"/>
              <w:bottom w:val="single" w:sz="4" w:space="0" w:color="auto"/>
            </w:tcBorders>
          </w:tcPr>
          <w:p w14:paraId="139C9585" w14:textId="77777777" w:rsidR="00131B2F" w:rsidRPr="0015377C" w:rsidRDefault="00131B2F" w:rsidP="009658C7">
            <w:pPr>
              <w:spacing w:line="240" w:lineRule="auto"/>
              <w:jc w:val="both"/>
              <w:rPr>
                <w:rFonts w:cs="Times New Roman"/>
                <w:b/>
                <w:bCs/>
                <w:color w:val="000000" w:themeColor="text1"/>
                <w:sz w:val="20"/>
                <w:szCs w:val="20"/>
              </w:rPr>
            </w:pPr>
            <w:r w:rsidRPr="0015377C">
              <w:rPr>
                <w:rFonts w:cs="Times New Roman"/>
                <w:b/>
                <w:bCs/>
                <w:color w:val="000000" w:themeColor="text1"/>
                <w:sz w:val="20"/>
                <w:szCs w:val="20"/>
              </w:rPr>
              <w:t>Uremic toxin, unit</w:t>
            </w:r>
          </w:p>
        </w:tc>
        <w:tc>
          <w:tcPr>
            <w:tcW w:w="1559" w:type="dxa"/>
            <w:tcBorders>
              <w:top w:val="single" w:sz="8" w:space="0" w:color="auto"/>
              <w:bottom w:val="single" w:sz="4" w:space="0" w:color="auto"/>
            </w:tcBorders>
          </w:tcPr>
          <w:p w14:paraId="7920C928" w14:textId="77777777" w:rsidR="00131B2F" w:rsidRPr="0015377C" w:rsidRDefault="00131B2F" w:rsidP="009658C7">
            <w:pPr>
              <w:spacing w:line="240" w:lineRule="auto"/>
              <w:jc w:val="both"/>
              <w:rPr>
                <w:rFonts w:cs="Times New Roman"/>
                <w:b/>
                <w:bCs/>
                <w:color w:val="000000" w:themeColor="text1"/>
                <w:sz w:val="20"/>
                <w:szCs w:val="20"/>
              </w:rPr>
            </w:pPr>
            <w:r w:rsidRPr="0015377C">
              <w:rPr>
                <w:rFonts w:cs="Times New Roman"/>
                <w:b/>
                <w:bCs/>
                <w:color w:val="000000" w:themeColor="text1"/>
                <w:sz w:val="20"/>
                <w:szCs w:val="20"/>
              </w:rPr>
              <w:t>Range</w:t>
            </w:r>
          </w:p>
        </w:tc>
        <w:tc>
          <w:tcPr>
            <w:tcW w:w="1276" w:type="dxa"/>
            <w:tcBorders>
              <w:top w:val="single" w:sz="8" w:space="0" w:color="auto"/>
              <w:bottom w:val="single" w:sz="4" w:space="0" w:color="auto"/>
            </w:tcBorders>
          </w:tcPr>
          <w:p w14:paraId="79D20C6C" w14:textId="77777777" w:rsidR="00131B2F" w:rsidRPr="0015377C" w:rsidRDefault="00131B2F" w:rsidP="009658C7">
            <w:pPr>
              <w:spacing w:line="240" w:lineRule="auto"/>
              <w:jc w:val="both"/>
              <w:rPr>
                <w:rFonts w:cs="Times New Roman"/>
                <w:b/>
                <w:bCs/>
                <w:color w:val="000000" w:themeColor="text1"/>
                <w:sz w:val="20"/>
                <w:szCs w:val="20"/>
              </w:rPr>
            </w:pPr>
            <w:r w:rsidRPr="0015377C">
              <w:rPr>
                <w:rFonts w:cs="Times New Roman"/>
                <w:b/>
                <w:bCs/>
                <w:color w:val="000000" w:themeColor="text1"/>
                <w:sz w:val="20"/>
                <w:szCs w:val="20"/>
              </w:rPr>
              <w:t>Mean ± SD</w:t>
            </w:r>
          </w:p>
        </w:tc>
      </w:tr>
      <w:tr w:rsidR="00131B2F" w:rsidRPr="00F166F2" w14:paraId="660525BA" w14:textId="77777777" w:rsidTr="00857169">
        <w:trPr>
          <w:jc w:val="center"/>
        </w:trPr>
        <w:tc>
          <w:tcPr>
            <w:tcW w:w="1418" w:type="dxa"/>
            <w:vMerge w:val="restart"/>
            <w:tcBorders>
              <w:top w:val="single" w:sz="4" w:space="0" w:color="auto"/>
            </w:tcBorders>
            <w:vAlign w:val="center"/>
          </w:tcPr>
          <w:p w14:paraId="75AA22BE" w14:textId="77777777" w:rsidR="00131B2F" w:rsidRPr="0015377C" w:rsidRDefault="00131B2F" w:rsidP="009658C7">
            <w:pPr>
              <w:spacing w:line="240" w:lineRule="auto"/>
              <w:jc w:val="center"/>
              <w:rPr>
                <w:rFonts w:cs="Times New Roman"/>
                <w:b/>
                <w:bCs/>
                <w:color w:val="000000" w:themeColor="text1"/>
                <w:sz w:val="20"/>
                <w:szCs w:val="20"/>
              </w:rPr>
            </w:pPr>
            <w:r w:rsidRPr="0015377C">
              <w:rPr>
                <w:rFonts w:cs="Times New Roman"/>
                <w:b/>
                <w:bCs/>
                <w:color w:val="000000" w:themeColor="text1"/>
                <w:sz w:val="20"/>
                <w:szCs w:val="20"/>
              </w:rPr>
              <w:t>Spent dialysate</w:t>
            </w:r>
          </w:p>
        </w:tc>
        <w:tc>
          <w:tcPr>
            <w:tcW w:w="2694" w:type="dxa"/>
            <w:tcBorders>
              <w:top w:val="single" w:sz="4" w:space="0" w:color="auto"/>
            </w:tcBorders>
          </w:tcPr>
          <w:p w14:paraId="1B03CF8F" w14:textId="20E4C838"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Urea ni</w:t>
            </w:r>
            <w:r w:rsidR="00DD10B0">
              <w:rPr>
                <w:rFonts w:cs="Times New Roman"/>
                <w:color w:val="000000" w:themeColor="text1"/>
                <w:sz w:val="20"/>
                <w:szCs w:val="20"/>
              </w:rPr>
              <w:t>t</w:t>
            </w:r>
            <w:r w:rsidRPr="0015377C">
              <w:rPr>
                <w:rFonts w:cs="Times New Roman"/>
                <w:color w:val="000000" w:themeColor="text1"/>
                <w:sz w:val="20"/>
                <w:szCs w:val="20"/>
              </w:rPr>
              <w:t>rogen, mg/dL</w:t>
            </w:r>
          </w:p>
        </w:tc>
        <w:tc>
          <w:tcPr>
            <w:tcW w:w="1559" w:type="dxa"/>
            <w:tcBorders>
              <w:top w:val="single" w:sz="4" w:space="0" w:color="auto"/>
            </w:tcBorders>
          </w:tcPr>
          <w:p w14:paraId="7C3E503A"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4.0 - 61.9</w:t>
            </w:r>
          </w:p>
        </w:tc>
        <w:tc>
          <w:tcPr>
            <w:tcW w:w="1276" w:type="dxa"/>
            <w:tcBorders>
              <w:top w:val="single" w:sz="4" w:space="0" w:color="auto"/>
            </w:tcBorders>
          </w:tcPr>
          <w:p w14:paraId="7D98B282"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19.1 ± 11.3</w:t>
            </w:r>
          </w:p>
        </w:tc>
      </w:tr>
      <w:tr w:rsidR="00131B2F" w:rsidRPr="00F166F2" w14:paraId="7B271A9D" w14:textId="77777777" w:rsidTr="00857169">
        <w:trPr>
          <w:jc w:val="center"/>
        </w:trPr>
        <w:tc>
          <w:tcPr>
            <w:tcW w:w="1418" w:type="dxa"/>
            <w:vMerge/>
            <w:vAlign w:val="center"/>
          </w:tcPr>
          <w:p w14:paraId="6E853E30" w14:textId="77777777" w:rsidR="00131B2F" w:rsidRPr="0015377C" w:rsidRDefault="00131B2F" w:rsidP="009658C7">
            <w:pPr>
              <w:spacing w:line="240" w:lineRule="auto"/>
              <w:jc w:val="center"/>
              <w:rPr>
                <w:rFonts w:cs="Times New Roman"/>
                <w:color w:val="000000" w:themeColor="text1"/>
                <w:sz w:val="20"/>
                <w:szCs w:val="20"/>
              </w:rPr>
            </w:pPr>
          </w:p>
        </w:tc>
        <w:tc>
          <w:tcPr>
            <w:tcW w:w="2694" w:type="dxa"/>
          </w:tcPr>
          <w:p w14:paraId="08AFADAE" w14:textId="44D89163" w:rsidR="00131B2F" w:rsidRPr="0015377C" w:rsidRDefault="00DD10B0"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Creat</w:t>
            </w:r>
            <w:r>
              <w:rPr>
                <w:rFonts w:cs="Times New Roman"/>
                <w:color w:val="000000" w:themeColor="text1"/>
                <w:sz w:val="20"/>
                <w:szCs w:val="20"/>
              </w:rPr>
              <w:t>i</w:t>
            </w:r>
            <w:r w:rsidRPr="0015377C">
              <w:rPr>
                <w:rFonts w:cs="Times New Roman"/>
                <w:color w:val="000000" w:themeColor="text1"/>
                <w:sz w:val="20"/>
                <w:szCs w:val="20"/>
              </w:rPr>
              <w:t>nine</w:t>
            </w:r>
            <w:r w:rsidR="00131B2F" w:rsidRPr="0015377C">
              <w:rPr>
                <w:rFonts w:cs="Times New Roman"/>
                <w:color w:val="000000" w:themeColor="text1"/>
                <w:sz w:val="20"/>
                <w:szCs w:val="20"/>
              </w:rPr>
              <w:t>, mg/dL</w:t>
            </w:r>
          </w:p>
        </w:tc>
        <w:tc>
          <w:tcPr>
            <w:tcW w:w="1559" w:type="dxa"/>
          </w:tcPr>
          <w:p w14:paraId="56A69199"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0.11 - 4.1</w:t>
            </w:r>
          </w:p>
        </w:tc>
        <w:tc>
          <w:tcPr>
            <w:tcW w:w="1276" w:type="dxa"/>
          </w:tcPr>
          <w:p w14:paraId="4F2C8CEC"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1.21 ± 0.78</w:t>
            </w:r>
          </w:p>
        </w:tc>
      </w:tr>
      <w:tr w:rsidR="00131B2F" w:rsidRPr="00F166F2" w14:paraId="495F994D" w14:textId="77777777" w:rsidTr="00857169">
        <w:trPr>
          <w:jc w:val="center"/>
        </w:trPr>
        <w:tc>
          <w:tcPr>
            <w:tcW w:w="1418" w:type="dxa"/>
            <w:vMerge/>
            <w:vAlign w:val="center"/>
          </w:tcPr>
          <w:p w14:paraId="2634F3EB" w14:textId="77777777" w:rsidR="00131B2F" w:rsidRPr="0015377C" w:rsidRDefault="00131B2F" w:rsidP="009658C7">
            <w:pPr>
              <w:spacing w:line="240" w:lineRule="auto"/>
              <w:jc w:val="center"/>
              <w:rPr>
                <w:rFonts w:cs="Times New Roman"/>
                <w:color w:val="000000" w:themeColor="text1"/>
                <w:sz w:val="20"/>
                <w:szCs w:val="20"/>
              </w:rPr>
            </w:pPr>
          </w:p>
        </w:tc>
        <w:tc>
          <w:tcPr>
            <w:tcW w:w="2694" w:type="dxa"/>
          </w:tcPr>
          <w:p w14:paraId="587E5403" w14:textId="7EABA51B"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Uri</w:t>
            </w:r>
            <w:r w:rsidR="00DD10B0">
              <w:rPr>
                <w:rFonts w:cs="Times New Roman"/>
                <w:color w:val="000000" w:themeColor="text1"/>
                <w:sz w:val="20"/>
                <w:szCs w:val="20"/>
              </w:rPr>
              <w:t>c</w:t>
            </w:r>
            <w:r w:rsidRPr="0015377C">
              <w:rPr>
                <w:rFonts w:cs="Times New Roman"/>
                <w:color w:val="000000" w:themeColor="text1"/>
                <w:sz w:val="20"/>
                <w:szCs w:val="20"/>
              </w:rPr>
              <w:t xml:space="preserve"> acid, mg/dL</w:t>
            </w:r>
          </w:p>
        </w:tc>
        <w:tc>
          <w:tcPr>
            <w:tcW w:w="1559" w:type="dxa"/>
          </w:tcPr>
          <w:p w14:paraId="0169E889"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0.5 - 3.3</w:t>
            </w:r>
          </w:p>
        </w:tc>
        <w:tc>
          <w:tcPr>
            <w:tcW w:w="1276" w:type="dxa"/>
          </w:tcPr>
          <w:p w14:paraId="570A8365"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1.27 ± 0.65</w:t>
            </w:r>
          </w:p>
        </w:tc>
      </w:tr>
      <w:tr w:rsidR="00131B2F" w:rsidRPr="00F166F2" w14:paraId="74C8AB0D" w14:textId="77777777" w:rsidTr="00857169">
        <w:trPr>
          <w:jc w:val="center"/>
        </w:trPr>
        <w:tc>
          <w:tcPr>
            <w:tcW w:w="1418" w:type="dxa"/>
            <w:vMerge/>
            <w:vAlign w:val="center"/>
          </w:tcPr>
          <w:p w14:paraId="7388FB95" w14:textId="77777777" w:rsidR="00131B2F" w:rsidRPr="0015377C" w:rsidRDefault="00131B2F" w:rsidP="009658C7">
            <w:pPr>
              <w:spacing w:line="240" w:lineRule="auto"/>
              <w:jc w:val="center"/>
              <w:rPr>
                <w:rFonts w:cs="Times New Roman"/>
                <w:color w:val="000000" w:themeColor="text1"/>
                <w:sz w:val="20"/>
                <w:szCs w:val="20"/>
              </w:rPr>
            </w:pPr>
          </w:p>
        </w:tc>
        <w:tc>
          <w:tcPr>
            <w:tcW w:w="2694" w:type="dxa"/>
          </w:tcPr>
          <w:p w14:paraId="69287072" w14:textId="62B12C93"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lang w:val="el-GR"/>
              </w:rPr>
              <w:t>β2</w:t>
            </w:r>
            <w:r w:rsidRPr="0015377C">
              <w:rPr>
                <w:rFonts w:cs="Times New Roman"/>
                <w:color w:val="000000" w:themeColor="text1"/>
                <w:sz w:val="20"/>
                <w:szCs w:val="20"/>
              </w:rPr>
              <w:t>-microgl</w:t>
            </w:r>
            <w:r w:rsidR="00DD10B0">
              <w:rPr>
                <w:rFonts w:cs="Times New Roman"/>
                <w:color w:val="000000" w:themeColor="text1"/>
                <w:sz w:val="20"/>
                <w:szCs w:val="20"/>
              </w:rPr>
              <w:t>o</w:t>
            </w:r>
            <w:r w:rsidRPr="0015377C">
              <w:rPr>
                <w:rFonts w:cs="Times New Roman"/>
                <w:color w:val="000000" w:themeColor="text1"/>
                <w:sz w:val="20"/>
                <w:szCs w:val="20"/>
              </w:rPr>
              <w:t>bulin, mg/L</w:t>
            </w:r>
          </w:p>
        </w:tc>
        <w:tc>
          <w:tcPr>
            <w:tcW w:w="1559" w:type="dxa"/>
          </w:tcPr>
          <w:p w14:paraId="4F6EC637"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0.04 - 3.87</w:t>
            </w:r>
          </w:p>
        </w:tc>
        <w:tc>
          <w:tcPr>
            <w:tcW w:w="1276" w:type="dxa"/>
          </w:tcPr>
          <w:p w14:paraId="67B70F09"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1.26 ± 0.85</w:t>
            </w:r>
          </w:p>
        </w:tc>
      </w:tr>
      <w:tr w:rsidR="00131B2F" w:rsidRPr="00F166F2" w14:paraId="027F8CD5" w14:textId="77777777" w:rsidTr="00857169">
        <w:trPr>
          <w:jc w:val="center"/>
        </w:trPr>
        <w:tc>
          <w:tcPr>
            <w:tcW w:w="1418" w:type="dxa"/>
            <w:vMerge/>
            <w:vAlign w:val="center"/>
          </w:tcPr>
          <w:p w14:paraId="5157094F" w14:textId="77777777" w:rsidR="00131B2F" w:rsidRPr="0015377C" w:rsidRDefault="00131B2F" w:rsidP="009658C7">
            <w:pPr>
              <w:spacing w:line="240" w:lineRule="auto"/>
              <w:jc w:val="center"/>
              <w:rPr>
                <w:rFonts w:cs="Times New Roman"/>
                <w:color w:val="000000" w:themeColor="text1"/>
                <w:sz w:val="20"/>
                <w:szCs w:val="20"/>
              </w:rPr>
            </w:pPr>
          </w:p>
        </w:tc>
        <w:tc>
          <w:tcPr>
            <w:tcW w:w="2694" w:type="dxa"/>
          </w:tcPr>
          <w:p w14:paraId="130CF1A5" w14:textId="6C7A096B"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Phos</w:t>
            </w:r>
            <w:r w:rsidR="00DD10B0">
              <w:rPr>
                <w:rFonts w:cs="Times New Roman"/>
                <w:color w:val="000000" w:themeColor="text1"/>
                <w:sz w:val="20"/>
                <w:szCs w:val="20"/>
              </w:rPr>
              <w:t>p</w:t>
            </w:r>
            <w:r w:rsidRPr="0015377C">
              <w:rPr>
                <w:rFonts w:cs="Times New Roman"/>
                <w:color w:val="000000" w:themeColor="text1"/>
                <w:sz w:val="20"/>
                <w:szCs w:val="20"/>
              </w:rPr>
              <w:t>horus, mg/dL</w:t>
            </w:r>
          </w:p>
        </w:tc>
        <w:tc>
          <w:tcPr>
            <w:tcW w:w="1559" w:type="dxa"/>
          </w:tcPr>
          <w:p w14:paraId="729F0787"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0.3 - 1.8</w:t>
            </w:r>
          </w:p>
        </w:tc>
        <w:tc>
          <w:tcPr>
            <w:tcW w:w="1276" w:type="dxa"/>
          </w:tcPr>
          <w:p w14:paraId="59F0B5E9"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0.74 ± 0.35</w:t>
            </w:r>
          </w:p>
        </w:tc>
      </w:tr>
      <w:tr w:rsidR="00131B2F" w:rsidRPr="00F166F2" w14:paraId="7F503210" w14:textId="77777777" w:rsidTr="00857169">
        <w:trPr>
          <w:jc w:val="center"/>
        </w:trPr>
        <w:tc>
          <w:tcPr>
            <w:tcW w:w="1418" w:type="dxa"/>
            <w:vMerge/>
            <w:tcBorders>
              <w:bottom w:val="single" w:sz="4" w:space="0" w:color="auto"/>
            </w:tcBorders>
            <w:vAlign w:val="center"/>
          </w:tcPr>
          <w:p w14:paraId="724A6B0B" w14:textId="77777777" w:rsidR="00131B2F" w:rsidRPr="0015377C" w:rsidRDefault="00131B2F" w:rsidP="009658C7">
            <w:pPr>
              <w:spacing w:line="240" w:lineRule="auto"/>
              <w:jc w:val="center"/>
              <w:rPr>
                <w:rFonts w:cs="Times New Roman"/>
                <w:color w:val="000000" w:themeColor="text1"/>
                <w:sz w:val="20"/>
                <w:szCs w:val="20"/>
              </w:rPr>
            </w:pPr>
          </w:p>
        </w:tc>
        <w:tc>
          <w:tcPr>
            <w:tcW w:w="2694" w:type="dxa"/>
            <w:tcBorders>
              <w:bottom w:val="single" w:sz="4" w:space="0" w:color="auto"/>
            </w:tcBorders>
          </w:tcPr>
          <w:p w14:paraId="2BF97086" w14:textId="661FD6B1"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Po</w:t>
            </w:r>
            <w:r w:rsidR="00DD10B0">
              <w:rPr>
                <w:rFonts w:cs="Times New Roman"/>
                <w:color w:val="000000" w:themeColor="text1"/>
                <w:sz w:val="20"/>
                <w:szCs w:val="20"/>
              </w:rPr>
              <w:t>t</w:t>
            </w:r>
            <w:r w:rsidRPr="0015377C">
              <w:rPr>
                <w:rFonts w:cs="Times New Roman"/>
                <w:color w:val="000000" w:themeColor="text1"/>
                <w:sz w:val="20"/>
                <w:szCs w:val="20"/>
              </w:rPr>
              <w:t xml:space="preserve">assium, </w:t>
            </w:r>
            <w:proofErr w:type="spellStart"/>
            <w:r w:rsidRPr="0015377C">
              <w:rPr>
                <w:rFonts w:cs="Times New Roman"/>
                <w:color w:val="000000" w:themeColor="text1"/>
                <w:sz w:val="20"/>
                <w:szCs w:val="20"/>
              </w:rPr>
              <w:t>m</w:t>
            </w:r>
            <w:r w:rsidR="000548B0">
              <w:rPr>
                <w:rFonts w:cs="Times New Roman"/>
                <w:color w:val="000000" w:themeColor="text1"/>
                <w:sz w:val="20"/>
                <w:szCs w:val="20"/>
              </w:rPr>
              <w:t>Eq</w:t>
            </w:r>
            <w:proofErr w:type="spellEnd"/>
            <w:r w:rsidRPr="0015377C">
              <w:rPr>
                <w:rFonts w:cs="Times New Roman"/>
                <w:color w:val="000000" w:themeColor="text1"/>
                <w:sz w:val="20"/>
                <w:szCs w:val="20"/>
              </w:rPr>
              <w:t>/L</w:t>
            </w:r>
          </w:p>
        </w:tc>
        <w:tc>
          <w:tcPr>
            <w:tcW w:w="1559" w:type="dxa"/>
            <w:tcBorders>
              <w:bottom w:val="single" w:sz="4" w:space="0" w:color="auto"/>
            </w:tcBorders>
          </w:tcPr>
          <w:p w14:paraId="1B5E81E6"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2.1 - 5.6</w:t>
            </w:r>
          </w:p>
        </w:tc>
        <w:tc>
          <w:tcPr>
            <w:tcW w:w="1276" w:type="dxa"/>
            <w:tcBorders>
              <w:bottom w:val="single" w:sz="4" w:space="0" w:color="auto"/>
            </w:tcBorders>
          </w:tcPr>
          <w:p w14:paraId="13AA1765"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2.68 ± 0.44</w:t>
            </w:r>
          </w:p>
        </w:tc>
      </w:tr>
      <w:tr w:rsidR="00131B2F" w:rsidRPr="00F166F2" w14:paraId="6052D118" w14:textId="77777777" w:rsidTr="00857169">
        <w:trPr>
          <w:jc w:val="center"/>
        </w:trPr>
        <w:tc>
          <w:tcPr>
            <w:tcW w:w="1418" w:type="dxa"/>
            <w:vMerge w:val="restart"/>
            <w:tcBorders>
              <w:top w:val="single" w:sz="4" w:space="0" w:color="auto"/>
              <w:bottom w:val="single" w:sz="8" w:space="0" w:color="auto"/>
            </w:tcBorders>
            <w:vAlign w:val="center"/>
          </w:tcPr>
          <w:p w14:paraId="429D8EBE" w14:textId="77777777" w:rsidR="00131B2F" w:rsidRPr="0015377C" w:rsidRDefault="00131B2F" w:rsidP="009658C7">
            <w:pPr>
              <w:spacing w:line="240" w:lineRule="auto"/>
              <w:jc w:val="center"/>
              <w:rPr>
                <w:rFonts w:cs="Times New Roman"/>
                <w:b/>
                <w:bCs/>
                <w:color w:val="000000" w:themeColor="text1"/>
                <w:sz w:val="20"/>
                <w:szCs w:val="20"/>
              </w:rPr>
            </w:pPr>
            <w:r w:rsidRPr="0015377C">
              <w:rPr>
                <w:rFonts w:cs="Times New Roman"/>
                <w:b/>
                <w:bCs/>
                <w:color w:val="000000" w:themeColor="text1"/>
                <w:sz w:val="20"/>
                <w:szCs w:val="20"/>
              </w:rPr>
              <w:t>Serum</w:t>
            </w:r>
          </w:p>
        </w:tc>
        <w:tc>
          <w:tcPr>
            <w:tcW w:w="2694" w:type="dxa"/>
            <w:tcBorders>
              <w:top w:val="single" w:sz="4" w:space="0" w:color="auto"/>
            </w:tcBorders>
          </w:tcPr>
          <w:p w14:paraId="3179DD79" w14:textId="4B562B42"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Urea ni</w:t>
            </w:r>
            <w:r w:rsidR="00DD10B0">
              <w:rPr>
                <w:rFonts w:cs="Times New Roman"/>
                <w:color w:val="000000" w:themeColor="text1"/>
                <w:sz w:val="20"/>
                <w:szCs w:val="20"/>
              </w:rPr>
              <w:t>t</w:t>
            </w:r>
            <w:r w:rsidRPr="0015377C">
              <w:rPr>
                <w:rFonts w:cs="Times New Roman"/>
                <w:color w:val="000000" w:themeColor="text1"/>
                <w:sz w:val="20"/>
                <w:szCs w:val="20"/>
              </w:rPr>
              <w:t>rogen, mg/dL</w:t>
            </w:r>
          </w:p>
        </w:tc>
        <w:tc>
          <w:tcPr>
            <w:tcW w:w="1559" w:type="dxa"/>
            <w:tcBorders>
              <w:top w:val="single" w:sz="4" w:space="0" w:color="auto"/>
            </w:tcBorders>
          </w:tcPr>
          <w:p w14:paraId="2B324B9E"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7.1 - 120.6</w:t>
            </w:r>
          </w:p>
        </w:tc>
        <w:tc>
          <w:tcPr>
            <w:tcW w:w="1276" w:type="dxa"/>
            <w:tcBorders>
              <w:top w:val="single" w:sz="4" w:space="0" w:color="auto"/>
            </w:tcBorders>
          </w:tcPr>
          <w:p w14:paraId="438BAC03"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53.8 ± 36.5</w:t>
            </w:r>
          </w:p>
        </w:tc>
      </w:tr>
      <w:tr w:rsidR="00131B2F" w:rsidRPr="00F166F2" w14:paraId="28DD3E25" w14:textId="77777777" w:rsidTr="00857169">
        <w:trPr>
          <w:jc w:val="center"/>
        </w:trPr>
        <w:tc>
          <w:tcPr>
            <w:tcW w:w="1418" w:type="dxa"/>
            <w:vMerge/>
            <w:tcBorders>
              <w:top w:val="single" w:sz="8" w:space="0" w:color="auto"/>
              <w:bottom w:val="single" w:sz="8" w:space="0" w:color="auto"/>
            </w:tcBorders>
          </w:tcPr>
          <w:p w14:paraId="642C7609"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Pr>
          <w:p w14:paraId="18B91BD3" w14:textId="5596D341"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Creat</w:t>
            </w:r>
            <w:r w:rsidR="00DD10B0">
              <w:rPr>
                <w:rFonts w:cs="Times New Roman"/>
                <w:color w:val="000000" w:themeColor="text1"/>
                <w:sz w:val="20"/>
                <w:szCs w:val="20"/>
              </w:rPr>
              <w:t>i</w:t>
            </w:r>
            <w:r w:rsidRPr="0015377C">
              <w:rPr>
                <w:rFonts w:cs="Times New Roman"/>
                <w:color w:val="000000" w:themeColor="text1"/>
                <w:sz w:val="20"/>
                <w:szCs w:val="20"/>
              </w:rPr>
              <w:t>nine, mg/dL</w:t>
            </w:r>
          </w:p>
        </w:tc>
        <w:tc>
          <w:tcPr>
            <w:tcW w:w="1559" w:type="dxa"/>
          </w:tcPr>
          <w:p w14:paraId="106D3E5A"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1.39 - 13.5</w:t>
            </w:r>
          </w:p>
        </w:tc>
        <w:tc>
          <w:tcPr>
            <w:tcW w:w="1276" w:type="dxa"/>
          </w:tcPr>
          <w:p w14:paraId="49FDCE39"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5.06 ± 2.78</w:t>
            </w:r>
          </w:p>
        </w:tc>
      </w:tr>
      <w:tr w:rsidR="00131B2F" w:rsidRPr="00F166F2" w14:paraId="137E8420" w14:textId="77777777" w:rsidTr="00857169">
        <w:trPr>
          <w:jc w:val="center"/>
        </w:trPr>
        <w:tc>
          <w:tcPr>
            <w:tcW w:w="1418" w:type="dxa"/>
            <w:vMerge/>
            <w:tcBorders>
              <w:top w:val="single" w:sz="8" w:space="0" w:color="auto"/>
              <w:bottom w:val="single" w:sz="8" w:space="0" w:color="auto"/>
            </w:tcBorders>
          </w:tcPr>
          <w:p w14:paraId="4AA5D853"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Pr>
          <w:p w14:paraId="5768BB8C" w14:textId="5200F871"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Uri</w:t>
            </w:r>
            <w:r w:rsidR="00DD10B0">
              <w:rPr>
                <w:rFonts w:cs="Times New Roman"/>
                <w:color w:val="000000" w:themeColor="text1"/>
                <w:sz w:val="20"/>
                <w:szCs w:val="20"/>
              </w:rPr>
              <w:t>c</w:t>
            </w:r>
            <w:r w:rsidRPr="0015377C">
              <w:rPr>
                <w:rFonts w:cs="Times New Roman"/>
                <w:color w:val="000000" w:themeColor="text1"/>
                <w:sz w:val="20"/>
                <w:szCs w:val="20"/>
              </w:rPr>
              <w:t xml:space="preserve"> acid, mg/dL</w:t>
            </w:r>
          </w:p>
        </w:tc>
        <w:tc>
          <w:tcPr>
            <w:tcW w:w="1559" w:type="dxa"/>
          </w:tcPr>
          <w:p w14:paraId="67EFCA11"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0.5 - 9.9</w:t>
            </w:r>
          </w:p>
        </w:tc>
        <w:tc>
          <w:tcPr>
            <w:tcW w:w="1276" w:type="dxa"/>
          </w:tcPr>
          <w:p w14:paraId="7527D0B4"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4.27 ± 2.89</w:t>
            </w:r>
          </w:p>
        </w:tc>
      </w:tr>
      <w:tr w:rsidR="00131B2F" w:rsidRPr="00F166F2" w14:paraId="38826513" w14:textId="77777777" w:rsidTr="00857169">
        <w:trPr>
          <w:jc w:val="center"/>
        </w:trPr>
        <w:tc>
          <w:tcPr>
            <w:tcW w:w="1418" w:type="dxa"/>
            <w:vMerge/>
            <w:tcBorders>
              <w:top w:val="single" w:sz="8" w:space="0" w:color="auto"/>
              <w:bottom w:val="single" w:sz="8" w:space="0" w:color="auto"/>
            </w:tcBorders>
          </w:tcPr>
          <w:p w14:paraId="779F877A"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Pr>
          <w:p w14:paraId="3E1D5AF1" w14:textId="466C682C"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lang w:val="el-GR"/>
              </w:rPr>
              <w:t>β2</w:t>
            </w:r>
            <w:r w:rsidRPr="0015377C">
              <w:rPr>
                <w:rFonts w:cs="Times New Roman"/>
                <w:color w:val="000000" w:themeColor="text1"/>
                <w:sz w:val="20"/>
                <w:szCs w:val="20"/>
              </w:rPr>
              <w:t>-microgl</w:t>
            </w:r>
            <w:r w:rsidR="00DD10B0">
              <w:rPr>
                <w:rFonts w:cs="Times New Roman"/>
                <w:color w:val="000000" w:themeColor="text1"/>
                <w:sz w:val="20"/>
                <w:szCs w:val="20"/>
              </w:rPr>
              <w:t>o</w:t>
            </w:r>
            <w:r w:rsidRPr="0015377C">
              <w:rPr>
                <w:rFonts w:cs="Times New Roman"/>
                <w:color w:val="000000" w:themeColor="text1"/>
                <w:sz w:val="20"/>
                <w:szCs w:val="20"/>
              </w:rPr>
              <w:t>bulin, mg/L</w:t>
            </w:r>
          </w:p>
        </w:tc>
        <w:tc>
          <w:tcPr>
            <w:tcW w:w="1559" w:type="dxa"/>
          </w:tcPr>
          <w:p w14:paraId="0736A0B4"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6.26 - 28.08</w:t>
            </w:r>
          </w:p>
        </w:tc>
        <w:tc>
          <w:tcPr>
            <w:tcW w:w="1276" w:type="dxa"/>
          </w:tcPr>
          <w:p w14:paraId="55BFC200"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17.4 ± 7.81</w:t>
            </w:r>
          </w:p>
        </w:tc>
      </w:tr>
      <w:tr w:rsidR="00131B2F" w:rsidRPr="00F166F2" w14:paraId="70DDFD6B" w14:textId="77777777" w:rsidTr="00857169">
        <w:trPr>
          <w:jc w:val="center"/>
        </w:trPr>
        <w:tc>
          <w:tcPr>
            <w:tcW w:w="1418" w:type="dxa"/>
            <w:vMerge/>
            <w:tcBorders>
              <w:top w:val="single" w:sz="8" w:space="0" w:color="auto"/>
              <w:bottom w:val="single" w:sz="8" w:space="0" w:color="auto"/>
            </w:tcBorders>
          </w:tcPr>
          <w:p w14:paraId="7D6C5307"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Pr>
          <w:p w14:paraId="3FBA3E89" w14:textId="721908EE"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Phos</w:t>
            </w:r>
            <w:r w:rsidR="00DD10B0">
              <w:rPr>
                <w:rFonts w:cs="Times New Roman"/>
                <w:color w:val="000000" w:themeColor="text1"/>
                <w:sz w:val="20"/>
                <w:szCs w:val="20"/>
              </w:rPr>
              <w:t>p</w:t>
            </w:r>
            <w:r w:rsidRPr="0015377C">
              <w:rPr>
                <w:rFonts w:cs="Times New Roman"/>
                <w:color w:val="000000" w:themeColor="text1"/>
                <w:sz w:val="20"/>
                <w:szCs w:val="20"/>
              </w:rPr>
              <w:t>horus, mg/dL</w:t>
            </w:r>
          </w:p>
        </w:tc>
        <w:tc>
          <w:tcPr>
            <w:tcW w:w="1559" w:type="dxa"/>
          </w:tcPr>
          <w:p w14:paraId="66FDE582"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1.0 - 7.7</w:t>
            </w:r>
          </w:p>
        </w:tc>
        <w:tc>
          <w:tcPr>
            <w:tcW w:w="1276" w:type="dxa"/>
          </w:tcPr>
          <w:p w14:paraId="355AA0F7"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3.06 ± 1.64</w:t>
            </w:r>
          </w:p>
        </w:tc>
      </w:tr>
      <w:tr w:rsidR="00131B2F" w:rsidRPr="00F166F2" w14:paraId="3B86675B" w14:textId="77777777" w:rsidTr="002074E8">
        <w:trPr>
          <w:jc w:val="center"/>
        </w:trPr>
        <w:tc>
          <w:tcPr>
            <w:tcW w:w="1418" w:type="dxa"/>
            <w:vMerge/>
            <w:tcBorders>
              <w:top w:val="single" w:sz="8" w:space="0" w:color="auto"/>
              <w:bottom w:val="single" w:sz="4" w:space="0" w:color="auto"/>
            </w:tcBorders>
          </w:tcPr>
          <w:p w14:paraId="0F4FDBF9" w14:textId="77777777" w:rsidR="00131B2F" w:rsidRPr="0015377C" w:rsidRDefault="00131B2F" w:rsidP="009658C7">
            <w:pPr>
              <w:spacing w:line="240" w:lineRule="auto"/>
              <w:jc w:val="both"/>
              <w:rPr>
                <w:rFonts w:cs="Times New Roman"/>
                <w:color w:val="000000" w:themeColor="text1"/>
                <w:sz w:val="20"/>
                <w:szCs w:val="20"/>
              </w:rPr>
            </w:pPr>
          </w:p>
        </w:tc>
        <w:tc>
          <w:tcPr>
            <w:tcW w:w="2694" w:type="dxa"/>
            <w:tcBorders>
              <w:bottom w:val="single" w:sz="4" w:space="0" w:color="auto"/>
            </w:tcBorders>
          </w:tcPr>
          <w:p w14:paraId="05B69ABB" w14:textId="613D0F29"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Po</w:t>
            </w:r>
            <w:r w:rsidR="00DD10B0">
              <w:rPr>
                <w:rFonts w:cs="Times New Roman"/>
                <w:color w:val="000000" w:themeColor="text1"/>
                <w:sz w:val="20"/>
                <w:szCs w:val="20"/>
              </w:rPr>
              <w:t>t</w:t>
            </w:r>
            <w:r w:rsidRPr="0015377C">
              <w:rPr>
                <w:rFonts w:cs="Times New Roman"/>
                <w:color w:val="000000" w:themeColor="text1"/>
                <w:sz w:val="20"/>
                <w:szCs w:val="20"/>
              </w:rPr>
              <w:t xml:space="preserve">assium, </w:t>
            </w:r>
            <w:proofErr w:type="spellStart"/>
            <w:r w:rsidRPr="0015377C">
              <w:rPr>
                <w:rFonts w:cs="Times New Roman"/>
                <w:color w:val="000000" w:themeColor="text1"/>
                <w:sz w:val="20"/>
                <w:szCs w:val="20"/>
              </w:rPr>
              <w:t>m</w:t>
            </w:r>
            <w:r w:rsidR="000548B0">
              <w:rPr>
                <w:rFonts w:cs="Times New Roman"/>
                <w:color w:val="000000" w:themeColor="text1"/>
                <w:sz w:val="20"/>
                <w:szCs w:val="20"/>
              </w:rPr>
              <w:t>Eq</w:t>
            </w:r>
            <w:proofErr w:type="spellEnd"/>
            <w:r w:rsidRPr="0015377C">
              <w:rPr>
                <w:rFonts w:cs="Times New Roman"/>
                <w:color w:val="000000" w:themeColor="text1"/>
                <w:sz w:val="20"/>
                <w:szCs w:val="20"/>
              </w:rPr>
              <w:t>/L</w:t>
            </w:r>
          </w:p>
        </w:tc>
        <w:tc>
          <w:tcPr>
            <w:tcW w:w="1559" w:type="dxa"/>
            <w:tcBorders>
              <w:bottom w:val="single" w:sz="4" w:space="0" w:color="auto"/>
            </w:tcBorders>
          </w:tcPr>
          <w:p w14:paraId="495A9F0C"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2.8 - 6.2</w:t>
            </w:r>
          </w:p>
        </w:tc>
        <w:tc>
          <w:tcPr>
            <w:tcW w:w="1276" w:type="dxa"/>
            <w:tcBorders>
              <w:bottom w:val="single" w:sz="4" w:space="0" w:color="auto"/>
            </w:tcBorders>
          </w:tcPr>
          <w:p w14:paraId="34946228" w14:textId="77777777" w:rsidR="00131B2F" w:rsidRPr="0015377C" w:rsidRDefault="00131B2F" w:rsidP="009658C7">
            <w:pPr>
              <w:spacing w:line="240" w:lineRule="auto"/>
              <w:jc w:val="both"/>
              <w:rPr>
                <w:rFonts w:cs="Times New Roman"/>
                <w:color w:val="000000" w:themeColor="text1"/>
                <w:sz w:val="20"/>
                <w:szCs w:val="20"/>
              </w:rPr>
            </w:pPr>
            <w:r w:rsidRPr="0015377C">
              <w:rPr>
                <w:rFonts w:cs="Times New Roman"/>
                <w:color w:val="000000" w:themeColor="text1"/>
                <w:sz w:val="20"/>
                <w:szCs w:val="20"/>
              </w:rPr>
              <w:t>4.12 ± 0.80</w:t>
            </w:r>
          </w:p>
        </w:tc>
      </w:tr>
    </w:tbl>
    <w:p w14:paraId="5CDB287D" w14:textId="77777777" w:rsidR="00710C1C" w:rsidRDefault="00710C1C" w:rsidP="00DA4BFF">
      <w:pPr>
        <w:spacing w:after="120"/>
      </w:pPr>
    </w:p>
    <w:p w14:paraId="7BAFD771" w14:textId="3A91BBBA" w:rsidR="0015242E" w:rsidRDefault="0015377C" w:rsidP="00DA4BFF">
      <w:pPr>
        <w:pStyle w:val="af0"/>
        <w:keepNext/>
        <w:spacing w:after="120" w:line="360" w:lineRule="auto"/>
        <w:jc w:val="center"/>
      </w:pPr>
      <w:bookmarkStart w:id="7" w:name="_Ref155124654"/>
      <w:r w:rsidRPr="00C21179">
        <w:rPr>
          <w:b/>
        </w:rPr>
        <w:t xml:space="preserve">Table </w:t>
      </w:r>
      <w:r w:rsidRPr="00C21179">
        <w:rPr>
          <w:b/>
        </w:rPr>
        <w:fldChar w:fldCharType="begin"/>
      </w:r>
      <w:r w:rsidRPr="00C21179">
        <w:rPr>
          <w:b/>
        </w:rPr>
        <w:instrText>SEQ Table \* ARABIC</w:instrText>
      </w:r>
      <w:r w:rsidRPr="00C21179">
        <w:rPr>
          <w:b/>
        </w:rPr>
        <w:fldChar w:fldCharType="separate"/>
      </w:r>
      <w:r w:rsidR="000548B0" w:rsidRPr="00C21179">
        <w:rPr>
          <w:b/>
          <w:noProof/>
        </w:rPr>
        <w:t>4</w:t>
      </w:r>
      <w:r w:rsidRPr="00C21179">
        <w:rPr>
          <w:b/>
        </w:rPr>
        <w:fldChar w:fldCharType="end"/>
      </w:r>
      <w:bookmarkEnd w:id="7"/>
      <w:r>
        <w:rPr>
          <w:rFonts w:cs="Times New Roman"/>
          <w:b/>
          <w:bCs/>
          <w:color w:val="000000" w:themeColor="text1"/>
          <w:szCs w:val="24"/>
        </w:rPr>
        <w:t>:</w:t>
      </w:r>
      <w:r w:rsidRPr="00DA182F">
        <w:rPr>
          <w:rFonts w:cs="Times New Roman"/>
          <w:b/>
          <w:bCs/>
          <w:color w:val="000000" w:themeColor="text1"/>
          <w:szCs w:val="24"/>
        </w:rPr>
        <w:t xml:space="preserve"> </w:t>
      </w:r>
      <w:r>
        <w:rPr>
          <w:rFonts w:cs="Times New Roman"/>
          <w:color w:val="000000" w:themeColor="text1"/>
          <w:szCs w:val="24"/>
        </w:rPr>
        <w:t>Number of data points for each target variables.</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tblGrid>
      <w:tr w:rsidR="00AF34F2" w14:paraId="7C2520D8" w14:textId="77777777" w:rsidTr="002074E8">
        <w:trPr>
          <w:jc w:val="center"/>
        </w:trPr>
        <w:tc>
          <w:tcPr>
            <w:tcW w:w="3398" w:type="dxa"/>
            <w:tcBorders>
              <w:top w:val="single" w:sz="4" w:space="0" w:color="auto"/>
              <w:bottom w:val="single" w:sz="4" w:space="0" w:color="auto"/>
            </w:tcBorders>
          </w:tcPr>
          <w:p w14:paraId="24582008" w14:textId="3AF47FD4" w:rsidR="00AF34F2" w:rsidRPr="002074E8" w:rsidRDefault="00AF34F2" w:rsidP="009658C7">
            <w:pPr>
              <w:spacing w:line="240" w:lineRule="auto"/>
              <w:jc w:val="center"/>
              <w:rPr>
                <w:b/>
                <w:bCs/>
                <w:sz w:val="20"/>
                <w:szCs w:val="18"/>
              </w:rPr>
            </w:pPr>
            <w:r w:rsidRPr="002074E8">
              <w:rPr>
                <w:b/>
                <w:bCs/>
                <w:sz w:val="20"/>
                <w:szCs w:val="18"/>
              </w:rPr>
              <w:t>Target Variable</w:t>
            </w:r>
          </w:p>
        </w:tc>
        <w:tc>
          <w:tcPr>
            <w:tcW w:w="3398" w:type="dxa"/>
            <w:tcBorders>
              <w:top w:val="single" w:sz="4" w:space="0" w:color="auto"/>
              <w:bottom w:val="single" w:sz="4" w:space="0" w:color="auto"/>
            </w:tcBorders>
          </w:tcPr>
          <w:p w14:paraId="63D1A148" w14:textId="50D05F9D" w:rsidR="00AF34F2" w:rsidRPr="002074E8" w:rsidRDefault="00AF34F2" w:rsidP="009658C7">
            <w:pPr>
              <w:spacing w:line="240" w:lineRule="auto"/>
              <w:jc w:val="center"/>
              <w:rPr>
                <w:b/>
                <w:bCs/>
                <w:sz w:val="20"/>
                <w:szCs w:val="18"/>
              </w:rPr>
            </w:pPr>
            <w:r w:rsidRPr="002074E8">
              <w:rPr>
                <w:b/>
                <w:bCs/>
                <w:sz w:val="20"/>
                <w:szCs w:val="18"/>
              </w:rPr>
              <w:t>Number of data points</w:t>
            </w:r>
          </w:p>
        </w:tc>
      </w:tr>
      <w:tr w:rsidR="00AF34F2" w14:paraId="6509294B" w14:textId="77777777" w:rsidTr="002074E8">
        <w:trPr>
          <w:jc w:val="center"/>
        </w:trPr>
        <w:tc>
          <w:tcPr>
            <w:tcW w:w="3398" w:type="dxa"/>
            <w:tcBorders>
              <w:top w:val="single" w:sz="4" w:space="0" w:color="auto"/>
            </w:tcBorders>
          </w:tcPr>
          <w:p w14:paraId="750BE44E" w14:textId="3F6E2842" w:rsidR="00AF34F2" w:rsidRPr="002074E8" w:rsidRDefault="00AF34F2" w:rsidP="009658C7">
            <w:pPr>
              <w:spacing w:line="240" w:lineRule="auto"/>
              <w:jc w:val="center"/>
              <w:rPr>
                <w:sz w:val="20"/>
                <w:szCs w:val="18"/>
              </w:rPr>
            </w:pPr>
            <w:r w:rsidRPr="002074E8">
              <w:rPr>
                <w:sz w:val="20"/>
                <w:szCs w:val="18"/>
              </w:rPr>
              <w:t>Urea Nitrogen</w:t>
            </w:r>
          </w:p>
        </w:tc>
        <w:tc>
          <w:tcPr>
            <w:tcW w:w="3398" w:type="dxa"/>
            <w:tcBorders>
              <w:top w:val="single" w:sz="4" w:space="0" w:color="auto"/>
            </w:tcBorders>
          </w:tcPr>
          <w:p w14:paraId="6442782C" w14:textId="67512C03" w:rsidR="00AF34F2" w:rsidRPr="002074E8" w:rsidRDefault="00AF34F2" w:rsidP="009658C7">
            <w:pPr>
              <w:spacing w:line="240" w:lineRule="auto"/>
              <w:jc w:val="center"/>
              <w:rPr>
                <w:sz w:val="20"/>
                <w:szCs w:val="18"/>
              </w:rPr>
            </w:pPr>
            <w:r w:rsidRPr="002074E8">
              <w:rPr>
                <w:sz w:val="20"/>
                <w:szCs w:val="18"/>
              </w:rPr>
              <w:t>139</w:t>
            </w:r>
          </w:p>
        </w:tc>
      </w:tr>
      <w:tr w:rsidR="00AF34F2" w14:paraId="5EA321F8" w14:textId="77777777" w:rsidTr="002074E8">
        <w:trPr>
          <w:jc w:val="center"/>
        </w:trPr>
        <w:tc>
          <w:tcPr>
            <w:tcW w:w="3398" w:type="dxa"/>
          </w:tcPr>
          <w:p w14:paraId="0D5B74C8" w14:textId="368E8EFC" w:rsidR="00AF34F2" w:rsidRPr="002074E8" w:rsidRDefault="00AF34F2" w:rsidP="009658C7">
            <w:pPr>
              <w:spacing w:line="240" w:lineRule="auto"/>
              <w:jc w:val="center"/>
              <w:rPr>
                <w:sz w:val="20"/>
                <w:szCs w:val="18"/>
              </w:rPr>
            </w:pPr>
            <w:r w:rsidRPr="002074E8">
              <w:rPr>
                <w:sz w:val="20"/>
                <w:szCs w:val="18"/>
              </w:rPr>
              <w:t>Creatinine</w:t>
            </w:r>
          </w:p>
        </w:tc>
        <w:tc>
          <w:tcPr>
            <w:tcW w:w="3398" w:type="dxa"/>
          </w:tcPr>
          <w:p w14:paraId="089BDE13" w14:textId="3835AABE" w:rsidR="00AF34F2" w:rsidRPr="002074E8" w:rsidRDefault="00AF34F2" w:rsidP="009658C7">
            <w:pPr>
              <w:spacing w:line="240" w:lineRule="auto"/>
              <w:jc w:val="center"/>
              <w:rPr>
                <w:sz w:val="20"/>
                <w:szCs w:val="18"/>
              </w:rPr>
            </w:pPr>
            <w:r w:rsidRPr="002074E8">
              <w:rPr>
                <w:sz w:val="20"/>
                <w:szCs w:val="18"/>
              </w:rPr>
              <w:t>146</w:t>
            </w:r>
          </w:p>
        </w:tc>
      </w:tr>
      <w:tr w:rsidR="00AF34F2" w14:paraId="7F98ACE1" w14:textId="77777777" w:rsidTr="002074E8">
        <w:trPr>
          <w:jc w:val="center"/>
        </w:trPr>
        <w:tc>
          <w:tcPr>
            <w:tcW w:w="3398" w:type="dxa"/>
          </w:tcPr>
          <w:p w14:paraId="7577121A" w14:textId="7A8B7F7F" w:rsidR="00AF34F2" w:rsidRPr="002074E8" w:rsidRDefault="00AF34F2" w:rsidP="009658C7">
            <w:pPr>
              <w:spacing w:line="240" w:lineRule="auto"/>
              <w:jc w:val="center"/>
              <w:rPr>
                <w:sz w:val="20"/>
                <w:szCs w:val="18"/>
              </w:rPr>
            </w:pPr>
            <w:r w:rsidRPr="002074E8">
              <w:rPr>
                <w:sz w:val="20"/>
                <w:szCs w:val="18"/>
              </w:rPr>
              <w:t>Uric Acid</w:t>
            </w:r>
          </w:p>
        </w:tc>
        <w:tc>
          <w:tcPr>
            <w:tcW w:w="3398" w:type="dxa"/>
          </w:tcPr>
          <w:p w14:paraId="73FE5891" w14:textId="6F073B3D" w:rsidR="00AF34F2" w:rsidRPr="002074E8" w:rsidRDefault="00AF34F2" w:rsidP="009658C7">
            <w:pPr>
              <w:spacing w:line="240" w:lineRule="auto"/>
              <w:jc w:val="center"/>
              <w:rPr>
                <w:sz w:val="20"/>
                <w:szCs w:val="18"/>
              </w:rPr>
            </w:pPr>
            <w:r w:rsidRPr="002074E8">
              <w:rPr>
                <w:sz w:val="20"/>
                <w:szCs w:val="18"/>
              </w:rPr>
              <w:t>116</w:t>
            </w:r>
          </w:p>
        </w:tc>
      </w:tr>
      <w:tr w:rsidR="00AF34F2" w14:paraId="7D45BE71" w14:textId="77777777" w:rsidTr="002074E8">
        <w:trPr>
          <w:jc w:val="center"/>
        </w:trPr>
        <w:tc>
          <w:tcPr>
            <w:tcW w:w="3398" w:type="dxa"/>
          </w:tcPr>
          <w:p w14:paraId="2B3117D8" w14:textId="4D0EF0F2" w:rsidR="00AF34F2" w:rsidRPr="002074E8" w:rsidRDefault="0015377C" w:rsidP="009658C7">
            <w:pPr>
              <w:spacing w:line="240" w:lineRule="auto"/>
              <w:jc w:val="center"/>
              <w:rPr>
                <w:sz w:val="20"/>
                <w:szCs w:val="18"/>
              </w:rPr>
            </w:pPr>
            <w:r w:rsidRPr="002074E8">
              <w:rPr>
                <w:sz w:val="20"/>
                <w:szCs w:val="18"/>
              </w:rPr>
              <w:t>β2-microglobulin</w:t>
            </w:r>
          </w:p>
        </w:tc>
        <w:tc>
          <w:tcPr>
            <w:tcW w:w="3398" w:type="dxa"/>
          </w:tcPr>
          <w:p w14:paraId="156C7809" w14:textId="5FCB78EF" w:rsidR="00AF34F2" w:rsidRPr="002074E8" w:rsidRDefault="00AF34F2" w:rsidP="009658C7">
            <w:pPr>
              <w:spacing w:line="240" w:lineRule="auto"/>
              <w:jc w:val="center"/>
              <w:rPr>
                <w:sz w:val="20"/>
                <w:szCs w:val="18"/>
              </w:rPr>
            </w:pPr>
            <w:r w:rsidRPr="002074E8">
              <w:rPr>
                <w:sz w:val="20"/>
                <w:szCs w:val="18"/>
              </w:rPr>
              <w:t>137</w:t>
            </w:r>
          </w:p>
        </w:tc>
      </w:tr>
      <w:tr w:rsidR="00AF34F2" w14:paraId="324C0118" w14:textId="77777777" w:rsidTr="002074E8">
        <w:trPr>
          <w:jc w:val="center"/>
        </w:trPr>
        <w:tc>
          <w:tcPr>
            <w:tcW w:w="3398" w:type="dxa"/>
          </w:tcPr>
          <w:p w14:paraId="2A9E6410" w14:textId="7770B47B" w:rsidR="00AF34F2" w:rsidRPr="002074E8" w:rsidRDefault="00AF34F2" w:rsidP="009658C7">
            <w:pPr>
              <w:spacing w:line="240" w:lineRule="auto"/>
              <w:jc w:val="center"/>
              <w:rPr>
                <w:sz w:val="20"/>
                <w:szCs w:val="18"/>
              </w:rPr>
            </w:pPr>
            <w:r w:rsidRPr="002074E8">
              <w:rPr>
                <w:sz w:val="20"/>
                <w:szCs w:val="18"/>
              </w:rPr>
              <w:t>Phosphorus</w:t>
            </w:r>
          </w:p>
        </w:tc>
        <w:tc>
          <w:tcPr>
            <w:tcW w:w="3398" w:type="dxa"/>
          </w:tcPr>
          <w:p w14:paraId="19718019" w14:textId="78B1E1E1" w:rsidR="00AF34F2" w:rsidRPr="002074E8" w:rsidRDefault="00AF34F2" w:rsidP="009658C7">
            <w:pPr>
              <w:spacing w:line="240" w:lineRule="auto"/>
              <w:jc w:val="center"/>
              <w:rPr>
                <w:sz w:val="20"/>
                <w:szCs w:val="18"/>
              </w:rPr>
            </w:pPr>
            <w:r w:rsidRPr="002074E8">
              <w:rPr>
                <w:sz w:val="20"/>
                <w:szCs w:val="18"/>
              </w:rPr>
              <w:t>141</w:t>
            </w:r>
          </w:p>
        </w:tc>
      </w:tr>
      <w:tr w:rsidR="00AF34F2" w14:paraId="5D6FBF36" w14:textId="77777777" w:rsidTr="002074E8">
        <w:trPr>
          <w:jc w:val="center"/>
        </w:trPr>
        <w:tc>
          <w:tcPr>
            <w:tcW w:w="3398" w:type="dxa"/>
            <w:tcBorders>
              <w:bottom w:val="single" w:sz="4" w:space="0" w:color="auto"/>
            </w:tcBorders>
          </w:tcPr>
          <w:p w14:paraId="5AFD1572" w14:textId="53DA8C1C" w:rsidR="00AF34F2" w:rsidRPr="002074E8" w:rsidRDefault="00AF34F2" w:rsidP="009658C7">
            <w:pPr>
              <w:spacing w:line="240" w:lineRule="auto"/>
              <w:jc w:val="center"/>
              <w:rPr>
                <w:sz w:val="20"/>
                <w:szCs w:val="18"/>
              </w:rPr>
            </w:pPr>
            <w:r w:rsidRPr="002074E8">
              <w:rPr>
                <w:sz w:val="20"/>
                <w:szCs w:val="18"/>
              </w:rPr>
              <w:t>Potassium</w:t>
            </w:r>
          </w:p>
        </w:tc>
        <w:tc>
          <w:tcPr>
            <w:tcW w:w="3398" w:type="dxa"/>
            <w:tcBorders>
              <w:bottom w:val="single" w:sz="4" w:space="0" w:color="auto"/>
            </w:tcBorders>
          </w:tcPr>
          <w:p w14:paraId="3A2CA2D6" w14:textId="343C8782" w:rsidR="00AF34F2" w:rsidRPr="002074E8" w:rsidRDefault="00AF34F2" w:rsidP="009658C7">
            <w:pPr>
              <w:spacing w:line="240" w:lineRule="auto"/>
              <w:jc w:val="center"/>
              <w:rPr>
                <w:sz w:val="20"/>
                <w:szCs w:val="18"/>
              </w:rPr>
            </w:pPr>
            <w:r w:rsidRPr="002074E8">
              <w:rPr>
                <w:sz w:val="20"/>
                <w:szCs w:val="18"/>
              </w:rPr>
              <w:t>136</w:t>
            </w:r>
          </w:p>
        </w:tc>
      </w:tr>
    </w:tbl>
    <w:p w14:paraId="6E10F9DD" w14:textId="77777777" w:rsidR="00DD10B0" w:rsidRDefault="00DD10B0" w:rsidP="00DA4BFF">
      <w:pPr>
        <w:spacing w:after="120"/>
      </w:pPr>
    </w:p>
    <w:p w14:paraId="764184FF" w14:textId="3614F656" w:rsidR="0015242E" w:rsidRDefault="0015242E" w:rsidP="00DA4BFF">
      <w:pPr>
        <w:pStyle w:val="2"/>
        <w:spacing w:before="0" w:after="120"/>
      </w:pPr>
      <w:r>
        <w:t>Feature Selection</w:t>
      </w:r>
    </w:p>
    <w:p w14:paraId="65E301DD" w14:textId="37B1B08D" w:rsidR="00710C1C" w:rsidRDefault="0099228F" w:rsidP="00DA4BFF">
      <w:pPr>
        <w:spacing w:after="120"/>
        <w:ind w:firstLine="432"/>
        <w:jc w:val="both"/>
      </w:pPr>
      <w:r>
        <w:t>W</w:t>
      </w:r>
      <w:r w:rsidR="00710C1C" w:rsidRPr="00710C1C">
        <w:t xml:space="preserve">e performed feature selection to identify personalized features crucial for accurate uremic toxin </w:t>
      </w:r>
      <w:r w:rsidR="00710C1C" w:rsidRPr="00710C1C">
        <w:lastRenderedPageBreak/>
        <w:t xml:space="preserve">estimation while mitigating the risk of overfitting through dimensionality reduction [78-81]. Our approach involves an exhaustive enumeration of potential features, encompassing patient-specific characteristics such as gender, age, height, weight, blood pressure, ethnic background, dialysis vintage, and interdialytic period. Additionally, we consider a comprehensive set of HD parameters, ranging from membrane area and ultrafiltration coefficient to machine-generated readings like dialysate sodium concentration, ultrafiltration targets, dialysate flow rate, venous pressure, blood flow, and transmembrane pressure. The complete feature list is detailed in </w:t>
      </w:r>
      <w:r w:rsidR="00710C1C" w:rsidRPr="0099228F">
        <w:rPr>
          <w:b/>
          <w:highlight w:val="yellow"/>
        </w:rPr>
        <w:fldChar w:fldCharType="begin"/>
      </w:r>
      <w:r w:rsidR="00710C1C" w:rsidRPr="0099228F">
        <w:rPr>
          <w:b/>
          <w:highlight w:val="yellow"/>
        </w:rPr>
        <w:instrText xml:space="preserve"> REF _Ref155390730 \h </w:instrText>
      </w:r>
      <w:r w:rsidRPr="0099228F">
        <w:rPr>
          <w:b/>
          <w:highlight w:val="yellow"/>
        </w:rPr>
        <w:instrText xml:space="preserve"> \* MERGEFORMAT </w:instrText>
      </w:r>
      <w:r w:rsidR="00710C1C" w:rsidRPr="0099228F">
        <w:rPr>
          <w:b/>
          <w:highlight w:val="yellow"/>
        </w:rPr>
      </w:r>
      <w:r w:rsidR="00710C1C" w:rsidRPr="0099228F">
        <w:rPr>
          <w:b/>
          <w:highlight w:val="yellow"/>
        </w:rPr>
        <w:fldChar w:fldCharType="separate"/>
      </w:r>
      <w:r w:rsidR="00710C1C" w:rsidRPr="0099228F">
        <w:rPr>
          <w:b/>
        </w:rPr>
        <w:t xml:space="preserve">Table </w:t>
      </w:r>
      <w:r w:rsidR="00710C1C" w:rsidRPr="0099228F">
        <w:rPr>
          <w:b/>
          <w:noProof/>
        </w:rPr>
        <w:t>5</w:t>
      </w:r>
      <w:r w:rsidR="00710C1C" w:rsidRPr="0099228F">
        <w:rPr>
          <w:b/>
          <w:highlight w:val="yellow"/>
        </w:rPr>
        <w:fldChar w:fldCharType="end"/>
      </w:r>
      <w:r w:rsidR="00710C1C" w:rsidRPr="00710C1C">
        <w:t>.</w:t>
      </w:r>
    </w:p>
    <w:p w14:paraId="36CED735" w14:textId="77777777" w:rsidR="004C4168" w:rsidRDefault="004C4168" w:rsidP="00DA4BFF">
      <w:pPr>
        <w:spacing w:after="120"/>
        <w:ind w:firstLine="432"/>
        <w:jc w:val="both"/>
      </w:pPr>
    </w:p>
    <w:p w14:paraId="46323BFA" w14:textId="278CB5C9" w:rsidR="00267F3E" w:rsidRPr="004622F8" w:rsidRDefault="00267F3E" w:rsidP="00DA4BFF">
      <w:pPr>
        <w:pStyle w:val="af0"/>
        <w:keepNext/>
        <w:spacing w:after="120" w:line="360" w:lineRule="auto"/>
        <w:jc w:val="center"/>
      </w:pPr>
      <w:bookmarkStart w:id="8" w:name="_Ref155390730"/>
      <w:r w:rsidRPr="0099228F">
        <w:rPr>
          <w:b/>
        </w:rPr>
        <w:t xml:space="preserve">Table </w:t>
      </w:r>
      <w:r w:rsidRPr="0099228F">
        <w:rPr>
          <w:b/>
        </w:rPr>
        <w:fldChar w:fldCharType="begin"/>
      </w:r>
      <w:r w:rsidRPr="0099228F">
        <w:rPr>
          <w:b/>
        </w:rPr>
        <w:instrText>SEQ Table \* ARABIC</w:instrText>
      </w:r>
      <w:r w:rsidRPr="0099228F">
        <w:rPr>
          <w:b/>
        </w:rPr>
        <w:fldChar w:fldCharType="separate"/>
      </w:r>
      <w:r w:rsidR="00DD10B0" w:rsidRPr="0099228F">
        <w:rPr>
          <w:b/>
          <w:noProof/>
        </w:rPr>
        <w:t>5</w:t>
      </w:r>
      <w:r w:rsidRPr="0099228F">
        <w:rPr>
          <w:b/>
        </w:rPr>
        <w:fldChar w:fldCharType="end"/>
      </w:r>
      <w:bookmarkEnd w:id="8"/>
      <w:r>
        <w:rPr>
          <w:rFonts w:cs="Times New Roman"/>
          <w:b/>
          <w:bCs/>
          <w:color w:val="000000" w:themeColor="text1"/>
          <w:szCs w:val="24"/>
        </w:rPr>
        <w:t>:</w:t>
      </w:r>
      <w:r w:rsidRPr="00DA182F">
        <w:rPr>
          <w:rFonts w:cs="Times New Roman"/>
          <w:b/>
          <w:bCs/>
          <w:color w:val="000000" w:themeColor="text1"/>
          <w:szCs w:val="24"/>
        </w:rPr>
        <w:t xml:space="preserve"> </w:t>
      </w:r>
      <w:r>
        <w:rPr>
          <w:rFonts w:cs="Times New Roman"/>
          <w:color w:val="000000" w:themeColor="text1"/>
          <w:szCs w:val="24"/>
        </w:rPr>
        <w:t xml:space="preserve">The complete set of </w:t>
      </w:r>
      <w:r w:rsidR="00FE2852">
        <w:rPr>
          <w:rFonts w:cs="Times New Roman"/>
          <w:color w:val="000000" w:themeColor="text1"/>
          <w:szCs w:val="24"/>
        </w:rPr>
        <w:t xml:space="preserve">the </w:t>
      </w:r>
      <w:r>
        <w:rPr>
          <w:rFonts w:cs="Times New Roman"/>
          <w:color w:val="000000" w:themeColor="text1"/>
          <w:szCs w:val="24"/>
        </w:rPr>
        <w:t>features a</w:t>
      </w:r>
      <w:r w:rsidRPr="00AA155C">
        <w:rPr>
          <w:rFonts w:cs="Times New Roman"/>
          <w:color w:val="000000" w:themeColor="text1"/>
          <w:szCs w:val="24"/>
        </w:rPr>
        <w:t xml:space="preserve">nalyzed in the </w:t>
      </w:r>
      <w:r>
        <w:rPr>
          <w:rFonts w:cs="Times New Roman"/>
          <w:color w:val="000000" w:themeColor="text1"/>
          <w:szCs w:val="24"/>
        </w:rPr>
        <w:t>s</w:t>
      </w:r>
      <w:r w:rsidRPr="00AA155C">
        <w:rPr>
          <w:rFonts w:cs="Times New Roman"/>
          <w:color w:val="000000" w:themeColor="text1"/>
          <w:szCs w:val="24"/>
        </w:rPr>
        <w:t xml:space="preserve">tudy with </w:t>
      </w:r>
      <w:r>
        <w:rPr>
          <w:rFonts w:cs="Times New Roman"/>
          <w:color w:val="000000" w:themeColor="text1"/>
          <w:szCs w:val="24"/>
        </w:rPr>
        <w:t>c</w:t>
      </w:r>
      <w:r w:rsidRPr="00AA155C">
        <w:rPr>
          <w:rFonts w:cs="Times New Roman"/>
          <w:color w:val="000000" w:themeColor="text1"/>
          <w:szCs w:val="24"/>
        </w:rPr>
        <w:t xml:space="preserve">orresponding </w:t>
      </w:r>
      <w:r>
        <w:rPr>
          <w:rFonts w:cs="Times New Roman"/>
          <w:color w:val="000000" w:themeColor="text1"/>
          <w:szCs w:val="24"/>
        </w:rPr>
        <w:t>n</w:t>
      </w:r>
      <w:r w:rsidRPr="00AA155C">
        <w:rPr>
          <w:rFonts w:cs="Times New Roman"/>
          <w:color w:val="000000" w:themeColor="text1"/>
          <w:szCs w:val="24"/>
        </w:rPr>
        <w:t xml:space="preserve">umerical </w:t>
      </w:r>
      <w:r>
        <w:rPr>
          <w:rFonts w:cs="Times New Roman"/>
          <w:color w:val="000000" w:themeColor="text1"/>
          <w:szCs w:val="24"/>
        </w:rPr>
        <w:t>r</w:t>
      </w:r>
      <w:r w:rsidRPr="00AA155C">
        <w:rPr>
          <w:rFonts w:cs="Times New Roman"/>
          <w:color w:val="000000" w:themeColor="text1"/>
          <w:szCs w:val="24"/>
        </w:rPr>
        <w:t>anges</w:t>
      </w:r>
      <w:r w:rsidR="0047705A">
        <w:rPr>
          <w:rFonts w:cs="Times New Roman"/>
          <w:color w:val="000000" w:themeColor="text1"/>
          <w:szCs w:val="24"/>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3144"/>
        <w:gridCol w:w="1726"/>
        <w:gridCol w:w="1483"/>
      </w:tblGrid>
      <w:tr w:rsidR="00F8787A" w:rsidRPr="00F8787A" w14:paraId="33CD6932" w14:textId="77777777" w:rsidTr="002074E8">
        <w:trPr>
          <w:jc w:val="center"/>
        </w:trPr>
        <w:tc>
          <w:tcPr>
            <w:tcW w:w="0" w:type="auto"/>
            <w:tcBorders>
              <w:top w:val="single" w:sz="4" w:space="0" w:color="auto"/>
              <w:bottom w:val="single" w:sz="4" w:space="0" w:color="auto"/>
              <w:right w:val="single" w:sz="4" w:space="0" w:color="auto"/>
            </w:tcBorders>
          </w:tcPr>
          <w:p w14:paraId="1033BF5D" w14:textId="77777777" w:rsidR="00267F3E" w:rsidRPr="002074E8" w:rsidRDefault="00267F3E" w:rsidP="0009706E">
            <w:pPr>
              <w:spacing w:line="240" w:lineRule="auto"/>
              <w:jc w:val="both"/>
              <w:rPr>
                <w:rFonts w:cs="Times New Roman"/>
                <w:color w:val="000000" w:themeColor="text1"/>
                <w:sz w:val="20"/>
                <w:szCs w:val="20"/>
              </w:rPr>
            </w:pPr>
          </w:p>
        </w:tc>
        <w:tc>
          <w:tcPr>
            <w:tcW w:w="0" w:type="auto"/>
            <w:tcBorders>
              <w:top w:val="single" w:sz="4" w:space="0" w:color="auto"/>
              <w:left w:val="single" w:sz="4" w:space="0" w:color="auto"/>
              <w:bottom w:val="single" w:sz="4" w:space="0" w:color="auto"/>
            </w:tcBorders>
          </w:tcPr>
          <w:p w14:paraId="2C410896" w14:textId="0B763E45" w:rsidR="00267F3E" w:rsidRPr="002074E8" w:rsidRDefault="00267F3E" w:rsidP="0009706E">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Feature (unit)</w:t>
            </w:r>
          </w:p>
        </w:tc>
        <w:tc>
          <w:tcPr>
            <w:tcW w:w="0" w:type="auto"/>
            <w:tcBorders>
              <w:top w:val="single" w:sz="4" w:space="0" w:color="auto"/>
              <w:bottom w:val="single" w:sz="4" w:space="0" w:color="auto"/>
            </w:tcBorders>
          </w:tcPr>
          <w:p w14:paraId="55F32600" w14:textId="77777777" w:rsidR="00267F3E" w:rsidRPr="002074E8" w:rsidRDefault="00267F3E" w:rsidP="0009706E">
            <w:pPr>
              <w:spacing w:line="240" w:lineRule="auto"/>
              <w:jc w:val="both"/>
              <w:rPr>
                <w:rFonts w:cs="Times New Roman"/>
                <w:color w:val="000000" w:themeColor="text1"/>
                <w:sz w:val="20"/>
                <w:szCs w:val="20"/>
              </w:rPr>
            </w:pPr>
            <w:r w:rsidRPr="002074E8">
              <w:rPr>
                <w:rFonts w:cs="Times New Roman"/>
                <w:b/>
                <w:bCs/>
                <w:color w:val="000000" w:themeColor="text1"/>
                <w:sz w:val="20"/>
                <w:szCs w:val="20"/>
              </w:rPr>
              <w:t>Mean ± SD</w:t>
            </w:r>
          </w:p>
        </w:tc>
        <w:tc>
          <w:tcPr>
            <w:tcW w:w="0" w:type="auto"/>
            <w:tcBorders>
              <w:top w:val="single" w:sz="4" w:space="0" w:color="auto"/>
              <w:bottom w:val="single" w:sz="4" w:space="0" w:color="auto"/>
            </w:tcBorders>
          </w:tcPr>
          <w:p w14:paraId="6C05C116" w14:textId="77777777" w:rsidR="00267F3E" w:rsidRPr="002074E8" w:rsidRDefault="00267F3E" w:rsidP="0009706E">
            <w:pPr>
              <w:spacing w:line="240" w:lineRule="auto"/>
              <w:jc w:val="both"/>
              <w:rPr>
                <w:rFonts w:cs="Times New Roman"/>
                <w:color w:val="000000" w:themeColor="text1"/>
                <w:sz w:val="20"/>
                <w:szCs w:val="20"/>
              </w:rPr>
            </w:pPr>
            <w:r w:rsidRPr="002074E8">
              <w:rPr>
                <w:rFonts w:cs="Times New Roman"/>
                <w:b/>
                <w:bCs/>
                <w:color w:val="000000" w:themeColor="text1"/>
                <w:sz w:val="20"/>
                <w:szCs w:val="20"/>
              </w:rPr>
              <w:t>Range</w:t>
            </w:r>
          </w:p>
        </w:tc>
      </w:tr>
      <w:tr w:rsidR="00F8787A" w:rsidRPr="00F8787A" w14:paraId="6463E7A9" w14:textId="77777777" w:rsidTr="002074E8">
        <w:trPr>
          <w:jc w:val="center"/>
        </w:trPr>
        <w:tc>
          <w:tcPr>
            <w:tcW w:w="0" w:type="auto"/>
            <w:vMerge w:val="restart"/>
            <w:tcBorders>
              <w:top w:val="single" w:sz="4" w:space="0" w:color="auto"/>
              <w:right w:val="single" w:sz="4" w:space="0" w:color="auto"/>
            </w:tcBorders>
            <w:vAlign w:val="center"/>
          </w:tcPr>
          <w:p w14:paraId="6A4974E9" w14:textId="77777777" w:rsidR="00267F3E" w:rsidRPr="002074E8" w:rsidRDefault="00267F3E" w:rsidP="0009706E">
            <w:pPr>
              <w:spacing w:line="240" w:lineRule="auto"/>
              <w:jc w:val="center"/>
              <w:rPr>
                <w:rFonts w:cs="Times New Roman"/>
                <w:b/>
                <w:bCs/>
                <w:color w:val="000000" w:themeColor="text1"/>
                <w:sz w:val="20"/>
                <w:szCs w:val="20"/>
              </w:rPr>
            </w:pPr>
            <w:r w:rsidRPr="002074E8">
              <w:rPr>
                <w:rFonts w:cs="Times New Roman"/>
                <w:b/>
                <w:bCs/>
                <w:color w:val="000000" w:themeColor="text1"/>
                <w:sz w:val="20"/>
                <w:szCs w:val="20"/>
              </w:rPr>
              <w:t>Optoelectronic system</w:t>
            </w:r>
          </w:p>
        </w:tc>
        <w:tc>
          <w:tcPr>
            <w:tcW w:w="0" w:type="auto"/>
            <w:tcBorders>
              <w:top w:val="single" w:sz="4" w:space="0" w:color="auto"/>
              <w:left w:val="single" w:sz="4" w:space="0" w:color="auto"/>
            </w:tcBorders>
          </w:tcPr>
          <w:p w14:paraId="1F16EF01" w14:textId="0B60C5AD"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255nm absorbance</w:t>
            </w:r>
            <w:r w:rsidR="00D143B9" w:rsidRPr="002074E8">
              <w:rPr>
                <w:rFonts w:cs="Times New Roman"/>
                <w:color w:val="000000" w:themeColor="text1"/>
                <w:sz w:val="20"/>
                <w:szCs w:val="20"/>
              </w:rPr>
              <w:t xml:space="preserve"> (</w:t>
            </w:r>
            <w:proofErr w:type="spellStart"/>
            <w:r w:rsidR="00D143B9" w:rsidRPr="002074E8">
              <w:rPr>
                <w:rFonts w:cs="Times New Roman"/>
                <w:color w:val="000000" w:themeColor="text1"/>
                <w:sz w:val="20"/>
                <w:szCs w:val="20"/>
              </w:rPr>
              <w:t>a.u</w:t>
            </w:r>
            <w:proofErr w:type="spellEnd"/>
            <w:r w:rsidR="00D143B9" w:rsidRPr="002074E8">
              <w:rPr>
                <w:rFonts w:cs="Times New Roman"/>
                <w:color w:val="000000" w:themeColor="text1"/>
                <w:sz w:val="20"/>
                <w:szCs w:val="20"/>
              </w:rPr>
              <w:t>.)</w:t>
            </w:r>
          </w:p>
        </w:tc>
        <w:tc>
          <w:tcPr>
            <w:tcW w:w="0" w:type="auto"/>
            <w:tcBorders>
              <w:top w:val="single" w:sz="4" w:space="0" w:color="auto"/>
            </w:tcBorders>
          </w:tcPr>
          <w:p w14:paraId="4DDBC378" w14:textId="50F8DA27"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w:t>
            </w:r>
            <w:r w:rsidR="000548B0" w:rsidRPr="002074E8">
              <w:rPr>
                <w:rFonts w:cs="Times New Roman"/>
                <w:color w:val="000000" w:themeColor="text1"/>
                <w:sz w:val="20"/>
                <w:szCs w:val="20"/>
              </w:rPr>
              <w:t>.</w:t>
            </w:r>
            <w:r w:rsidRPr="002074E8">
              <w:rPr>
                <w:rFonts w:cs="Times New Roman"/>
                <w:color w:val="000000" w:themeColor="text1"/>
                <w:sz w:val="20"/>
                <w:szCs w:val="20"/>
              </w:rPr>
              <w:t>816 ± 0.43</w:t>
            </w:r>
          </w:p>
        </w:tc>
        <w:tc>
          <w:tcPr>
            <w:tcW w:w="0" w:type="auto"/>
            <w:tcBorders>
              <w:top w:val="single" w:sz="4" w:space="0" w:color="auto"/>
            </w:tcBorders>
          </w:tcPr>
          <w:p w14:paraId="02E69EBA" w14:textId="77777777"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0.195 - 1.919</w:t>
            </w:r>
          </w:p>
        </w:tc>
      </w:tr>
      <w:tr w:rsidR="00F8787A" w:rsidRPr="00F8787A" w14:paraId="62CDE111" w14:textId="77777777" w:rsidTr="002074E8">
        <w:trPr>
          <w:jc w:val="center"/>
        </w:trPr>
        <w:tc>
          <w:tcPr>
            <w:tcW w:w="0" w:type="auto"/>
            <w:vMerge/>
            <w:tcBorders>
              <w:right w:val="single" w:sz="4" w:space="0" w:color="auto"/>
            </w:tcBorders>
            <w:vAlign w:val="center"/>
          </w:tcPr>
          <w:p w14:paraId="67BB3109" w14:textId="77777777" w:rsidR="00267F3E" w:rsidRPr="002074E8" w:rsidRDefault="00267F3E" w:rsidP="0009706E">
            <w:pPr>
              <w:spacing w:line="240" w:lineRule="auto"/>
              <w:jc w:val="center"/>
              <w:rPr>
                <w:rFonts w:cs="Times New Roman"/>
                <w:color w:val="000000" w:themeColor="text1"/>
                <w:sz w:val="20"/>
                <w:szCs w:val="20"/>
              </w:rPr>
            </w:pPr>
          </w:p>
        </w:tc>
        <w:tc>
          <w:tcPr>
            <w:tcW w:w="0" w:type="auto"/>
            <w:tcBorders>
              <w:left w:val="single" w:sz="4" w:space="0" w:color="auto"/>
            </w:tcBorders>
          </w:tcPr>
          <w:p w14:paraId="135513AB" w14:textId="03B4838C"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275nm absorbance</w:t>
            </w:r>
            <w:r w:rsidR="00D143B9" w:rsidRPr="002074E8">
              <w:rPr>
                <w:rFonts w:cs="Times New Roman"/>
                <w:color w:val="000000" w:themeColor="text1"/>
                <w:sz w:val="20"/>
                <w:szCs w:val="20"/>
              </w:rPr>
              <w:t xml:space="preserve"> (</w:t>
            </w:r>
            <w:proofErr w:type="spellStart"/>
            <w:r w:rsidR="00D143B9" w:rsidRPr="002074E8">
              <w:rPr>
                <w:rFonts w:cs="Times New Roman"/>
                <w:color w:val="000000" w:themeColor="text1"/>
                <w:sz w:val="20"/>
                <w:szCs w:val="20"/>
              </w:rPr>
              <w:t>a.u</w:t>
            </w:r>
            <w:proofErr w:type="spellEnd"/>
            <w:r w:rsidR="00D143B9" w:rsidRPr="002074E8">
              <w:rPr>
                <w:rFonts w:cs="Times New Roman"/>
                <w:color w:val="000000" w:themeColor="text1"/>
                <w:sz w:val="20"/>
                <w:szCs w:val="20"/>
              </w:rPr>
              <w:t>.)</w:t>
            </w:r>
          </w:p>
        </w:tc>
        <w:tc>
          <w:tcPr>
            <w:tcW w:w="0" w:type="auto"/>
          </w:tcPr>
          <w:p w14:paraId="41E04217" w14:textId="613C3EAA"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w:t>
            </w:r>
            <w:r w:rsidR="000548B0" w:rsidRPr="002074E8">
              <w:rPr>
                <w:rFonts w:cs="Times New Roman"/>
                <w:color w:val="000000" w:themeColor="text1"/>
                <w:sz w:val="20"/>
                <w:szCs w:val="20"/>
              </w:rPr>
              <w:t>.</w:t>
            </w:r>
            <w:r w:rsidRPr="002074E8">
              <w:rPr>
                <w:rFonts w:cs="Times New Roman"/>
                <w:color w:val="000000" w:themeColor="text1"/>
                <w:sz w:val="20"/>
                <w:szCs w:val="20"/>
              </w:rPr>
              <w:t>765 ± 0.38</w:t>
            </w:r>
          </w:p>
        </w:tc>
        <w:tc>
          <w:tcPr>
            <w:tcW w:w="0" w:type="auto"/>
          </w:tcPr>
          <w:p w14:paraId="53544452" w14:textId="77777777"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0.102 - 1.631</w:t>
            </w:r>
          </w:p>
        </w:tc>
      </w:tr>
      <w:tr w:rsidR="00F8787A" w:rsidRPr="00F8787A" w14:paraId="1309BF58" w14:textId="77777777" w:rsidTr="002074E8">
        <w:trPr>
          <w:jc w:val="center"/>
        </w:trPr>
        <w:tc>
          <w:tcPr>
            <w:tcW w:w="0" w:type="auto"/>
            <w:vMerge/>
            <w:tcBorders>
              <w:bottom w:val="single" w:sz="4" w:space="0" w:color="auto"/>
              <w:right w:val="single" w:sz="4" w:space="0" w:color="auto"/>
            </w:tcBorders>
            <w:vAlign w:val="center"/>
          </w:tcPr>
          <w:p w14:paraId="0F403CDE" w14:textId="77777777" w:rsidR="00267F3E" w:rsidRPr="002074E8" w:rsidRDefault="00267F3E" w:rsidP="0009706E">
            <w:pPr>
              <w:spacing w:line="240" w:lineRule="auto"/>
              <w:jc w:val="center"/>
              <w:rPr>
                <w:rFonts w:cs="Times New Roman"/>
                <w:color w:val="000000" w:themeColor="text1"/>
                <w:sz w:val="20"/>
                <w:szCs w:val="20"/>
              </w:rPr>
            </w:pPr>
          </w:p>
        </w:tc>
        <w:tc>
          <w:tcPr>
            <w:tcW w:w="0" w:type="auto"/>
            <w:tcBorders>
              <w:left w:val="single" w:sz="4" w:space="0" w:color="auto"/>
              <w:bottom w:val="single" w:sz="4" w:space="0" w:color="auto"/>
            </w:tcBorders>
          </w:tcPr>
          <w:p w14:paraId="2E6BD582" w14:textId="48FBB10C"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310nm absorbance</w:t>
            </w:r>
            <w:r w:rsidR="00D143B9" w:rsidRPr="002074E8">
              <w:rPr>
                <w:rFonts w:cs="Times New Roman"/>
                <w:color w:val="000000" w:themeColor="text1"/>
                <w:sz w:val="20"/>
                <w:szCs w:val="20"/>
              </w:rPr>
              <w:t xml:space="preserve"> (</w:t>
            </w:r>
            <w:proofErr w:type="spellStart"/>
            <w:r w:rsidR="00D143B9" w:rsidRPr="002074E8">
              <w:rPr>
                <w:rFonts w:cs="Times New Roman"/>
                <w:color w:val="000000" w:themeColor="text1"/>
                <w:sz w:val="20"/>
                <w:szCs w:val="20"/>
              </w:rPr>
              <w:t>a.u</w:t>
            </w:r>
            <w:proofErr w:type="spellEnd"/>
            <w:r w:rsidR="00D143B9" w:rsidRPr="002074E8">
              <w:rPr>
                <w:rFonts w:cs="Times New Roman"/>
                <w:color w:val="000000" w:themeColor="text1"/>
                <w:sz w:val="20"/>
                <w:szCs w:val="20"/>
              </w:rPr>
              <w:t>.)</w:t>
            </w:r>
          </w:p>
        </w:tc>
        <w:tc>
          <w:tcPr>
            <w:tcW w:w="0" w:type="auto"/>
            <w:tcBorders>
              <w:bottom w:val="single" w:sz="4" w:space="0" w:color="auto"/>
            </w:tcBorders>
          </w:tcPr>
          <w:p w14:paraId="79EAB34A" w14:textId="710B819B"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w:t>
            </w:r>
            <w:r w:rsidR="000548B0" w:rsidRPr="002074E8">
              <w:rPr>
                <w:rFonts w:cs="Times New Roman"/>
                <w:color w:val="000000" w:themeColor="text1"/>
                <w:sz w:val="20"/>
                <w:szCs w:val="20"/>
              </w:rPr>
              <w:t>.</w:t>
            </w:r>
            <w:r w:rsidRPr="002074E8">
              <w:rPr>
                <w:rFonts w:cs="Times New Roman"/>
                <w:color w:val="000000" w:themeColor="text1"/>
                <w:sz w:val="20"/>
                <w:szCs w:val="20"/>
              </w:rPr>
              <w:t>159 ± 0.08</w:t>
            </w:r>
          </w:p>
        </w:tc>
        <w:tc>
          <w:tcPr>
            <w:tcW w:w="0" w:type="auto"/>
            <w:tcBorders>
              <w:bottom w:val="single" w:sz="4" w:space="0" w:color="auto"/>
            </w:tcBorders>
          </w:tcPr>
          <w:p w14:paraId="3BED20A2" w14:textId="77777777" w:rsidR="00267F3E" w:rsidRPr="002074E8" w:rsidRDefault="00267F3E"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0.003 - 0.371</w:t>
            </w:r>
          </w:p>
        </w:tc>
      </w:tr>
      <w:tr w:rsidR="00F8787A" w:rsidRPr="00F8787A" w14:paraId="674BEA50" w14:textId="77777777" w:rsidTr="002074E8">
        <w:trPr>
          <w:jc w:val="center"/>
        </w:trPr>
        <w:tc>
          <w:tcPr>
            <w:tcW w:w="0" w:type="auto"/>
            <w:vMerge w:val="restart"/>
            <w:tcBorders>
              <w:top w:val="single" w:sz="4" w:space="0" w:color="auto"/>
              <w:right w:val="single" w:sz="4" w:space="0" w:color="auto"/>
            </w:tcBorders>
            <w:vAlign w:val="center"/>
          </w:tcPr>
          <w:p w14:paraId="77FE5A4C" w14:textId="5152A82A" w:rsidR="00267F3E" w:rsidRPr="002074E8" w:rsidRDefault="00267F3E" w:rsidP="0009706E">
            <w:pPr>
              <w:spacing w:line="240" w:lineRule="auto"/>
              <w:jc w:val="center"/>
              <w:rPr>
                <w:rFonts w:cs="Times New Roman"/>
                <w:b/>
                <w:bCs/>
                <w:color w:val="000000" w:themeColor="text1"/>
                <w:sz w:val="20"/>
                <w:szCs w:val="20"/>
              </w:rPr>
            </w:pPr>
            <w:r w:rsidRPr="002074E8">
              <w:rPr>
                <w:rFonts w:cs="Times New Roman"/>
                <w:b/>
                <w:bCs/>
                <w:color w:val="000000" w:themeColor="text1"/>
                <w:sz w:val="20"/>
                <w:szCs w:val="20"/>
              </w:rPr>
              <w:t>Patient characteristic</w:t>
            </w:r>
          </w:p>
        </w:tc>
        <w:tc>
          <w:tcPr>
            <w:tcW w:w="0" w:type="auto"/>
            <w:tcBorders>
              <w:top w:val="single" w:sz="4" w:space="0" w:color="auto"/>
              <w:left w:val="single" w:sz="4" w:space="0" w:color="auto"/>
            </w:tcBorders>
          </w:tcPr>
          <w:p w14:paraId="73DB12D0" w14:textId="1B80CB03" w:rsidR="00267F3E"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Gender</w:t>
            </w:r>
          </w:p>
        </w:tc>
        <w:tc>
          <w:tcPr>
            <w:tcW w:w="0" w:type="auto"/>
            <w:tcBorders>
              <w:top w:val="single" w:sz="4" w:space="0" w:color="auto"/>
            </w:tcBorders>
          </w:tcPr>
          <w:p w14:paraId="366DA37C" w14:textId="29FB81A1" w:rsidR="00267F3E" w:rsidRPr="002074E8" w:rsidRDefault="00507150"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w:t>
            </w:r>
          </w:p>
        </w:tc>
        <w:tc>
          <w:tcPr>
            <w:tcW w:w="0" w:type="auto"/>
            <w:tcBorders>
              <w:top w:val="single" w:sz="4" w:space="0" w:color="auto"/>
            </w:tcBorders>
          </w:tcPr>
          <w:p w14:paraId="27259182" w14:textId="671A4467" w:rsidR="00267F3E" w:rsidRPr="002074E8" w:rsidRDefault="00507150"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w:t>
            </w:r>
          </w:p>
        </w:tc>
      </w:tr>
      <w:tr w:rsidR="004903B9" w:rsidRPr="00F8787A" w14:paraId="64D618C9" w14:textId="77777777" w:rsidTr="002074E8">
        <w:trPr>
          <w:jc w:val="center"/>
        </w:trPr>
        <w:tc>
          <w:tcPr>
            <w:tcW w:w="0" w:type="auto"/>
            <w:vMerge/>
            <w:tcBorders>
              <w:right w:val="single" w:sz="4" w:space="0" w:color="auto"/>
            </w:tcBorders>
            <w:vAlign w:val="center"/>
          </w:tcPr>
          <w:p w14:paraId="3F3D6DB0" w14:textId="77777777" w:rsidR="004903B9" w:rsidRPr="002074E8" w:rsidRDefault="004903B9" w:rsidP="0009706E">
            <w:pPr>
              <w:spacing w:line="240" w:lineRule="auto"/>
              <w:jc w:val="center"/>
              <w:rPr>
                <w:rFonts w:cs="Times New Roman"/>
                <w:color w:val="000000" w:themeColor="text1"/>
                <w:sz w:val="20"/>
                <w:szCs w:val="20"/>
              </w:rPr>
            </w:pPr>
          </w:p>
        </w:tc>
        <w:tc>
          <w:tcPr>
            <w:tcW w:w="0" w:type="auto"/>
            <w:tcBorders>
              <w:left w:val="single" w:sz="4" w:space="0" w:color="auto"/>
            </w:tcBorders>
          </w:tcPr>
          <w:p w14:paraId="32A5D57A" w14:textId="7DC7C681"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Age (years)</w:t>
            </w:r>
          </w:p>
        </w:tc>
        <w:tc>
          <w:tcPr>
            <w:tcW w:w="0" w:type="auto"/>
          </w:tcPr>
          <w:p w14:paraId="1EFB6950" w14:textId="3513BC54" w:rsidR="004903B9" w:rsidRPr="002074E8" w:rsidRDefault="000548B0"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6</w:t>
            </w:r>
            <w:r w:rsidR="004903B9" w:rsidRPr="002074E8">
              <w:rPr>
                <w:rFonts w:cs="Times New Roman"/>
                <w:color w:val="000000" w:themeColor="text1"/>
                <w:sz w:val="20"/>
                <w:szCs w:val="20"/>
              </w:rPr>
              <w:t>7.68 ± 14.784</w:t>
            </w:r>
          </w:p>
        </w:tc>
        <w:tc>
          <w:tcPr>
            <w:tcW w:w="0" w:type="auto"/>
          </w:tcPr>
          <w:p w14:paraId="2E03DA2F" w14:textId="5BCBE713"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40 - 88</w:t>
            </w:r>
          </w:p>
        </w:tc>
      </w:tr>
      <w:tr w:rsidR="00F8787A" w:rsidRPr="00F8787A" w14:paraId="224C2FF0" w14:textId="77777777" w:rsidTr="002074E8">
        <w:trPr>
          <w:jc w:val="center"/>
        </w:trPr>
        <w:tc>
          <w:tcPr>
            <w:tcW w:w="0" w:type="auto"/>
            <w:vMerge/>
            <w:tcBorders>
              <w:right w:val="single" w:sz="4" w:space="0" w:color="auto"/>
            </w:tcBorders>
            <w:vAlign w:val="center"/>
          </w:tcPr>
          <w:p w14:paraId="6E1D9201" w14:textId="77777777" w:rsidR="00F8787A" w:rsidRPr="002074E8" w:rsidRDefault="00F8787A" w:rsidP="0009706E">
            <w:pPr>
              <w:spacing w:line="240" w:lineRule="auto"/>
              <w:jc w:val="center"/>
              <w:rPr>
                <w:rFonts w:cs="Times New Roman"/>
                <w:color w:val="000000" w:themeColor="text1"/>
                <w:sz w:val="20"/>
                <w:szCs w:val="20"/>
              </w:rPr>
            </w:pPr>
          </w:p>
        </w:tc>
        <w:tc>
          <w:tcPr>
            <w:tcW w:w="0" w:type="auto"/>
            <w:tcBorders>
              <w:left w:val="single" w:sz="4" w:space="0" w:color="auto"/>
            </w:tcBorders>
          </w:tcPr>
          <w:p w14:paraId="7F771EBB" w14:textId="01689C1B"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Height (m)</w:t>
            </w:r>
          </w:p>
        </w:tc>
        <w:tc>
          <w:tcPr>
            <w:tcW w:w="0" w:type="auto"/>
          </w:tcPr>
          <w:p w14:paraId="17E2DB34" w14:textId="173562E6"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1.62 ± 0.11</w:t>
            </w:r>
          </w:p>
        </w:tc>
        <w:tc>
          <w:tcPr>
            <w:tcW w:w="0" w:type="auto"/>
          </w:tcPr>
          <w:p w14:paraId="750029B0" w14:textId="43D055D1"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1.48 – 1.76</w:t>
            </w:r>
          </w:p>
        </w:tc>
      </w:tr>
      <w:tr w:rsidR="00F8787A" w:rsidRPr="00F8787A" w14:paraId="622B8166" w14:textId="77777777" w:rsidTr="002074E8">
        <w:trPr>
          <w:jc w:val="center"/>
        </w:trPr>
        <w:tc>
          <w:tcPr>
            <w:tcW w:w="0" w:type="auto"/>
            <w:vMerge/>
            <w:tcBorders>
              <w:right w:val="single" w:sz="4" w:space="0" w:color="auto"/>
            </w:tcBorders>
            <w:vAlign w:val="center"/>
          </w:tcPr>
          <w:p w14:paraId="6668E0D8" w14:textId="77777777" w:rsidR="004903B9" w:rsidRPr="002074E8" w:rsidRDefault="004903B9" w:rsidP="0009706E">
            <w:pPr>
              <w:spacing w:line="240" w:lineRule="auto"/>
              <w:jc w:val="center"/>
              <w:rPr>
                <w:rFonts w:cs="Times New Roman"/>
                <w:color w:val="000000" w:themeColor="text1"/>
                <w:sz w:val="20"/>
                <w:szCs w:val="20"/>
              </w:rPr>
            </w:pPr>
          </w:p>
        </w:tc>
        <w:tc>
          <w:tcPr>
            <w:tcW w:w="0" w:type="auto"/>
            <w:tcBorders>
              <w:left w:val="single" w:sz="4" w:space="0" w:color="auto"/>
            </w:tcBorders>
          </w:tcPr>
          <w:p w14:paraId="608699E1" w14:textId="77777777"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Dry weight (kg)</w:t>
            </w:r>
          </w:p>
        </w:tc>
        <w:tc>
          <w:tcPr>
            <w:tcW w:w="0" w:type="auto"/>
          </w:tcPr>
          <w:p w14:paraId="26CA3DA8" w14:textId="77777777"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57.2 ± 12.4</w:t>
            </w:r>
          </w:p>
        </w:tc>
        <w:tc>
          <w:tcPr>
            <w:tcW w:w="0" w:type="auto"/>
          </w:tcPr>
          <w:p w14:paraId="37AC259B" w14:textId="77777777"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38.4 – 79.5</w:t>
            </w:r>
          </w:p>
        </w:tc>
      </w:tr>
      <w:tr w:rsidR="00F8787A" w:rsidRPr="00F8787A" w14:paraId="0D7C12CA" w14:textId="77777777" w:rsidTr="002074E8">
        <w:trPr>
          <w:jc w:val="center"/>
        </w:trPr>
        <w:tc>
          <w:tcPr>
            <w:tcW w:w="0" w:type="auto"/>
            <w:vMerge/>
            <w:tcBorders>
              <w:right w:val="single" w:sz="4" w:space="0" w:color="auto"/>
            </w:tcBorders>
            <w:vAlign w:val="center"/>
          </w:tcPr>
          <w:p w14:paraId="142F86B7" w14:textId="77777777" w:rsidR="00F8787A" w:rsidRPr="002074E8" w:rsidRDefault="00F8787A" w:rsidP="0009706E">
            <w:pPr>
              <w:spacing w:line="240" w:lineRule="auto"/>
              <w:jc w:val="center"/>
              <w:rPr>
                <w:rFonts w:cs="Times New Roman"/>
                <w:color w:val="000000" w:themeColor="text1"/>
                <w:sz w:val="20"/>
                <w:szCs w:val="20"/>
              </w:rPr>
            </w:pPr>
          </w:p>
        </w:tc>
        <w:tc>
          <w:tcPr>
            <w:tcW w:w="0" w:type="auto"/>
            <w:tcBorders>
              <w:left w:val="single" w:sz="4" w:space="0" w:color="auto"/>
            </w:tcBorders>
          </w:tcPr>
          <w:p w14:paraId="7E4FE914" w14:textId="20344C44"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Dialysis vintage (years)</w:t>
            </w:r>
          </w:p>
        </w:tc>
        <w:tc>
          <w:tcPr>
            <w:tcW w:w="0" w:type="auto"/>
          </w:tcPr>
          <w:p w14:paraId="5AAD92DC" w14:textId="6C962001"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9.55 ± 6.65</w:t>
            </w:r>
          </w:p>
        </w:tc>
        <w:tc>
          <w:tcPr>
            <w:tcW w:w="0" w:type="auto"/>
          </w:tcPr>
          <w:p w14:paraId="4FE7DFA8" w14:textId="51128FC5"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0.33 – 18.92</w:t>
            </w:r>
          </w:p>
        </w:tc>
      </w:tr>
      <w:tr w:rsidR="00F8787A" w:rsidRPr="00F8787A" w14:paraId="0068971F" w14:textId="77777777" w:rsidTr="002074E8">
        <w:trPr>
          <w:jc w:val="center"/>
        </w:trPr>
        <w:tc>
          <w:tcPr>
            <w:tcW w:w="0" w:type="auto"/>
            <w:vMerge/>
            <w:tcBorders>
              <w:bottom w:val="single" w:sz="4" w:space="0" w:color="auto"/>
              <w:right w:val="single" w:sz="4" w:space="0" w:color="auto"/>
            </w:tcBorders>
            <w:vAlign w:val="center"/>
          </w:tcPr>
          <w:p w14:paraId="08F2613D" w14:textId="77777777" w:rsidR="004903B9" w:rsidRPr="002074E8" w:rsidRDefault="004903B9" w:rsidP="0009706E">
            <w:pPr>
              <w:spacing w:line="240" w:lineRule="auto"/>
              <w:jc w:val="center"/>
              <w:rPr>
                <w:rFonts w:cs="Times New Roman"/>
                <w:color w:val="000000" w:themeColor="text1"/>
                <w:sz w:val="20"/>
                <w:szCs w:val="20"/>
              </w:rPr>
            </w:pPr>
          </w:p>
        </w:tc>
        <w:tc>
          <w:tcPr>
            <w:tcW w:w="0" w:type="auto"/>
            <w:tcBorders>
              <w:left w:val="single" w:sz="4" w:space="0" w:color="auto"/>
              <w:bottom w:val="single" w:sz="4" w:space="0" w:color="auto"/>
            </w:tcBorders>
          </w:tcPr>
          <w:p w14:paraId="55890D5E" w14:textId="464942A5"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Interdialytic period (d</w:t>
            </w:r>
            <w:r w:rsidR="00A839AE" w:rsidRPr="002074E8">
              <w:rPr>
                <w:rFonts w:cs="Times New Roman"/>
                <w:color w:val="000000" w:themeColor="text1"/>
                <w:sz w:val="20"/>
                <w:szCs w:val="20"/>
              </w:rPr>
              <w:t>–</w:t>
            </w:r>
            <w:r w:rsidRPr="002074E8">
              <w:rPr>
                <w:rFonts w:cs="Times New Roman"/>
                <w:color w:val="000000" w:themeColor="text1"/>
                <w:sz w:val="20"/>
                <w:szCs w:val="20"/>
              </w:rPr>
              <w:t>y)</w:t>
            </w:r>
          </w:p>
        </w:tc>
        <w:tc>
          <w:tcPr>
            <w:tcW w:w="0" w:type="auto"/>
            <w:tcBorders>
              <w:bottom w:val="single" w:sz="4" w:space="0" w:color="auto"/>
            </w:tcBorders>
          </w:tcPr>
          <w:p w14:paraId="05D2AF6F" w14:textId="77777777"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2.47 ± 0.51</w:t>
            </w:r>
          </w:p>
        </w:tc>
        <w:tc>
          <w:tcPr>
            <w:tcW w:w="0" w:type="auto"/>
            <w:tcBorders>
              <w:bottom w:val="single" w:sz="4" w:space="0" w:color="auto"/>
            </w:tcBorders>
          </w:tcPr>
          <w:p w14:paraId="7EA0F875" w14:textId="77777777" w:rsidR="004903B9" w:rsidRPr="002074E8" w:rsidRDefault="004903B9"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2 - 3</w:t>
            </w:r>
          </w:p>
        </w:tc>
      </w:tr>
      <w:tr w:rsidR="00F8787A" w:rsidRPr="00F8787A" w14:paraId="7C8200FF" w14:textId="77777777" w:rsidTr="002074E8">
        <w:trPr>
          <w:jc w:val="center"/>
        </w:trPr>
        <w:tc>
          <w:tcPr>
            <w:tcW w:w="0" w:type="auto"/>
            <w:vMerge w:val="restart"/>
            <w:tcBorders>
              <w:top w:val="single" w:sz="4" w:space="0" w:color="auto"/>
              <w:right w:val="single" w:sz="4" w:space="0" w:color="auto"/>
            </w:tcBorders>
            <w:vAlign w:val="center"/>
          </w:tcPr>
          <w:p w14:paraId="29E91FFD" w14:textId="3BEE5590" w:rsidR="00CB375D" w:rsidRPr="002074E8" w:rsidRDefault="00CB375D" w:rsidP="0009706E">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HD machine parameter</w:t>
            </w:r>
          </w:p>
        </w:tc>
        <w:tc>
          <w:tcPr>
            <w:tcW w:w="0" w:type="auto"/>
            <w:tcBorders>
              <w:top w:val="single" w:sz="4" w:space="0" w:color="auto"/>
              <w:left w:val="single" w:sz="4" w:space="0" w:color="auto"/>
            </w:tcBorders>
          </w:tcPr>
          <w:p w14:paraId="6F7D0818" w14:textId="627F88FE"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Dialyzer surface area (m</w:t>
            </w:r>
            <w:r w:rsidRPr="002074E8">
              <w:rPr>
                <w:rFonts w:cs="Times New Roman"/>
                <w:color w:val="000000" w:themeColor="text1"/>
                <w:sz w:val="20"/>
                <w:szCs w:val="20"/>
                <w:vertAlign w:val="superscript"/>
              </w:rPr>
              <w:t>2</w:t>
            </w:r>
            <w:r w:rsidRPr="002074E8">
              <w:rPr>
                <w:rFonts w:cs="Times New Roman"/>
                <w:color w:val="000000" w:themeColor="text1"/>
                <w:sz w:val="20"/>
                <w:szCs w:val="20"/>
              </w:rPr>
              <w:t>)</w:t>
            </w:r>
          </w:p>
        </w:tc>
        <w:tc>
          <w:tcPr>
            <w:tcW w:w="0" w:type="auto"/>
            <w:tcBorders>
              <w:top w:val="single" w:sz="4" w:space="0" w:color="auto"/>
            </w:tcBorders>
          </w:tcPr>
          <w:p w14:paraId="2AAC8318" w14:textId="4C6928AF" w:rsidR="00CB375D" w:rsidRPr="002074E8" w:rsidRDefault="000548B0"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w:t>
            </w:r>
            <w:r w:rsidR="00CB375D" w:rsidRPr="002074E8">
              <w:rPr>
                <w:rFonts w:cs="Times New Roman"/>
                <w:color w:val="000000" w:themeColor="text1"/>
                <w:sz w:val="20"/>
                <w:szCs w:val="20"/>
              </w:rPr>
              <w:t>.975 ± 0.479</w:t>
            </w:r>
          </w:p>
        </w:tc>
        <w:tc>
          <w:tcPr>
            <w:tcW w:w="0" w:type="auto"/>
            <w:tcBorders>
              <w:top w:val="single" w:sz="4" w:space="0" w:color="auto"/>
            </w:tcBorders>
          </w:tcPr>
          <w:p w14:paraId="372E0BA8" w14:textId="04A473D5"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1.4 - 2.5</w:t>
            </w:r>
          </w:p>
        </w:tc>
      </w:tr>
      <w:tr w:rsidR="00CB375D" w:rsidRPr="00F8787A" w14:paraId="6D537D3B" w14:textId="77777777" w:rsidTr="002074E8">
        <w:trPr>
          <w:jc w:val="center"/>
        </w:trPr>
        <w:tc>
          <w:tcPr>
            <w:tcW w:w="0" w:type="auto"/>
            <w:vMerge/>
            <w:tcBorders>
              <w:right w:val="single" w:sz="4" w:space="0" w:color="auto"/>
            </w:tcBorders>
          </w:tcPr>
          <w:p w14:paraId="7BC319B1"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06BD943D" w14:textId="457FD14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MWCO (Daltons)</w:t>
            </w:r>
          </w:p>
        </w:tc>
        <w:tc>
          <w:tcPr>
            <w:tcW w:w="0" w:type="auto"/>
          </w:tcPr>
          <w:p w14:paraId="31ECA23B" w14:textId="062BE2F2" w:rsidR="00CB375D" w:rsidRPr="002074E8" w:rsidRDefault="00CB375D" w:rsidP="0009706E">
            <w:pPr>
              <w:spacing w:line="240" w:lineRule="auto"/>
              <w:jc w:val="both"/>
              <w:rPr>
                <w:rFonts w:cs="Times New Roman"/>
                <w:color w:val="000000" w:themeColor="text1"/>
                <w:sz w:val="20"/>
                <w:szCs w:val="20"/>
              </w:rPr>
            </w:pPr>
            <w:r w:rsidRPr="002074E8">
              <w:rPr>
                <w:rFonts w:cs="Times New Roman"/>
                <w:sz w:val="20"/>
                <w:szCs w:val="20"/>
              </w:rPr>
              <w:t>886</w:t>
            </w:r>
            <w:r w:rsidR="000548B0" w:rsidRPr="002074E8">
              <w:rPr>
                <w:rFonts w:cs="Times New Roman"/>
                <w:sz w:val="20"/>
                <w:szCs w:val="20"/>
              </w:rPr>
              <w:t>5</w:t>
            </w:r>
            <w:r w:rsidRPr="002074E8">
              <w:rPr>
                <w:rFonts w:cs="Times New Roman"/>
                <w:sz w:val="20"/>
                <w:szCs w:val="20"/>
              </w:rPr>
              <w:t>2.48</w:t>
            </w:r>
            <w:r w:rsidR="00F8787A" w:rsidRPr="002074E8">
              <w:rPr>
                <w:rFonts w:cs="Times New Roman"/>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sz w:val="20"/>
                <w:szCs w:val="20"/>
              </w:rPr>
              <w:t>20185</w:t>
            </w:r>
          </w:p>
        </w:tc>
        <w:tc>
          <w:tcPr>
            <w:tcW w:w="0" w:type="auto"/>
          </w:tcPr>
          <w:p w14:paraId="5E188281" w14:textId="29AEBC92" w:rsidR="00CB375D" w:rsidRPr="002074E8" w:rsidRDefault="00CB375D" w:rsidP="0009706E">
            <w:pPr>
              <w:spacing w:line="240" w:lineRule="auto"/>
              <w:jc w:val="both"/>
              <w:rPr>
                <w:rFonts w:cs="Times New Roman"/>
                <w:color w:val="000000" w:themeColor="text1"/>
                <w:sz w:val="20"/>
                <w:szCs w:val="20"/>
              </w:rPr>
            </w:pPr>
            <w:r w:rsidRPr="002074E8">
              <w:rPr>
                <w:rFonts w:cs="Times New Roman"/>
                <w:sz w:val="20"/>
                <w:szCs w:val="20"/>
              </w:rPr>
              <w:t>60000 - 120000</w:t>
            </w:r>
          </w:p>
        </w:tc>
      </w:tr>
      <w:tr w:rsidR="00CB375D" w:rsidRPr="00F8787A" w14:paraId="3AA72DE9" w14:textId="77777777" w:rsidTr="002074E8">
        <w:trPr>
          <w:jc w:val="center"/>
        </w:trPr>
        <w:tc>
          <w:tcPr>
            <w:tcW w:w="0" w:type="auto"/>
            <w:vMerge/>
            <w:tcBorders>
              <w:right w:val="single" w:sz="4" w:space="0" w:color="auto"/>
            </w:tcBorders>
          </w:tcPr>
          <w:p w14:paraId="1424ED71"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67B5B72E" w14:textId="30AF0D83"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Hourly dehydration volume (mL/h)</w:t>
            </w:r>
          </w:p>
        </w:tc>
        <w:tc>
          <w:tcPr>
            <w:tcW w:w="0" w:type="auto"/>
          </w:tcPr>
          <w:p w14:paraId="41415A38" w14:textId="2A469965"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466.687</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189.364</w:t>
            </w:r>
          </w:p>
        </w:tc>
        <w:tc>
          <w:tcPr>
            <w:tcW w:w="0" w:type="auto"/>
          </w:tcPr>
          <w:p w14:paraId="032EEF83" w14:textId="400B8C0A"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29 – 950</w:t>
            </w:r>
          </w:p>
        </w:tc>
      </w:tr>
      <w:tr w:rsidR="00CB375D" w:rsidRPr="00F8787A" w14:paraId="162EF0A1" w14:textId="77777777" w:rsidTr="002074E8">
        <w:trPr>
          <w:jc w:val="center"/>
        </w:trPr>
        <w:tc>
          <w:tcPr>
            <w:tcW w:w="0" w:type="auto"/>
            <w:vMerge/>
            <w:tcBorders>
              <w:right w:val="single" w:sz="4" w:space="0" w:color="auto"/>
            </w:tcBorders>
          </w:tcPr>
          <w:p w14:paraId="3BEF8953"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6F740CE4" w14:textId="40B85AD5"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Current dehydration volume (mL)</w:t>
            </w:r>
          </w:p>
        </w:tc>
        <w:tc>
          <w:tcPr>
            <w:tcW w:w="0" w:type="auto"/>
          </w:tcPr>
          <w:p w14:paraId="521F7B91" w14:textId="7FA6BC5D"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885.751</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767.029</w:t>
            </w:r>
          </w:p>
        </w:tc>
        <w:tc>
          <w:tcPr>
            <w:tcW w:w="0" w:type="auto"/>
          </w:tcPr>
          <w:p w14:paraId="1CD44384" w14:textId="2573CCBE"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13 – 3685</w:t>
            </w:r>
          </w:p>
        </w:tc>
      </w:tr>
      <w:tr w:rsidR="00CB375D" w:rsidRPr="00F8787A" w14:paraId="7F3F6F89" w14:textId="77777777" w:rsidTr="002074E8">
        <w:trPr>
          <w:jc w:val="center"/>
        </w:trPr>
        <w:tc>
          <w:tcPr>
            <w:tcW w:w="0" w:type="auto"/>
            <w:vMerge/>
            <w:tcBorders>
              <w:right w:val="single" w:sz="4" w:space="0" w:color="auto"/>
            </w:tcBorders>
          </w:tcPr>
          <w:p w14:paraId="792B0610"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02948DBA" w14:textId="0522071C"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Dialysis ion concentration (mmol/L)</w:t>
            </w:r>
          </w:p>
        </w:tc>
        <w:tc>
          <w:tcPr>
            <w:tcW w:w="0" w:type="auto"/>
          </w:tcPr>
          <w:p w14:paraId="180DBA11" w14:textId="3D7E4B6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137.124</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1.68</w:t>
            </w:r>
          </w:p>
        </w:tc>
        <w:tc>
          <w:tcPr>
            <w:tcW w:w="0" w:type="auto"/>
          </w:tcPr>
          <w:p w14:paraId="61A7D912" w14:textId="5F4D30FA"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135 – 140</w:t>
            </w:r>
          </w:p>
        </w:tc>
      </w:tr>
      <w:tr w:rsidR="00CB375D" w:rsidRPr="00F8787A" w14:paraId="0437797C" w14:textId="77777777" w:rsidTr="002074E8">
        <w:trPr>
          <w:jc w:val="center"/>
        </w:trPr>
        <w:tc>
          <w:tcPr>
            <w:tcW w:w="0" w:type="auto"/>
            <w:vMerge/>
            <w:tcBorders>
              <w:right w:val="single" w:sz="4" w:space="0" w:color="auto"/>
            </w:tcBorders>
          </w:tcPr>
          <w:p w14:paraId="7A2A03E0"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38E3AE33" w14:textId="58D51EC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Venous pressure (mmHg)</w:t>
            </w:r>
          </w:p>
        </w:tc>
        <w:tc>
          <w:tcPr>
            <w:tcW w:w="0" w:type="auto"/>
          </w:tcPr>
          <w:p w14:paraId="119E9DE4" w14:textId="22A52F9B"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166.97</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57.82</w:t>
            </w:r>
          </w:p>
        </w:tc>
        <w:tc>
          <w:tcPr>
            <w:tcW w:w="0" w:type="auto"/>
          </w:tcPr>
          <w:p w14:paraId="0D1BF29F" w14:textId="564CC803"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133 – 273</w:t>
            </w:r>
          </w:p>
        </w:tc>
      </w:tr>
      <w:tr w:rsidR="00CB375D" w:rsidRPr="00F8787A" w14:paraId="7B184216" w14:textId="77777777" w:rsidTr="002074E8">
        <w:trPr>
          <w:jc w:val="center"/>
        </w:trPr>
        <w:tc>
          <w:tcPr>
            <w:tcW w:w="0" w:type="auto"/>
            <w:vMerge/>
            <w:tcBorders>
              <w:right w:val="single" w:sz="4" w:space="0" w:color="auto"/>
            </w:tcBorders>
          </w:tcPr>
          <w:p w14:paraId="097B8DA7"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63F5ECC6" w14:textId="7ECEBD3C"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Ultrafiltration coefficient</w:t>
            </w:r>
          </w:p>
        </w:tc>
        <w:tc>
          <w:tcPr>
            <w:tcW w:w="0" w:type="auto"/>
          </w:tcPr>
          <w:p w14:paraId="6C894F1B" w14:textId="46189152"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59.943</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15.884</w:t>
            </w:r>
          </w:p>
        </w:tc>
        <w:tc>
          <w:tcPr>
            <w:tcW w:w="0" w:type="auto"/>
          </w:tcPr>
          <w:p w14:paraId="6AAC9D37" w14:textId="7535A78A"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38 – 87</w:t>
            </w:r>
          </w:p>
        </w:tc>
      </w:tr>
      <w:tr w:rsidR="00CB375D" w:rsidRPr="00F8787A" w14:paraId="69B2D9FF" w14:textId="77777777" w:rsidTr="002074E8">
        <w:trPr>
          <w:jc w:val="center"/>
        </w:trPr>
        <w:tc>
          <w:tcPr>
            <w:tcW w:w="0" w:type="auto"/>
            <w:vMerge/>
            <w:tcBorders>
              <w:right w:val="single" w:sz="4" w:space="0" w:color="auto"/>
            </w:tcBorders>
          </w:tcPr>
          <w:p w14:paraId="68ECAC4E"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5A9B0EDE" w14:textId="5AE46892"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Systolic pressure (mmHg)</w:t>
            </w:r>
          </w:p>
        </w:tc>
        <w:tc>
          <w:tcPr>
            <w:tcW w:w="0" w:type="auto"/>
          </w:tcPr>
          <w:p w14:paraId="09962F05" w14:textId="79C1A97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155</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w:t>
            </w:r>
            <w:r w:rsidR="00F8787A" w:rsidRPr="002074E8">
              <w:rPr>
                <w:rFonts w:cs="Times New Roman"/>
                <w:color w:val="000000" w:themeColor="text1"/>
                <w:sz w:val="20"/>
                <w:szCs w:val="20"/>
              </w:rPr>
              <w:t xml:space="preserve"> </w:t>
            </w:r>
            <w:r w:rsidRPr="002074E8">
              <w:rPr>
                <w:rFonts w:cs="Times New Roman"/>
                <w:color w:val="000000" w:themeColor="text1"/>
                <w:sz w:val="20"/>
                <w:szCs w:val="20"/>
              </w:rPr>
              <w:t>23.904</w:t>
            </w:r>
          </w:p>
        </w:tc>
        <w:tc>
          <w:tcPr>
            <w:tcW w:w="0" w:type="auto"/>
          </w:tcPr>
          <w:p w14:paraId="61969A85" w14:textId="03CD70A8"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111 – 176</w:t>
            </w:r>
          </w:p>
        </w:tc>
      </w:tr>
      <w:tr w:rsidR="00CB375D" w:rsidRPr="00F8787A" w14:paraId="394B19C1" w14:textId="77777777" w:rsidTr="002074E8">
        <w:trPr>
          <w:jc w:val="center"/>
        </w:trPr>
        <w:tc>
          <w:tcPr>
            <w:tcW w:w="0" w:type="auto"/>
            <w:vMerge/>
            <w:tcBorders>
              <w:right w:val="single" w:sz="4" w:space="0" w:color="auto"/>
            </w:tcBorders>
          </w:tcPr>
          <w:p w14:paraId="0BFE6C46"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3A8C7DC4" w14:textId="27953C30"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Transmembrane pressure (mm</w:t>
            </w:r>
            <w:r w:rsidR="00A839AE" w:rsidRPr="002074E8">
              <w:rPr>
                <w:rFonts w:cs="Times New Roman"/>
                <w:color w:val="000000" w:themeColor="text1"/>
                <w:sz w:val="20"/>
                <w:szCs w:val="20"/>
              </w:rPr>
              <w:t>–</w:t>
            </w:r>
            <w:r w:rsidRPr="002074E8">
              <w:rPr>
                <w:rFonts w:cs="Times New Roman"/>
                <w:color w:val="000000" w:themeColor="text1"/>
                <w:sz w:val="20"/>
                <w:szCs w:val="20"/>
              </w:rPr>
              <w:t>g)</w:t>
            </w:r>
          </w:p>
        </w:tc>
        <w:tc>
          <w:tcPr>
            <w:tcW w:w="0" w:type="auto"/>
          </w:tcPr>
          <w:p w14:paraId="3AC194DB" w14:textId="62BB6E1A"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66.53</w:t>
            </w:r>
            <w:r w:rsidR="000548B0" w:rsidRPr="002074E8">
              <w:rPr>
                <w:rFonts w:cs="Times New Roman"/>
                <w:color w:val="000000" w:themeColor="text1"/>
                <w:sz w:val="20"/>
                <w:szCs w:val="20"/>
              </w:rPr>
              <w:t xml:space="preserve"> </w:t>
            </w:r>
            <w:r w:rsidRPr="002074E8">
              <w:rPr>
                <w:rFonts w:cs="Times New Roman"/>
                <w:color w:val="000000" w:themeColor="text1"/>
                <w:sz w:val="20"/>
                <w:szCs w:val="20"/>
              </w:rPr>
              <w:t>±</w:t>
            </w:r>
            <w:r w:rsidR="000548B0" w:rsidRPr="002074E8">
              <w:rPr>
                <w:rFonts w:cs="Times New Roman"/>
                <w:color w:val="000000" w:themeColor="text1"/>
                <w:sz w:val="20"/>
                <w:szCs w:val="20"/>
              </w:rPr>
              <w:t xml:space="preserve"> </w:t>
            </w:r>
            <w:r w:rsidRPr="002074E8">
              <w:rPr>
                <w:rFonts w:cs="Times New Roman"/>
                <w:color w:val="000000" w:themeColor="text1"/>
                <w:sz w:val="20"/>
                <w:szCs w:val="20"/>
              </w:rPr>
              <w:t>23.33</w:t>
            </w:r>
          </w:p>
        </w:tc>
        <w:tc>
          <w:tcPr>
            <w:tcW w:w="0" w:type="auto"/>
          </w:tcPr>
          <w:p w14:paraId="2F78686E" w14:textId="2C8CFB6C"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7 - 105</w:t>
            </w:r>
          </w:p>
        </w:tc>
      </w:tr>
      <w:tr w:rsidR="00F8787A" w:rsidRPr="00F8787A" w14:paraId="37C289A7" w14:textId="77777777" w:rsidTr="002074E8">
        <w:trPr>
          <w:jc w:val="center"/>
        </w:trPr>
        <w:tc>
          <w:tcPr>
            <w:tcW w:w="0" w:type="auto"/>
            <w:vMerge/>
            <w:tcBorders>
              <w:right w:val="single" w:sz="4" w:space="0" w:color="auto"/>
            </w:tcBorders>
          </w:tcPr>
          <w:p w14:paraId="5CBD0A78" w14:textId="77777777" w:rsidR="00F8787A" w:rsidRPr="002074E8" w:rsidRDefault="00F8787A"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5B478F69" w14:textId="1ED11EC5"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Blood flow (mL/min)</w:t>
            </w:r>
          </w:p>
        </w:tc>
        <w:tc>
          <w:tcPr>
            <w:tcW w:w="0" w:type="auto"/>
          </w:tcPr>
          <w:p w14:paraId="6355859C" w14:textId="60C7EAD1"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252.15 ± 34.31</w:t>
            </w:r>
          </w:p>
        </w:tc>
        <w:tc>
          <w:tcPr>
            <w:tcW w:w="0" w:type="auto"/>
          </w:tcPr>
          <w:p w14:paraId="62F3A309" w14:textId="426D0F1B" w:rsidR="00F8787A" w:rsidRPr="002074E8" w:rsidRDefault="00F8787A"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198 - 351</w:t>
            </w:r>
          </w:p>
        </w:tc>
      </w:tr>
      <w:tr w:rsidR="00F8787A" w:rsidRPr="00F8787A" w14:paraId="5BF27BBD" w14:textId="77777777" w:rsidTr="002074E8">
        <w:trPr>
          <w:jc w:val="center"/>
        </w:trPr>
        <w:tc>
          <w:tcPr>
            <w:tcW w:w="0" w:type="auto"/>
            <w:vMerge/>
            <w:tcBorders>
              <w:right w:val="single" w:sz="4" w:space="0" w:color="auto"/>
            </w:tcBorders>
          </w:tcPr>
          <w:p w14:paraId="226D3618"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52C0E925" w14:textId="7777777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Target ultrafiltration volume (mL)</w:t>
            </w:r>
          </w:p>
        </w:tc>
        <w:tc>
          <w:tcPr>
            <w:tcW w:w="0" w:type="auto"/>
          </w:tcPr>
          <w:p w14:paraId="4DBD13A5" w14:textId="7B73C8D2"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1</w:t>
            </w:r>
            <w:r w:rsidR="000548B0" w:rsidRPr="002074E8">
              <w:rPr>
                <w:rFonts w:cs="Times New Roman"/>
                <w:color w:val="000000" w:themeColor="text1"/>
                <w:sz w:val="20"/>
                <w:szCs w:val="20"/>
              </w:rPr>
              <w:t>8</w:t>
            </w:r>
            <w:r w:rsidRPr="002074E8">
              <w:rPr>
                <w:rFonts w:cs="Times New Roman"/>
                <w:color w:val="000000" w:themeColor="text1"/>
                <w:sz w:val="20"/>
                <w:szCs w:val="20"/>
              </w:rPr>
              <w:t>58.9 ± 694.1</w:t>
            </w:r>
          </w:p>
        </w:tc>
        <w:tc>
          <w:tcPr>
            <w:tcW w:w="0" w:type="auto"/>
          </w:tcPr>
          <w:p w14:paraId="69A78DA9" w14:textId="7777777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600 - 3800</w:t>
            </w:r>
          </w:p>
        </w:tc>
      </w:tr>
      <w:tr w:rsidR="00F8787A" w:rsidRPr="00F8787A" w14:paraId="64FEE8CF" w14:textId="77777777" w:rsidTr="002074E8">
        <w:trPr>
          <w:jc w:val="center"/>
        </w:trPr>
        <w:tc>
          <w:tcPr>
            <w:tcW w:w="0" w:type="auto"/>
            <w:vMerge/>
            <w:tcBorders>
              <w:right w:val="single" w:sz="4" w:space="0" w:color="auto"/>
            </w:tcBorders>
          </w:tcPr>
          <w:p w14:paraId="0081D85B"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left w:val="single" w:sz="4" w:space="0" w:color="auto"/>
            </w:tcBorders>
          </w:tcPr>
          <w:p w14:paraId="1055D49B" w14:textId="7777777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Current dialysate flow (mL/min)</w:t>
            </w:r>
          </w:p>
        </w:tc>
        <w:tc>
          <w:tcPr>
            <w:tcW w:w="0" w:type="auto"/>
          </w:tcPr>
          <w:p w14:paraId="47CA04F8" w14:textId="698D0138"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5</w:t>
            </w:r>
            <w:r w:rsidR="000548B0" w:rsidRPr="002074E8">
              <w:rPr>
                <w:rFonts w:cs="Times New Roman"/>
                <w:color w:val="000000" w:themeColor="text1"/>
                <w:sz w:val="20"/>
                <w:szCs w:val="20"/>
              </w:rPr>
              <w:t>3</w:t>
            </w:r>
            <w:r w:rsidRPr="002074E8">
              <w:rPr>
                <w:rFonts w:cs="Times New Roman"/>
                <w:color w:val="000000" w:themeColor="text1"/>
                <w:sz w:val="20"/>
                <w:szCs w:val="20"/>
              </w:rPr>
              <w:t>6.16 ± 85.79</w:t>
            </w:r>
          </w:p>
        </w:tc>
        <w:tc>
          <w:tcPr>
            <w:tcW w:w="0" w:type="auto"/>
          </w:tcPr>
          <w:p w14:paraId="2C2D6816" w14:textId="77777777"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467 - 799</w:t>
            </w:r>
          </w:p>
        </w:tc>
      </w:tr>
      <w:tr w:rsidR="00CB375D" w:rsidRPr="00F8787A" w14:paraId="793554B8" w14:textId="77777777" w:rsidTr="002074E8">
        <w:trPr>
          <w:jc w:val="center"/>
        </w:trPr>
        <w:tc>
          <w:tcPr>
            <w:tcW w:w="0" w:type="auto"/>
            <w:tcBorders>
              <w:bottom w:val="single" w:sz="4" w:space="0" w:color="auto"/>
              <w:right w:val="single" w:sz="4" w:space="0" w:color="auto"/>
            </w:tcBorders>
          </w:tcPr>
          <w:p w14:paraId="2A154EA0" w14:textId="563C440C" w:rsidR="00CB375D" w:rsidRPr="002074E8" w:rsidRDefault="00CB375D" w:rsidP="0009706E">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Other</w:t>
            </w:r>
          </w:p>
        </w:tc>
        <w:tc>
          <w:tcPr>
            <w:tcW w:w="0" w:type="auto"/>
            <w:tcBorders>
              <w:left w:val="single" w:sz="4" w:space="0" w:color="auto"/>
              <w:bottom w:val="single" w:sz="4" w:space="0" w:color="auto"/>
            </w:tcBorders>
          </w:tcPr>
          <w:p w14:paraId="0E760C25" w14:textId="61CF6953"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Dialy</w:t>
            </w:r>
            <w:r w:rsidR="000548B0" w:rsidRPr="002074E8">
              <w:rPr>
                <w:rFonts w:cs="Times New Roman"/>
                <w:color w:val="000000" w:themeColor="text1"/>
                <w:sz w:val="20"/>
                <w:szCs w:val="20"/>
              </w:rPr>
              <w:t>s</w:t>
            </w:r>
            <w:r w:rsidRPr="002074E8">
              <w:rPr>
                <w:rFonts w:cs="Times New Roman"/>
                <w:color w:val="000000" w:themeColor="text1"/>
                <w:sz w:val="20"/>
                <w:szCs w:val="20"/>
              </w:rPr>
              <w:t>is time (min)</w:t>
            </w:r>
          </w:p>
        </w:tc>
        <w:tc>
          <w:tcPr>
            <w:tcW w:w="0" w:type="auto"/>
            <w:tcBorders>
              <w:bottom w:val="single" w:sz="4" w:space="0" w:color="auto"/>
            </w:tcBorders>
          </w:tcPr>
          <w:p w14:paraId="61BCADDF" w14:textId="77777777" w:rsidR="00CB375D" w:rsidRPr="002074E8" w:rsidRDefault="00CB375D" w:rsidP="0009706E">
            <w:pPr>
              <w:spacing w:line="240" w:lineRule="auto"/>
              <w:jc w:val="both"/>
              <w:rPr>
                <w:rFonts w:cs="Times New Roman"/>
                <w:color w:val="000000" w:themeColor="text1"/>
                <w:sz w:val="20"/>
                <w:szCs w:val="20"/>
              </w:rPr>
            </w:pPr>
          </w:p>
        </w:tc>
        <w:tc>
          <w:tcPr>
            <w:tcW w:w="0" w:type="auto"/>
            <w:tcBorders>
              <w:bottom w:val="single" w:sz="4" w:space="0" w:color="auto"/>
            </w:tcBorders>
          </w:tcPr>
          <w:p w14:paraId="1E673A53" w14:textId="00A1E5CB" w:rsidR="00CB375D" w:rsidRPr="002074E8" w:rsidRDefault="00CB375D" w:rsidP="0009706E">
            <w:pPr>
              <w:spacing w:line="240" w:lineRule="auto"/>
              <w:jc w:val="both"/>
              <w:rPr>
                <w:rFonts w:cs="Times New Roman"/>
                <w:color w:val="000000" w:themeColor="text1"/>
                <w:sz w:val="20"/>
                <w:szCs w:val="20"/>
              </w:rPr>
            </w:pPr>
            <w:r w:rsidRPr="002074E8">
              <w:rPr>
                <w:rFonts w:cs="Times New Roman"/>
                <w:color w:val="000000" w:themeColor="text1"/>
                <w:sz w:val="20"/>
                <w:szCs w:val="20"/>
              </w:rPr>
              <w:t>0 - 240</w:t>
            </w:r>
          </w:p>
        </w:tc>
      </w:tr>
    </w:tbl>
    <w:p w14:paraId="32CFD272" w14:textId="77777777" w:rsidR="00267F3E" w:rsidRDefault="00267F3E" w:rsidP="00DA4BFF">
      <w:pPr>
        <w:spacing w:after="120"/>
      </w:pPr>
    </w:p>
    <w:p w14:paraId="729AAEF6" w14:textId="3822E438" w:rsidR="0047705A" w:rsidRDefault="0047705A" w:rsidP="00DA4BFF">
      <w:pPr>
        <w:spacing w:after="120"/>
        <w:ind w:firstLine="480"/>
        <w:jc w:val="both"/>
      </w:pPr>
      <w:r w:rsidRPr="0047705A">
        <w:t xml:space="preserve">To ascertain the significance of each feature, we conduct </w:t>
      </w:r>
      <w:r w:rsidR="0024300E">
        <w:t xml:space="preserve">the </w:t>
      </w:r>
      <w:r w:rsidR="0024300E" w:rsidRPr="0024300E">
        <w:t>ANOVA (Analysis of Variance) F-test</w:t>
      </w:r>
      <w:r w:rsidR="0024300E">
        <w:t xml:space="preserve"> </w:t>
      </w:r>
      <w:r w:rsidR="0024300E" w:rsidRPr="002E5EB0">
        <w:t xml:space="preserve">to </w:t>
      </w:r>
      <w:r w:rsidR="0024300E">
        <w:lastRenderedPageBreak/>
        <w:t>evaluate</w:t>
      </w:r>
      <w:r w:rsidR="0024300E" w:rsidRPr="002E5EB0">
        <w:t xml:space="preserve"> </w:t>
      </w:r>
      <w:r w:rsidR="0024300E">
        <w:t xml:space="preserve">the importance of the </w:t>
      </w:r>
      <w:r w:rsidR="0024300E" w:rsidRPr="002E5EB0">
        <w:t>features on the target variable</w:t>
      </w:r>
      <w:r w:rsidR="0024300E">
        <w:t>s</w:t>
      </w:r>
      <w:r w:rsidRPr="0047705A">
        <w:t xml:space="preserve">. </w:t>
      </w:r>
      <w:r w:rsidR="0024300E">
        <w:t>Moreover</w:t>
      </w:r>
      <w:r w:rsidRPr="0047705A">
        <w:t xml:space="preserve">, we employ a wrapper approach </w:t>
      </w:r>
      <w:r w:rsidRPr="00DA182F">
        <w:rPr>
          <w:rFonts w:cs="Times New Roman"/>
          <w:color w:val="000000" w:themeColor="text1"/>
          <w:szCs w:val="24"/>
        </w:rPr>
        <w:fldChar w:fldCharType="begin"/>
      </w:r>
      <w:r w:rsidR="00F445FD">
        <w:rPr>
          <w:rFonts w:cs="Times New Roman"/>
          <w:color w:val="000000" w:themeColor="text1"/>
          <w:szCs w:val="24"/>
        </w:rPr>
        <w:instrText xml:space="preserve"> ADDIN EN.CITE &lt;EndNote&gt;&lt;Cite&gt;&lt;Author&gt;Kohavi&lt;/Author&gt;&lt;Year&gt;1998&lt;/Year&gt;&lt;RecNum&gt;15&lt;/RecNum&gt;&lt;DisplayText&gt;[66]&lt;/DisplayText&gt;&lt;record&gt;&lt;rec-number&gt;15&lt;/rec-number&gt;&lt;foreign-keys&gt;&lt;key app="EN" db-id="rsps2rz21d9tr3exx5pvxs01t92wptrzwf2z" timestamp="1690192139"&gt;15&lt;/key&gt;&lt;/foreign-keys&gt;&lt;ref-type name="Journal Article"&gt;17&lt;/ref-type&gt;&lt;contributors&gt;&lt;authors&gt;&lt;author&gt;Kohavi, Ron&lt;/author&gt;&lt;author&gt;John, George H&lt;/author&gt;&lt;/authors&gt;&lt;/contributors&gt;&lt;titles&gt;&lt;title&gt;The wrapper approach&lt;/title&gt;&lt;secondary-title&gt;Kluwer International Series in Engineering and Computer Science&lt;/secondary-title&gt;&lt;/titles&gt;&lt;pages&gt;33-50&lt;/pages&gt;&lt;dates&gt;&lt;year&gt;1998&lt;/year&gt;&lt;/dates&gt;&lt;isbn&gt;0893-3405&lt;/isbn&gt;&lt;urls&gt;&lt;/urls&gt;&lt;/record&gt;&lt;/Cite&gt;&lt;/EndNote&gt;</w:instrText>
      </w:r>
      <w:r w:rsidRPr="00DA182F">
        <w:rPr>
          <w:rFonts w:cs="Times New Roman"/>
          <w:color w:val="000000" w:themeColor="text1"/>
          <w:szCs w:val="24"/>
        </w:rPr>
        <w:fldChar w:fldCharType="separate"/>
      </w:r>
      <w:r w:rsidR="00F445FD">
        <w:rPr>
          <w:rFonts w:cs="Times New Roman"/>
          <w:noProof/>
          <w:color w:val="000000" w:themeColor="text1"/>
          <w:szCs w:val="24"/>
        </w:rPr>
        <w:t>[66]</w:t>
      </w:r>
      <w:r w:rsidRPr="00DA182F">
        <w:rPr>
          <w:rFonts w:cs="Times New Roman"/>
          <w:color w:val="000000" w:themeColor="text1"/>
          <w:szCs w:val="24"/>
        </w:rPr>
        <w:fldChar w:fldCharType="end"/>
      </w:r>
      <w:r w:rsidR="0024300E">
        <w:rPr>
          <w:rFonts w:cs="Times New Roman"/>
          <w:color w:val="000000" w:themeColor="text1"/>
          <w:szCs w:val="24"/>
        </w:rPr>
        <w:t xml:space="preserve"> </w:t>
      </w:r>
      <w:r w:rsidR="0024300E">
        <w:t xml:space="preserve">to </w:t>
      </w:r>
      <w:r w:rsidRPr="0047705A">
        <w:t xml:space="preserve">evaluate various feature subsets using the SVR model to pinpoint the most accurate and computationally efficient set for predicting toxin levels in HD patients. Our feature selection analysis identifies key attributes critical for accurately gauging uremic toxin levels in the spent dialysate. The key attributes encompass a range of patient-specific data such as height, dry weight, dialysis history, time between treatments, and the membrane area of the dialyzer used. Real-time HD machine metrics like blood flow, ultrafiltration targets, and dialysate flow rate are also integral. The final selected features are presented in </w:t>
      </w:r>
      <w:r w:rsidRPr="0099228F">
        <w:rPr>
          <w:b/>
          <w:highlight w:val="yellow"/>
        </w:rPr>
        <w:fldChar w:fldCharType="begin"/>
      </w:r>
      <w:r w:rsidRPr="0099228F">
        <w:rPr>
          <w:b/>
          <w:highlight w:val="yellow"/>
        </w:rPr>
        <w:instrText xml:space="preserve"> REF _Ref155124030 \h </w:instrText>
      </w:r>
      <w:r w:rsidR="0099228F" w:rsidRPr="0099228F">
        <w:rPr>
          <w:b/>
          <w:highlight w:val="yellow"/>
        </w:rPr>
        <w:instrText xml:space="preserve"> \* MERGEFORMAT </w:instrText>
      </w:r>
      <w:r w:rsidRPr="0099228F">
        <w:rPr>
          <w:b/>
          <w:highlight w:val="yellow"/>
        </w:rPr>
      </w:r>
      <w:r w:rsidRPr="0099228F">
        <w:rPr>
          <w:b/>
          <w:highlight w:val="yellow"/>
        </w:rPr>
        <w:fldChar w:fldCharType="separate"/>
      </w:r>
      <w:r w:rsidRPr="0099228F">
        <w:rPr>
          <w:b/>
        </w:rPr>
        <w:t xml:space="preserve">Table </w:t>
      </w:r>
      <w:r w:rsidRPr="0099228F">
        <w:rPr>
          <w:b/>
          <w:noProof/>
        </w:rPr>
        <w:t>6</w:t>
      </w:r>
      <w:r w:rsidRPr="0099228F">
        <w:rPr>
          <w:b/>
          <w:highlight w:val="yellow"/>
        </w:rPr>
        <w:fldChar w:fldCharType="end"/>
      </w:r>
      <w:r w:rsidRPr="0047705A">
        <w:t>.</w:t>
      </w:r>
    </w:p>
    <w:p w14:paraId="2D9A1BA0" w14:textId="77777777" w:rsidR="004C4168" w:rsidRDefault="004C4168" w:rsidP="00DA4BFF">
      <w:pPr>
        <w:spacing w:after="120"/>
        <w:ind w:firstLine="480"/>
        <w:jc w:val="both"/>
      </w:pPr>
    </w:p>
    <w:p w14:paraId="3B938C92" w14:textId="4818E82E" w:rsidR="00664110" w:rsidRPr="004622F8" w:rsidRDefault="00664110" w:rsidP="00DA4BFF">
      <w:pPr>
        <w:pStyle w:val="af0"/>
        <w:keepNext/>
        <w:spacing w:after="120" w:line="360" w:lineRule="auto"/>
        <w:jc w:val="center"/>
      </w:pPr>
      <w:bookmarkStart w:id="9" w:name="_Ref155124030"/>
      <w:r w:rsidRPr="0099228F">
        <w:rPr>
          <w:b/>
        </w:rPr>
        <w:t xml:space="preserve">Table </w:t>
      </w:r>
      <w:r w:rsidRPr="0099228F">
        <w:rPr>
          <w:b/>
        </w:rPr>
        <w:fldChar w:fldCharType="begin"/>
      </w:r>
      <w:r w:rsidRPr="0099228F">
        <w:rPr>
          <w:b/>
        </w:rPr>
        <w:instrText>SEQ Table \* ARABIC</w:instrText>
      </w:r>
      <w:r w:rsidRPr="0099228F">
        <w:rPr>
          <w:b/>
        </w:rPr>
        <w:fldChar w:fldCharType="separate"/>
      </w:r>
      <w:r w:rsidR="00F8787A" w:rsidRPr="0099228F">
        <w:rPr>
          <w:b/>
          <w:noProof/>
        </w:rPr>
        <w:t>6</w:t>
      </w:r>
      <w:r w:rsidRPr="0099228F">
        <w:rPr>
          <w:b/>
        </w:rPr>
        <w:fldChar w:fldCharType="end"/>
      </w:r>
      <w:bookmarkEnd w:id="9"/>
      <w:r>
        <w:rPr>
          <w:rFonts w:cs="Times New Roman"/>
          <w:b/>
          <w:bCs/>
          <w:color w:val="000000" w:themeColor="text1"/>
          <w:szCs w:val="24"/>
        </w:rPr>
        <w:t>:</w:t>
      </w:r>
      <w:r w:rsidRPr="00DA182F">
        <w:rPr>
          <w:rFonts w:cs="Times New Roman"/>
          <w:b/>
          <w:bCs/>
          <w:color w:val="000000" w:themeColor="text1"/>
          <w:szCs w:val="24"/>
        </w:rPr>
        <w:t xml:space="preserve"> </w:t>
      </w:r>
      <w:r w:rsidR="00F8787A">
        <w:rPr>
          <w:rFonts w:cs="Times New Roman"/>
          <w:color w:val="000000" w:themeColor="text1"/>
          <w:szCs w:val="24"/>
        </w:rPr>
        <w:t>Selected f</w:t>
      </w:r>
      <w:r>
        <w:rPr>
          <w:rFonts w:cs="Times New Roman"/>
          <w:color w:val="000000" w:themeColor="text1"/>
          <w:szCs w:val="24"/>
        </w:rPr>
        <w:t>eatures a</w:t>
      </w:r>
      <w:r w:rsidRPr="00AA155C">
        <w:rPr>
          <w:rFonts w:cs="Times New Roman"/>
          <w:color w:val="000000" w:themeColor="text1"/>
          <w:szCs w:val="24"/>
        </w:rPr>
        <w:t xml:space="preserve">nalyzed in the </w:t>
      </w:r>
      <w:r>
        <w:rPr>
          <w:rFonts w:cs="Times New Roman"/>
          <w:color w:val="000000" w:themeColor="text1"/>
          <w:szCs w:val="24"/>
        </w:rPr>
        <w:t>s</w:t>
      </w:r>
      <w:r w:rsidRPr="00AA155C">
        <w:rPr>
          <w:rFonts w:cs="Times New Roman"/>
          <w:color w:val="000000" w:themeColor="text1"/>
          <w:szCs w:val="24"/>
        </w:rPr>
        <w:t xml:space="preserve">tudy with </w:t>
      </w:r>
      <w:r>
        <w:rPr>
          <w:rFonts w:cs="Times New Roman"/>
          <w:color w:val="000000" w:themeColor="text1"/>
          <w:szCs w:val="24"/>
        </w:rPr>
        <w:t>c</w:t>
      </w:r>
      <w:r w:rsidRPr="00AA155C">
        <w:rPr>
          <w:rFonts w:cs="Times New Roman"/>
          <w:color w:val="000000" w:themeColor="text1"/>
          <w:szCs w:val="24"/>
        </w:rPr>
        <w:t xml:space="preserve">orresponding </w:t>
      </w:r>
      <w:r>
        <w:rPr>
          <w:rFonts w:cs="Times New Roman"/>
          <w:color w:val="000000" w:themeColor="text1"/>
          <w:szCs w:val="24"/>
        </w:rPr>
        <w:t>n</w:t>
      </w:r>
      <w:r w:rsidRPr="00AA155C">
        <w:rPr>
          <w:rFonts w:cs="Times New Roman"/>
          <w:color w:val="000000" w:themeColor="text1"/>
          <w:szCs w:val="24"/>
        </w:rPr>
        <w:t xml:space="preserve">umerical </w:t>
      </w:r>
      <w:r>
        <w:rPr>
          <w:rFonts w:cs="Times New Roman"/>
          <w:color w:val="000000" w:themeColor="text1"/>
          <w:szCs w:val="24"/>
        </w:rPr>
        <w:t>r</w:t>
      </w:r>
      <w:r w:rsidRPr="00AA155C">
        <w:rPr>
          <w:rFonts w:cs="Times New Roman"/>
          <w:color w:val="000000" w:themeColor="text1"/>
          <w:szCs w:val="24"/>
        </w:rPr>
        <w:t>anges</w:t>
      </w:r>
      <w:r w:rsidR="0047705A">
        <w:rPr>
          <w:rFonts w:cs="Times New Roman"/>
          <w:color w:val="000000" w:themeColor="text1"/>
          <w:szCs w:val="24"/>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2948"/>
        <w:gridCol w:w="1426"/>
        <w:gridCol w:w="1283"/>
      </w:tblGrid>
      <w:tr w:rsidR="00F8787A" w:rsidRPr="004622F8" w14:paraId="79D7AA19" w14:textId="77777777" w:rsidTr="002074E8">
        <w:trPr>
          <w:jc w:val="center"/>
        </w:trPr>
        <w:tc>
          <w:tcPr>
            <w:tcW w:w="0" w:type="auto"/>
            <w:tcBorders>
              <w:top w:val="single" w:sz="4" w:space="0" w:color="auto"/>
              <w:bottom w:val="single" w:sz="4" w:space="0" w:color="auto"/>
              <w:right w:val="single" w:sz="4" w:space="0" w:color="auto"/>
            </w:tcBorders>
          </w:tcPr>
          <w:p w14:paraId="47410872" w14:textId="77777777" w:rsidR="00F8787A" w:rsidRPr="004622F8" w:rsidRDefault="00F8787A" w:rsidP="00B25745">
            <w:pPr>
              <w:spacing w:line="240" w:lineRule="auto"/>
              <w:jc w:val="both"/>
              <w:rPr>
                <w:rFonts w:cs="Times New Roman"/>
                <w:color w:val="000000" w:themeColor="text1"/>
                <w:sz w:val="20"/>
                <w:szCs w:val="20"/>
              </w:rPr>
            </w:pPr>
          </w:p>
        </w:tc>
        <w:tc>
          <w:tcPr>
            <w:tcW w:w="0" w:type="auto"/>
            <w:tcBorders>
              <w:top w:val="single" w:sz="4" w:space="0" w:color="auto"/>
              <w:left w:val="single" w:sz="4" w:space="0" w:color="auto"/>
              <w:bottom w:val="single" w:sz="4" w:space="0" w:color="auto"/>
            </w:tcBorders>
          </w:tcPr>
          <w:p w14:paraId="24EDD814" w14:textId="77777777" w:rsidR="00F8787A" w:rsidRPr="004622F8" w:rsidRDefault="00F8787A" w:rsidP="00B25745">
            <w:pPr>
              <w:spacing w:line="240" w:lineRule="auto"/>
              <w:jc w:val="both"/>
              <w:rPr>
                <w:rFonts w:cs="Times New Roman"/>
                <w:b/>
                <w:bCs/>
                <w:color w:val="000000" w:themeColor="text1"/>
                <w:sz w:val="20"/>
                <w:szCs w:val="20"/>
              </w:rPr>
            </w:pPr>
            <w:r w:rsidRPr="004622F8">
              <w:rPr>
                <w:rFonts w:cs="Times New Roman"/>
                <w:b/>
                <w:bCs/>
                <w:color w:val="000000" w:themeColor="text1"/>
                <w:sz w:val="20"/>
                <w:szCs w:val="20"/>
              </w:rPr>
              <w:t>Feature (unit)</w:t>
            </w:r>
          </w:p>
        </w:tc>
        <w:tc>
          <w:tcPr>
            <w:tcW w:w="0" w:type="auto"/>
            <w:tcBorders>
              <w:top w:val="single" w:sz="4" w:space="0" w:color="auto"/>
              <w:bottom w:val="single" w:sz="4" w:space="0" w:color="auto"/>
            </w:tcBorders>
          </w:tcPr>
          <w:p w14:paraId="538748DD"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b/>
                <w:bCs/>
                <w:color w:val="000000" w:themeColor="text1"/>
                <w:sz w:val="20"/>
                <w:szCs w:val="20"/>
              </w:rPr>
              <w:t>Mean ± SD</w:t>
            </w:r>
          </w:p>
        </w:tc>
        <w:tc>
          <w:tcPr>
            <w:tcW w:w="0" w:type="auto"/>
            <w:tcBorders>
              <w:top w:val="single" w:sz="4" w:space="0" w:color="auto"/>
              <w:bottom w:val="single" w:sz="4" w:space="0" w:color="auto"/>
            </w:tcBorders>
          </w:tcPr>
          <w:p w14:paraId="080318B6"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b/>
                <w:bCs/>
                <w:color w:val="000000" w:themeColor="text1"/>
                <w:sz w:val="20"/>
                <w:szCs w:val="20"/>
              </w:rPr>
              <w:t>Range</w:t>
            </w:r>
          </w:p>
        </w:tc>
      </w:tr>
      <w:tr w:rsidR="00F8787A" w:rsidRPr="004622F8" w14:paraId="1C6D7C90" w14:textId="77777777" w:rsidTr="002074E8">
        <w:trPr>
          <w:jc w:val="center"/>
        </w:trPr>
        <w:tc>
          <w:tcPr>
            <w:tcW w:w="0" w:type="auto"/>
            <w:vMerge w:val="restart"/>
            <w:tcBorders>
              <w:top w:val="single" w:sz="4" w:space="0" w:color="auto"/>
              <w:right w:val="single" w:sz="4" w:space="0" w:color="auto"/>
            </w:tcBorders>
            <w:vAlign w:val="center"/>
          </w:tcPr>
          <w:p w14:paraId="61A572D2" w14:textId="77777777" w:rsidR="00F8787A" w:rsidRPr="004622F8" w:rsidRDefault="00F8787A" w:rsidP="00B25745">
            <w:pPr>
              <w:spacing w:line="240" w:lineRule="auto"/>
              <w:jc w:val="center"/>
              <w:rPr>
                <w:rFonts w:cs="Times New Roman"/>
                <w:b/>
                <w:bCs/>
                <w:color w:val="000000" w:themeColor="text1"/>
                <w:sz w:val="20"/>
                <w:szCs w:val="20"/>
              </w:rPr>
            </w:pPr>
            <w:r w:rsidRPr="004622F8">
              <w:rPr>
                <w:rFonts w:cs="Times New Roman"/>
                <w:b/>
                <w:bCs/>
                <w:color w:val="000000" w:themeColor="text1"/>
                <w:sz w:val="20"/>
                <w:szCs w:val="20"/>
              </w:rPr>
              <w:t>Optoelectronic system</w:t>
            </w:r>
          </w:p>
        </w:tc>
        <w:tc>
          <w:tcPr>
            <w:tcW w:w="0" w:type="auto"/>
            <w:tcBorders>
              <w:top w:val="single" w:sz="4" w:space="0" w:color="auto"/>
              <w:left w:val="single" w:sz="4" w:space="0" w:color="auto"/>
            </w:tcBorders>
          </w:tcPr>
          <w:p w14:paraId="2332D84E"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255nm absorbance (</w:t>
            </w:r>
            <w:proofErr w:type="spellStart"/>
            <w:r w:rsidRPr="004622F8">
              <w:rPr>
                <w:rFonts w:cs="Times New Roman"/>
                <w:color w:val="000000" w:themeColor="text1"/>
                <w:sz w:val="20"/>
                <w:szCs w:val="20"/>
              </w:rPr>
              <w:t>a.u</w:t>
            </w:r>
            <w:proofErr w:type="spellEnd"/>
            <w:r w:rsidRPr="004622F8">
              <w:rPr>
                <w:rFonts w:cs="Times New Roman"/>
                <w:color w:val="000000" w:themeColor="text1"/>
                <w:sz w:val="20"/>
                <w:szCs w:val="20"/>
              </w:rPr>
              <w:t>.)</w:t>
            </w:r>
          </w:p>
        </w:tc>
        <w:tc>
          <w:tcPr>
            <w:tcW w:w="0" w:type="auto"/>
            <w:tcBorders>
              <w:top w:val="single" w:sz="4" w:space="0" w:color="auto"/>
            </w:tcBorders>
          </w:tcPr>
          <w:p w14:paraId="70A0DF08"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0.816 ± 0.43</w:t>
            </w:r>
          </w:p>
        </w:tc>
        <w:tc>
          <w:tcPr>
            <w:tcW w:w="0" w:type="auto"/>
            <w:tcBorders>
              <w:top w:val="single" w:sz="4" w:space="0" w:color="auto"/>
            </w:tcBorders>
          </w:tcPr>
          <w:p w14:paraId="669926AC"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0.195 - 1.919</w:t>
            </w:r>
          </w:p>
        </w:tc>
      </w:tr>
      <w:tr w:rsidR="00F8787A" w:rsidRPr="00F8787A" w14:paraId="56FFB411" w14:textId="77777777" w:rsidTr="002074E8">
        <w:trPr>
          <w:jc w:val="center"/>
        </w:trPr>
        <w:tc>
          <w:tcPr>
            <w:tcW w:w="0" w:type="auto"/>
            <w:vMerge/>
            <w:tcBorders>
              <w:right w:val="single" w:sz="4" w:space="0" w:color="auto"/>
            </w:tcBorders>
            <w:vAlign w:val="center"/>
          </w:tcPr>
          <w:p w14:paraId="2F505F41"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tcBorders>
          </w:tcPr>
          <w:p w14:paraId="39630A45"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275nm absorbance (</w:t>
            </w:r>
            <w:proofErr w:type="spellStart"/>
            <w:r w:rsidRPr="004622F8">
              <w:rPr>
                <w:rFonts w:cs="Times New Roman"/>
                <w:color w:val="000000" w:themeColor="text1"/>
                <w:sz w:val="20"/>
                <w:szCs w:val="20"/>
              </w:rPr>
              <w:t>a.u</w:t>
            </w:r>
            <w:proofErr w:type="spellEnd"/>
            <w:r w:rsidRPr="004622F8">
              <w:rPr>
                <w:rFonts w:cs="Times New Roman"/>
                <w:color w:val="000000" w:themeColor="text1"/>
                <w:sz w:val="20"/>
                <w:szCs w:val="20"/>
              </w:rPr>
              <w:t>.)</w:t>
            </w:r>
          </w:p>
        </w:tc>
        <w:tc>
          <w:tcPr>
            <w:tcW w:w="0" w:type="auto"/>
          </w:tcPr>
          <w:p w14:paraId="278DC1C0"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0.765 ± 0.38</w:t>
            </w:r>
          </w:p>
        </w:tc>
        <w:tc>
          <w:tcPr>
            <w:tcW w:w="0" w:type="auto"/>
          </w:tcPr>
          <w:p w14:paraId="044E9D93"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0.102 - 1.631</w:t>
            </w:r>
          </w:p>
        </w:tc>
      </w:tr>
      <w:tr w:rsidR="00F8787A" w:rsidRPr="004622F8" w14:paraId="53A2630C" w14:textId="77777777" w:rsidTr="002074E8">
        <w:trPr>
          <w:jc w:val="center"/>
        </w:trPr>
        <w:tc>
          <w:tcPr>
            <w:tcW w:w="0" w:type="auto"/>
            <w:vMerge/>
            <w:tcBorders>
              <w:right w:val="single" w:sz="4" w:space="0" w:color="auto"/>
            </w:tcBorders>
            <w:vAlign w:val="center"/>
          </w:tcPr>
          <w:p w14:paraId="2AABDBB3"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bottom w:val="single" w:sz="4" w:space="0" w:color="auto"/>
            </w:tcBorders>
          </w:tcPr>
          <w:p w14:paraId="1E182E9B"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310nm absorbance (</w:t>
            </w:r>
            <w:proofErr w:type="spellStart"/>
            <w:r w:rsidRPr="004622F8">
              <w:rPr>
                <w:rFonts w:cs="Times New Roman"/>
                <w:color w:val="000000" w:themeColor="text1"/>
                <w:sz w:val="20"/>
                <w:szCs w:val="20"/>
              </w:rPr>
              <w:t>a.u</w:t>
            </w:r>
            <w:proofErr w:type="spellEnd"/>
            <w:r w:rsidRPr="004622F8">
              <w:rPr>
                <w:rFonts w:cs="Times New Roman"/>
                <w:color w:val="000000" w:themeColor="text1"/>
                <w:sz w:val="20"/>
                <w:szCs w:val="20"/>
              </w:rPr>
              <w:t>.)</w:t>
            </w:r>
          </w:p>
        </w:tc>
        <w:tc>
          <w:tcPr>
            <w:tcW w:w="0" w:type="auto"/>
            <w:tcBorders>
              <w:bottom w:val="single" w:sz="4" w:space="0" w:color="auto"/>
            </w:tcBorders>
          </w:tcPr>
          <w:p w14:paraId="20C0BC37"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0.159 ± 0.08</w:t>
            </w:r>
          </w:p>
        </w:tc>
        <w:tc>
          <w:tcPr>
            <w:tcW w:w="0" w:type="auto"/>
            <w:tcBorders>
              <w:bottom w:val="single" w:sz="4" w:space="0" w:color="auto"/>
            </w:tcBorders>
          </w:tcPr>
          <w:p w14:paraId="1D013D89" w14:textId="7777777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0.003 - 0.371</w:t>
            </w:r>
          </w:p>
        </w:tc>
      </w:tr>
      <w:tr w:rsidR="00F8787A" w:rsidRPr="004622F8" w14:paraId="27BED8D4" w14:textId="77777777" w:rsidTr="002074E8">
        <w:trPr>
          <w:jc w:val="center"/>
        </w:trPr>
        <w:tc>
          <w:tcPr>
            <w:tcW w:w="0" w:type="auto"/>
            <w:vMerge w:val="restart"/>
            <w:tcBorders>
              <w:top w:val="single" w:sz="4" w:space="0" w:color="auto"/>
              <w:right w:val="single" w:sz="4" w:space="0" w:color="auto"/>
            </w:tcBorders>
            <w:vAlign w:val="center"/>
          </w:tcPr>
          <w:p w14:paraId="17BE98A1" w14:textId="6318671A" w:rsidR="00F8787A" w:rsidRPr="004622F8" w:rsidRDefault="00F8787A" w:rsidP="00B25745">
            <w:pPr>
              <w:spacing w:line="240" w:lineRule="auto"/>
              <w:jc w:val="center"/>
              <w:rPr>
                <w:rFonts w:cs="Times New Roman"/>
                <w:b/>
                <w:bCs/>
                <w:color w:val="000000" w:themeColor="text1"/>
                <w:sz w:val="20"/>
                <w:szCs w:val="20"/>
              </w:rPr>
            </w:pPr>
            <w:r w:rsidRPr="004622F8">
              <w:rPr>
                <w:rFonts w:cs="Times New Roman"/>
                <w:b/>
                <w:bCs/>
                <w:color w:val="000000" w:themeColor="text1"/>
                <w:sz w:val="20"/>
                <w:szCs w:val="20"/>
              </w:rPr>
              <w:t>Patient characteristic</w:t>
            </w:r>
          </w:p>
        </w:tc>
        <w:tc>
          <w:tcPr>
            <w:tcW w:w="0" w:type="auto"/>
            <w:tcBorders>
              <w:top w:val="single" w:sz="4" w:space="0" w:color="auto"/>
              <w:left w:val="single" w:sz="4" w:space="0" w:color="auto"/>
            </w:tcBorders>
          </w:tcPr>
          <w:p w14:paraId="05F22718" w14:textId="02BCCF2C" w:rsidR="00F8787A" w:rsidRPr="004622F8" w:rsidRDefault="00F8787A" w:rsidP="00B25745">
            <w:pPr>
              <w:spacing w:line="240" w:lineRule="auto"/>
              <w:jc w:val="both"/>
              <w:rPr>
                <w:rFonts w:cs="Times New Roman"/>
                <w:color w:val="000000" w:themeColor="text1"/>
                <w:sz w:val="20"/>
                <w:szCs w:val="20"/>
                <w:highlight w:val="yellow"/>
              </w:rPr>
            </w:pPr>
            <w:r w:rsidRPr="004622F8">
              <w:rPr>
                <w:rFonts w:cs="Times New Roman"/>
                <w:color w:val="000000" w:themeColor="text1"/>
                <w:sz w:val="20"/>
                <w:szCs w:val="20"/>
              </w:rPr>
              <w:t>Height (m)</w:t>
            </w:r>
          </w:p>
        </w:tc>
        <w:tc>
          <w:tcPr>
            <w:tcW w:w="0" w:type="auto"/>
            <w:tcBorders>
              <w:top w:val="single" w:sz="4" w:space="0" w:color="auto"/>
            </w:tcBorders>
          </w:tcPr>
          <w:p w14:paraId="35D26596" w14:textId="20647146" w:rsidR="00F8787A" w:rsidRPr="004622F8" w:rsidRDefault="00F8787A" w:rsidP="00B25745">
            <w:pPr>
              <w:spacing w:line="240" w:lineRule="auto"/>
              <w:jc w:val="both"/>
              <w:rPr>
                <w:rFonts w:cs="Times New Roman"/>
                <w:color w:val="000000" w:themeColor="text1"/>
                <w:sz w:val="20"/>
                <w:szCs w:val="20"/>
                <w:highlight w:val="yellow"/>
              </w:rPr>
            </w:pPr>
            <w:r w:rsidRPr="004622F8">
              <w:rPr>
                <w:rFonts w:cs="Times New Roman"/>
                <w:color w:val="000000" w:themeColor="text1"/>
                <w:sz w:val="20"/>
                <w:szCs w:val="20"/>
              </w:rPr>
              <w:t>1.62 ± 0.11</w:t>
            </w:r>
          </w:p>
        </w:tc>
        <w:tc>
          <w:tcPr>
            <w:tcW w:w="0" w:type="auto"/>
            <w:tcBorders>
              <w:top w:val="single" w:sz="4" w:space="0" w:color="auto"/>
            </w:tcBorders>
          </w:tcPr>
          <w:p w14:paraId="6390093A" w14:textId="485A5D4D" w:rsidR="00F8787A" w:rsidRPr="004622F8" w:rsidRDefault="00F8787A" w:rsidP="00B25745">
            <w:pPr>
              <w:spacing w:line="240" w:lineRule="auto"/>
              <w:jc w:val="both"/>
              <w:rPr>
                <w:rFonts w:cs="Times New Roman"/>
                <w:color w:val="000000" w:themeColor="text1"/>
                <w:sz w:val="20"/>
                <w:szCs w:val="20"/>
                <w:highlight w:val="yellow"/>
              </w:rPr>
            </w:pPr>
            <w:r w:rsidRPr="004622F8">
              <w:rPr>
                <w:rFonts w:cs="Times New Roman"/>
                <w:color w:val="000000" w:themeColor="text1"/>
                <w:sz w:val="20"/>
                <w:szCs w:val="20"/>
              </w:rPr>
              <w:t>1.48 – 1.76</w:t>
            </w:r>
          </w:p>
        </w:tc>
      </w:tr>
      <w:tr w:rsidR="00F8787A" w:rsidRPr="004622F8" w14:paraId="6A98A594" w14:textId="77777777" w:rsidTr="002074E8">
        <w:trPr>
          <w:jc w:val="center"/>
        </w:trPr>
        <w:tc>
          <w:tcPr>
            <w:tcW w:w="0" w:type="auto"/>
            <w:vMerge/>
            <w:tcBorders>
              <w:right w:val="single" w:sz="4" w:space="0" w:color="auto"/>
            </w:tcBorders>
            <w:vAlign w:val="center"/>
          </w:tcPr>
          <w:p w14:paraId="5F90FFED"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tcBorders>
          </w:tcPr>
          <w:p w14:paraId="58B708CE" w14:textId="4DBA3FC5"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Dry weight (kg)</w:t>
            </w:r>
          </w:p>
        </w:tc>
        <w:tc>
          <w:tcPr>
            <w:tcW w:w="0" w:type="auto"/>
          </w:tcPr>
          <w:p w14:paraId="00D99B49" w14:textId="7D2D3883"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57.2 ± 12.4</w:t>
            </w:r>
          </w:p>
        </w:tc>
        <w:tc>
          <w:tcPr>
            <w:tcW w:w="0" w:type="auto"/>
          </w:tcPr>
          <w:p w14:paraId="3726E7D5" w14:textId="4ADDF286"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38.4 – 79.5</w:t>
            </w:r>
          </w:p>
        </w:tc>
      </w:tr>
      <w:tr w:rsidR="00F8787A" w:rsidRPr="004622F8" w14:paraId="7997D396" w14:textId="77777777" w:rsidTr="002074E8">
        <w:trPr>
          <w:jc w:val="center"/>
        </w:trPr>
        <w:tc>
          <w:tcPr>
            <w:tcW w:w="0" w:type="auto"/>
            <w:vMerge/>
            <w:tcBorders>
              <w:right w:val="single" w:sz="4" w:space="0" w:color="auto"/>
            </w:tcBorders>
            <w:vAlign w:val="center"/>
          </w:tcPr>
          <w:p w14:paraId="7D1503D7"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tcBorders>
          </w:tcPr>
          <w:p w14:paraId="2A415095" w14:textId="0C552C9C"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Dialysis vintage (years)</w:t>
            </w:r>
          </w:p>
        </w:tc>
        <w:tc>
          <w:tcPr>
            <w:tcW w:w="0" w:type="auto"/>
          </w:tcPr>
          <w:p w14:paraId="26BD392D" w14:textId="6BF44AD3"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9.55 ± 6.65</w:t>
            </w:r>
          </w:p>
        </w:tc>
        <w:tc>
          <w:tcPr>
            <w:tcW w:w="0" w:type="auto"/>
          </w:tcPr>
          <w:p w14:paraId="44472D0B" w14:textId="33C8A17E"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0.33 – 18.92</w:t>
            </w:r>
          </w:p>
        </w:tc>
      </w:tr>
      <w:tr w:rsidR="00F8787A" w:rsidRPr="00F8787A" w14:paraId="5DAA8FAB" w14:textId="77777777" w:rsidTr="002074E8">
        <w:trPr>
          <w:jc w:val="center"/>
        </w:trPr>
        <w:tc>
          <w:tcPr>
            <w:tcW w:w="0" w:type="auto"/>
            <w:vMerge/>
            <w:tcBorders>
              <w:right w:val="single" w:sz="4" w:space="0" w:color="auto"/>
            </w:tcBorders>
            <w:vAlign w:val="center"/>
          </w:tcPr>
          <w:p w14:paraId="509D2477"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tcBorders>
          </w:tcPr>
          <w:p w14:paraId="378CD68D" w14:textId="12F023C7"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Interdialytic period (d–y)</w:t>
            </w:r>
          </w:p>
        </w:tc>
        <w:tc>
          <w:tcPr>
            <w:tcW w:w="0" w:type="auto"/>
          </w:tcPr>
          <w:p w14:paraId="310FB996" w14:textId="102752F2"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2.47 ± 0.51</w:t>
            </w:r>
          </w:p>
        </w:tc>
        <w:tc>
          <w:tcPr>
            <w:tcW w:w="0" w:type="auto"/>
          </w:tcPr>
          <w:p w14:paraId="434F8B94" w14:textId="2793CD00"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2 - 3</w:t>
            </w:r>
          </w:p>
        </w:tc>
      </w:tr>
      <w:tr w:rsidR="00F8787A" w:rsidRPr="004622F8" w14:paraId="3C50D9F6" w14:textId="77777777" w:rsidTr="002074E8">
        <w:trPr>
          <w:jc w:val="center"/>
        </w:trPr>
        <w:tc>
          <w:tcPr>
            <w:tcW w:w="0" w:type="auto"/>
            <w:vMerge/>
            <w:tcBorders>
              <w:bottom w:val="single" w:sz="4" w:space="0" w:color="auto"/>
              <w:right w:val="single" w:sz="4" w:space="0" w:color="auto"/>
            </w:tcBorders>
            <w:vAlign w:val="center"/>
          </w:tcPr>
          <w:p w14:paraId="73568A54" w14:textId="77777777" w:rsidR="00F8787A" w:rsidRPr="004622F8" w:rsidRDefault="00F8787A" w:rsidP="00B25745">
            <w:pPr>
              <w:spacing w:line="240" w:lineRule="auto"/>
              <w:jc w:val="center"/>
              <w:rPr>
                <w:rFonts w:cs="Times New Roman"/>
                <w:color w:val="000000" w:themeColor="text1"/>
                <w:sz w:val="20"/>
                <w:szCs w:val="20"/>
              </w:rPr>
            </w:pPr>
          </w:p>
        </w:tc>
        <w:tc>
          <w:tcPr>
            <w:tcW w:w="0" w:type="auto"/>
            <w:tcBorders>
              <w:left w:val="single" w:sz="4" w:space="0" w:color="auto"/>
              <w:bottom w:val="single" w:sz="4" w:space="0" w:color="auto"/>
            </w:tcBorders>
          </w:tcPr>
          <w:p w14:paraId="5A05B858" w14:textId="7614D198"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Dialyzer surface area (m</w:t>
            </w:r>
            <w:r w:rsidRPr="004622F8">
              <w:rPr>
                <w:rFonts w:cs="Times New Roman"/>
                <w:color w:val="000000" w:themeColor="text1"/>
                <w:sz w:val="20"/>
                <w:szCs w:val="20"/>
                <w:vertAlign w:val="superscript"/>
              </w:rPr>
              <w:t>2</w:t>
            </w:r>
            <w:r w:rsidRPr="004622F8">
              <w:rPr>
                <w:rFonts w:cs="Times New Roman"/>
                <w:color w:val="000000" w:themeColor="text1"/>
                <w:sz w:val="20"/>
                <w:szCs w:val="20"/>
              </w:rPr>
              <w:t>)</w:t>
            </w:r>
          </w:p>
        </w:tc>
        <w:tc>
          <w:tcPr>
            <w:tcW w:w="0" w:type="auto"/>
            <w:tcBorders>
              <w:bottom w:val="single" w:sz="4" w:space="0" w:color="auto"/>
            </w:tcBorders>
          </w:tcPr>
          <w:p w14:paraId="287DDD50" w14:textId="33B206A9"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1.975 ± 0.479</w:t>
            </w:r>
          </w:p>
        </w:tc>
        <w:tc>
          <w:tcPr>
            <w:tcW w:w="0" w:type="auto"/>
            <w:tcBorders>
              <w:bottom w:val="single" w:sz="4" w:space="0" w:color="auto"/>
            </w:tcBorders>
          </w:tcPr>
          <w:p w14:paraId="7FA01BA1" w14:textId="1D03C171"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1.4 - 2.5</w:t>
            </w:r>
          </w:p>
        </w:tc>
      </w:tr>
      <w:tr w:rsidR="00F8787A" w:rsidRPr="004622F8" w14:paraId="3F97726F" w14:textId="77777777" w:rsidTr="002074E8">
        <w:trPr>
          <w:jc w:val="center"/>
        </w:trPr>
        <w:tc>
          <w:tcPr>
            <w:tcW w:w="0" w:type="auto"/>
            <w:vMerge w:val="restart"/>
            <w:tcBorders>
              <w:top w:val="single" w:sz="4" w:space="0" w:color="auto"/>
              <w:right w:val="single" w:sz="4" w:space="0" w:color="auto"/>
            </w:tcBorders>
            <w:vAlign w:val="center"/>
          </w:tcPr>
          <w:p w14:paraId="4053D6A5" w14:textId="7B964665" w:rsidR="00F8787A" w:rsidRPr="004622F8" w:rsidRDefault="00F8787A" w:rsidP="00B25745">
            <w:pPr>
              <w:spacing w:line="240" w:lineRule="auto"/>
              <w:jc w:val="center"/>
              <w:rPr>
                <w:rFonts w:cs="Times New Roman"/>
                <w:b/>
                <w:bCs/>
                <w:color w:val="000000" w:themeColor="text1"/>
                <w:sz w:val="20"/>
                <w:szCs w:val="20"/>
              </w:rPr>
            </w:pPr>
            <w:r w:rsidRPr="004622F8">
              <w:rPr>
                <w:rFonts w:cs="Times New Roman"/>
                <w:b/>
                <w:bCs/>
                <w:color w:val="000000" w:themeColor="text1"/>
                <w:sz w:val="20"/>
                <w:szCs w:val="20"/>
              </w:rPr>
              <w:t>HD machine parameter</w:t>
            </w:r>
          </w:p>
        </w:tc>
        <w:tc>
          <w:tcPr>
            <w:tcW w:w="0" w:type="auto"/>
            <w:tcBorders>
              <w:top w:val="single" w:sz="4" w:space="0" w:color="auto"/>
              <w:left w:val="single" w:sz="4" w:space="0" w:color="auto"/>
            </w:tcBorders>
          </w:tcPr>
          <w:p w14:paraId="6B5E5261" w14:textId="0BF979AF"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Blood flow (mL/min)</w:t>
            </w:r>
          </w:p>
        </w:tc>
        <w:tc>
          <w:tcPr>
            <w:tcW w:w="0" w:type="auto"/>
            <w:tcBorders>
              <w:top w:val="single" w:sz="4" w:space="0" w:color="auto"/>
            </w:tcBorders>
          </w:tcPr>
          <w:p w14:paraId="1C8B4D4D" w14:textId="7CBDE831"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252.15 ± 34.31</w:t>
            </w:r>
          </w:p>
        </w:tc>
        <w:tc>
          <w:tcPr>
            <w:tcW w:w="0" w:type="auto"/>
            <w:tcBorders>
              <w:top w:val="single" w:sz="4" w:space="0" w:color="auto"/>
            </w:tcBorders>
          </w:tcPr>
          <w:p w14:paraId="27213267" w14:textId="1C8193CB"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198 - 351</w:t>
            </w:r>
          </w:p>
        </w:tc>
      </w:tr>
      <w:tr w:rsidR="00F8787A" w:rsidRPr="004622F8" w14:paraId="71AD4122" w14:textId="77777777" w:rsidTr="002074E8">
        <w:trPr>
          <w:jc w:val="center"/>
        </w:trPr>
        <w:tc>
          <w:tcPr>
            <w:tcW w:w="0" w:type="auto"/>
            <w:vMerge/>
            <w:tcBorders>
              <w:right w:val="single" w:sz="4" w:space="0" w:color="auto"/>
            </w:tcBorders>
          </w:tcPr>
          <w:p w14:paraId="300DDE13" w14:textId="77777777" w:rsidR="00F8787A" w:rsidRPr="004622F8" w:rsidRDefault="00F8787A" w:rsidP="00B25745">
            <w:pPr>
              <w:spacing w:line="240" w:lineRule="auto"/>
              <w:jc w:val="both"/>
              <w:rPr>
                <w:rFonts w:cs="Times New Roman"/>
                <w:color w:val="000000" w:themeColor="text1"/>
                <w:sz w:val="20"/>
                <w:szCs w:val="20"/>
              </w:rPr>
            </w:pPr>
          </w:p>
        </w:tc>
        <w:tc>
          <w:tcPr>
            <w:tcW w:w="0" w:type="auto"/>
            <w:tcBorders>
              <w:left w:val="single" w:sz="4" w:space="0" w:color="auto"/>
            </w:tcBorders>
          </w:tcPr>
          <w:p w14:paraId="1F0D38E6" w14:textId="320F8D1E"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Target ultrafiltration volume (mL)</w:t>
            </w:r>
          </w:p>
        </w:tc>
        <w:tc>
          <w:tcPr>
            <w:tcW w:w="0" w:type="auto"/>
          </w:tcPr>
          <w:p w14:paraId="594C99A8" w14:textId="19A57E7C"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1858.9 ± 694.1</w:t>
            </w:r>
          </w:p>
        </w:tc>
        <w:tc>
          <w:tcPr>
            <w:tcW w:w="0" w:type="auto"/>
          </w:tcPr>
          <w:p w14:paraId="6AAFB485" w14:textId="7CF21291"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600 - 3800</w:t>
            </w:r>
          </w:p>
        </w:tc>
      </w:tr>
      <w:tr w:rsidR="00F8787A" w:rsidRPr="004622F8" w14:paraId="28BD043F" w14:textId="77777777" w:rsidTr="002074E8">
        <w:trPr>
          <w:jc w:val="center"/>
        </w:trPr>
        <w:tc>
          <w:tcPr>
            <w:tcW w:w="0" w:type="auto"/>
            <w:vMerge/>
            <w:tcBorders>
              <w:bottom w:val="single" w:sz="4" w:space="0" w:color="auto"/>
              <w:right w:val="single" w:sz="4" w:space="0" w:color="auto"/>
            </w:tcBorders>
          </w:tcPr>
          <w:p w14:paraId="1EA8A7FF" w14:textId="77777777" w:rsidR="00F8787A" w:rsidRPr="004622F8" w:rsidRDefault="00F8787A" w:rsidP="00B25745">
            <w:pPr>
              <w:spacing w:line="240" w:lineRule="auto"/>
              <w:jc w:val="both"/>
              <w:rPr>
                <w:rFonts w:cs="Times New Roman"/>
                <w:color w:val="000000" w:themeColor="text1"/>
                <w:sz w:val="20"/>
                <w:szCs w:val="20"/>
              </w:rPr>
            </w:pPr>
          </w:p>
        </w:tc>
        <w:tc>
          <w:tcPr>
            <w:tcW w:w="0" w:type="auto"/>
            <w:tcBorders>
              <w:left w:val="single" w:sz="4" w:space="0" w:color="auto"/>
              <w:bottom w:val="single" w:sz="4" w:space="0" w:color="auto"/>
            </w:tcBorders>
          </w:tcPr>
          <w:p w14:paraId="474191D1" w14:textId="6DBF355E"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Current dialysate flow (mL/min)</w:t>
            </w:r>
          </w:p>
        </w:tc>
        <w:tc>
          <w:tcPr>
            <w:tcW w:w="0" w:type="auto"/>
            <w:tcBorders>
              <w:bottom w:val="single" w:sz="4" w:space="0" w:color="auto"/>
            </w:tcBorders>
          </w:tcPr>
          <w:p w14:paraId="3983D0E6" w14:textId="5B6F382E"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536.16 ± 85.79</w:t>
            </w:r>
          </w:p>
        </w:tc>
        <w:tc>
          <w:tcPr>
            <w:tcW w:w="0" w:type="auto"/>
            <w:tcBorders>
              <w:bottom w:val="single" w:sz="4" w:space="0" w:color="auto"/>
            </w:tcBorders>
          </w:tcPr>
          <w:p w14:paraId="10F1D675" w14:textId="54CB1F3E" w:rsidR="00F8787A" w:rsidRPr="004622F8" w:rsidRDefault="00F8787A" w:rsidP="00B25745">
            <w:pPr>
              <w:spacing w:line="240" w:lineRule="auto"/>
              <w:jc w:val="both"/>
              <w:rPr>
                <w:rFonts w:cs="Times New Roman"/>
                <w:color w:val="000000" w:themeColor="text1"/>
                <w:sz w:val="20"/>
                <w:szCs w:val="20"/>
              </w:rPr>
            </w:pPr>
            <w:r w:rsidRPr="004622F8">
              <w:rPr>
                <w:rFonts w:cs="Times New Roman"/>
                <w:color w:val="000000" w:themeColor="text1"/>
                <w:sz w:val="20"/>
                <w:szCs w:val="20"/>
              </w:rPr>
              <w:t>467 - 799</w:t>
            </w:r>
          </w:p>
        </w:tc>
      </w:tr>
    </w:tbl>
    <w:p w14:paraId="09FF50FC" w14:textId="4B7D2944" w:rsidR="00664110" w:rsidRPr="00664110" w:rsidRDefault="00664110" w:rsidP="00DA4BFF">
      <w:pPr>
        <w:spacing w:after="120"/>
      </w:pPr>
    </w:p>
    <w:p w14:paraId="0AA9D779" w14:textId="100BD40B" w:rsidR="00072E65" w:rsidRDefault="00072E65" w:rsidP="00DA4BFF">
      <w:pPr>
        <w:pStyle w:val="2"/>
        <w:spacing w:before="0" w:after="120"/>
      </w:pPr>
      <w:r>
        <w:t xml:space="preserve">Support Vector </w:t>
      </w:r>
      <w:r w:rsidR="00A839AE">
        <w:t>Regression Model</w:t>
      </w:r>
    </w:p>
    <w:p w14:paraId="35E112DC" w14:textId="4502AD5F" w:rsidR="0047705A" w:rsidRDefault="0099228F" w:rsidP="00DA4BFF">
      <w:pPr>
        <w:spacing w:after="120"/>
        <w:ind w:firstLine="432"/>
        <w:jc w:val="both"/>
      </w:pPr>
      <w:r>
        <w:rPr>
          <w:rFonts w:hint="eastAsia"/>
        </w:rPr>
        <w:t>T</w:t>
      </w:r>
      <w:r w:rsidR="0047705A">
        <w:t xml:space="preserve">he Support Vector Regression (SVR) model </w:t>
      </w:r>
      <w:r>
        <w:rPr>
          <w:rFonts w:hint="eastAsia"/>
        </w:rPr>
        <w:t>i</w:t>
      </w:r>
      <w:r>
        <w:t xml:space="preserve">s adapted </w:t>
      </w:r>
      <w:r w:rsidR="0047705A">
        <w:t>as the primary machine-learning model for predicting toxin levels in HD</w:t>
      </w:r>
      <w:r>
        <w:t>.</w:t>
      </w:r>
      <w:r w:rsidR="0047705A">
        <w:t xml:space="preserve"> SVR has demonstrated success in </w:t>
      </w:r>
      <w:r>
        <w:t xml:space="preserve">a few related </w:t>
      </w:r>
      <w:r w:rsidR="0047705A">
        <w:t xml:space="preserve">applications within the context of HD. </w:t>
      </w:r>
      <w:r>
        <w:t>A</w:t>
      </w:r>
      <w:r w:rsidR="0047705A">
        <w:t xml:space="preserve"> study utilized the Support Vector Machine (SVM) alongside logistic regression to predict and manage HD adequacy, complications, and vascular access performance [83]. Similarly, another study incorporated SVM as one of four classifiers to develop a predictive model for identifying predictors of death in HD patients [84]. </w:t>
      </w:r>
      <w:r>
        <w:t>R</w:t>
      </w:r>
      <w:r w:rsidR="0047705A">
        <w:t xml:space="preserve">esearchers in [85] employed the Multiple Kernel </w:t>
      </w:r>
      <w:r w:rsidR="00A64563">
        <w:t>SVR</w:t>
      </w:r>
      <w:r w:rsidR="0047705A">
        <w:t xml:space="preserve"> based on the Maximizes </w:t>
      </w:r>
      <w:r w:rsidR="0047705A">
        <w:lastRenderedPageBreak/>
        <w:t xml:space="preserve">the Average Similarity (MKSVRMAS) model to predict the dry weight of </w:t>
      </w:r>
      <w:r w:rsidR="00507150">
        <w:t>HD</w:t>
      </w:r>
      <w:r w:rsidR="0047705A">
        <w:t xml:space="preserve"> patients.</w:t>
      </w:r>
    </w:p>
    <w:p w14:paraId="3AD8755F" w14:textId="19D7B3D9" w:rsidR="002E5EB0" w:rsidRDefault="0047705A" w:rsidP="00DA4BFF">
      <w:pPr>
        <w:spacing w:after="120"/>
        <w:ind w:firstLine="480"/>
        <w:jc w:val="both"/>
      </w:pPr>
      <w:r>
        <w:t xml:space="preserve">While these studies </w:t>
      </w:r>
      <w:r w:rsidR="0099228F">
        <w:t>show</w:t>
      </w:r>
      <w:r>
        <w:t xml:space="preserve"> the versatility of SVM in HD applications, the specific application of SVR for predicting toxin levels in HD has yet to be explored in the existing literature. Therefore, our study aims to fill this knowledge gap by employing SVR to enhance the accuracy of toxin level predictions during HD. </w:t>
      </w:r>
      <w:r w:rsidR="002E5EB0">
        <w:t xml:space="preserve">Formally, we </w:t>
      </w:r>
      <w:r w:rsidR="0024300E">
        <w:t>formulate</w:t>
      </w:r>
      <w:r w:rsidR="002E5EB0">
        <w:t xml:space="preserve"> the SVR in our study as follows:</w:t>
      </w:r>
    </w:p>
    <w:p w14:paraId="5BF9D278" w14:textId="77777777" w:rsidR="002E5EB0" w:rsidRDefault="002E5EB0" w:rsidP="00DA4BFF">
      <w:pPr>
        <w:pStyle w:val="TRANSTextbody"/>
        <w:tabs>
          <w:tab w:val="left" w:pos="2835"/>
          <w:tab w:val="left" w:pos="9781"/>
        </w:tabs>
        <w:spacing w:after="120"/>
        <w:rPr>
          <w:rFonts w:eastAsiaTheme="minorEastAsia"/>
          <w:color w:val="000000" w:themeColor="text1"/>
          <w:sz w:val="24"/>
          <w:szCs w:val="24"/>
          <w:lang w:eastAsia="zh-TW"/>
        </w:rPr>
      </w:pPr>
      <w:r>
        <w:rPr>
          <w:rFonts w:eastAsiaTheme="minorEastAsia"/>
          <w:color w:val="000000" w:themeColor="text1"/>
          <w:sz w:val="24"/>
          <w:szCs w:val="24"/>
          <w:shd w:val="clear" w:color="auto" w:fill="FFFFFF"/>
          <w:lang w:eastAsia="zh-TW"/>
        </w:rPr>
        <w:tab/>
      </w:r>
      <w:r w:rsidRPr="00DA182F">
        <w:rPr>
          <w:rFonts w:eastAsiaTheme="minorEastAsia"/>
          <w:color w:val="000000" w:themeColor="text1"/>
          <w:sz w:val="24"/>
          <w:szCs w:val="24"/>
          <w:shd w:val="clear" w:color="auto" w:fill="FFFFFF"/>
          <w:lang w:eastAsia="zh-TW"/>
        </w:rPr>
        <w:t xml:space="preserve">Minimize </w:t>
      </w:r>
      <m:oMath>
        <m:f>
          <m:fPr>
            <m:ctrlPr>
              <w:rPr>
                <w:rFonts w:ascii="Cambria Math" w:eastAsiaTheme="minorEastAsia" w:hAnsi="Cambria Math"/>
                <w:i/>
                <w:color w:val="000000" w:themeColor="text1"/>
                <w:sz w:val="24"/>
                <w:szCs w:val="24"/>
                <w:shd w:val="clear" w:color="auto" w:fill="FFFFFF"/>
                <w:lang w:eastAsia="zh-TW"/>
              </w:rPr>
            </m:ctrlPr>
          </m:fPr>
          <m:num>
            <m:r>
              <w:rPr>
                <w:rFonts w:ascii="Cambria Math" w:eastAsiaTheme="minorEastAsia" w:hAnsi="Cambria Math"/>
                <w:color w:val="000000" w:themeColor="text1"/>
                <w:sz w:val="24"/>
                <w:szCs w:val="24"/>
                <w:shd w:val="clear" w:color="auto" w:fill="FFFFFF"/>
                <w:lang w:eastAsia="zh-TW"/>
              </w:rPr>
              <m:t>1</m:t>
            </m:r>
          </m:num>
          <m:den>
            <m:r>
              <w:rPr>
                <w:rFonts w:ascii="Cambria Math" w:eastAsiaTheme="minorEastAsia" w:hAnsi="Cambria Math"/>
                <w:color w:val="000000" w:themeColor="text1"/>
                <w:sz w:val="24"/>
                <w:szCs w:val="24"/>
                <w:shd w:val="clear" w:color="auto" w:fill="FFFFFF"/>
                <w:lang w:eastAsia="zh-TW"/>
              </w:rPr>
              <m:t>2</m:t>
            </m:r>
          </m:den>
        </m:f>
        <m:r>
          <w:rPr>
            <w:rFonts w:ascii="Cambria Math" w:eastAsiaTheme="minorEastAsia" w:hAnsi="Cambria Math"/>
            <w:color w:val="000000" w:themeColor="text1"/>
            <w:sz w:val="24"/>
            <w:szCs w:val="24"/>
            <w:shd w:val="clear" w:color="auto" w:fill="FFFFFF"/>
            <w:lang w:eastAsia="zh-TW"/>
          </w:rPr>
          <m:t xml:space="preserve"> </m:t>
        </m:r>
        <m:sSup>
          <m:sSupPr>
            <m:ctrlPr>
              <w:rPr>
                <w:rFonts w:ascii="Cambria Math" w:eastAsiaTheme="minorEastAsia" w:hAnsi="Cambria Math"/>
                <w:i/>
                <w:color w:val="000000" w:themeColor="text1"/>
                <w:sz w:val="24"/>
                <w:szCs w:val="24"/>
                <w:shd w:val="clear" w:color="auto" w:fill="FFFFFF"/>
                <w:lang w:eastAsia="zh-TW"/>
              </w:rPr>
            </m:ctrlPr>
          </m:sSupPr>
          <m:e>
            <m:d>
              <m:dPr>
                <m:begChr m:val="‖"/>
                <m:endChr m:val="‖"/>
                <m:ctrlPr>
                  <w:rPr>
                    <w:rFonts w:ascii="Cambria Math" w:eastAsiaTheme="minorEastAsia" w:hAnsi="Cambria Math"/>
                    <w:i/>
                    <w:color w:val="000000" w:themeColor="text1"/>
                    <w:sz w:val="24"/>
                    <w:szCs w:val="24"/>
                    <w:shd w:val="clear" w:color="auto" w:fill="FFFFFF"/>
                    <w:lang w:eastAsia="zh-TW"/>
                  </w:rPr>
                </m:ctrlPr>
              </m:dPr>
              <m:e>
                <m:r>
                  <w:rPr>
                    <w:rFonts w:ascii="Cambria Math" w:eastAsiaTheme="minorEastAsia" w:hAnsi="Cambria Math"/>
                    <w:color w:val="000000" w:themeColor="text1"/>
                    <w:sz w:val="24"/>
                    <w:szCs w:val="24"/>
                    <w:shd w:val="clear" w:color="auto" w:fill="FFFFFF"/>
                    <w:lang w:eastAsia="zh-TW"/>
                  </w:rPr>
                  <m:t>ω</m:t>
                </m:r>
              </m:e>
            </m:d>
          </m:e>
          <m:sup>
            <m:r>
              <w:rPr>
                <w:rFonts w:ascii="Cambria Math" w:eastAsiaTheme="minorEastAsia" w:hAnsi="Cambria Math"/>
                <w:color w:val="000000" w:themeColor="text1"/>
                <w:sz w:val="24"/>
                <w:szCs w:val="24"/>
                <w:shd w:val="clear" w:color="auto" w:fill="FFFFFF"/>
                <w:lang w:eastAsia="zh-TW"/>
              </w:rPr>
              <m:t>2</m:t>
            </m:r>
          </m:sup>
        </m:sSup>
        <m:r>
          <w:rPr>
            <w:rFonts w:ascii="Cambria Math" w:eastAsiaTheme="minorEastAsia" w:hAnsi="Cambria Math"/>
            <w:color w:val="000000" w:themeColor="text1"/>
            <w:sz w:val="24"/>
            <w:szCs w:val="24"/>
            <w:shd w:val="clear" w:color="auto" w:fill="FFFFFF"/>
            <w:lang w:eastAsia="zh-TW"/>
          </w:rPr>
          <m:t>+C</m:t>
        </m:r>
        <m:nary>
          <m:naryPr>
            <m:chr m:val="∑"/>
            <m:limLoc m:val="undOvr"/>
            <m:ctrlPr>
              <w:rPr>
                <w:rFonts w:ascii="Cambria Math" w:eastAsiaTheme="minorEastAsia" w:hAnsi="Cambria Math"/>
                <w:i/>
                <w:color w:val="000000" w:themeColor="text1"/>
                <w:sz w:val="24"/>
                <w:szCs w:val="24"/>
                <w:shd w:val="clear" w:color="auto" w:fill="FFFFFF"/>
                <w:lang w:eastAsia="zh-TW"/>
              </w:rPr>
            </m:ctrlPr>
          </m:naryPr>
          <m:sub>
            <m:r>
              <w:rPr>
                <w:rFonts w:ascii="Cambria Math" w:eastAsiaTheme="minorEastAsia" w:hAnsi="Cambria Math"/>
                <w:color w:val="000000" w:themeColor="text1"/>
                <w:sz w:val="24"/>
                <w:szCs w:val="24"/>
                <w:shd w:val="clear" w:color="auto" w:fill="FFFFFF"/>
                <w:lang w:eastAsia="zh-TW"/>
              </w:rPr>
              <m:t>i=1</m:t>
            </m:r>
          </m:sub>
          <m:sup>
            <m:r>
              <w:rPr>
                <w:rFonts w:ascii="Cambria Math" w:eastAsiaTheme="minorEastAsia" w:hAnsi="Cambria Math"/>
                <w:color w:val="000000" w:themeColor="text1"/>
                <w:sz w:val="24"/>
                <w:szCs w:val="24"/>
                <w:shd w:val="clear" w:color="auto" w:fill="FFFFFF"/>
                <w:lang w:eastAsia="zh-TW"/>
              </w:rPr>
              <m:t>n</m:t>
            </m:r>
          </m:sup>
          <m:e>
            <m:r>
              <w:rPr>
                <w:rFonts w:ascii="Cambria Math" w:eastAsiaTheme="minorEastAsia" w:hAnsi="Cambria Math"/>
                <w:color w:val="000000" w:themeColor="text1"/>
                <w:sz w:val="24"/>
                <w:szCs w:val="24"/>
                <w:shd w:val="clear" w:color="auto" w:fill="FFFFFF"/>
                <w:lang w:eastAsia="zh-TW"/>
              </w:rPr>
              <m:t>(</m:t>
            </m:r>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Sub>
            <m:r>
              <w:rPr>
                <w:rFonts w:ascii="Cambria Math" w:eastAsiaTheme="minorEastAsia" w:hAnsi="Cambria Math"/>
                <w:color w:val="000000" w:themeColor="text1"/>
                <w:sz w:val="24"/>
                <w:szCs w:val="24"/>
                <w:shd w:val="clear" w:color="auto" w:fill="FFFFFF"/>
                <w:lang w:eastAsia="zh-TW"/>
              </w:rPr>
              <m:t>+</m:t>
            </m:r>
            <m:sSubSup>
              <m:sSubSupPr>
                <m:ctrlPr>
                  <w:rPr>
                    <w:rFonts w:ascii="Cambria Math" w:eastAsiaTheme="minorEastAsia" w:hAnsi="Cambria Math"/>
                    <w:i/>
                    <w:color w:val="000000" w:themeColor="text1"/>
                    <w:sz w:val="24"/>
                    <w:szCs w:val="24"/>
                    <w:shd w:val="clear" w:color="auto" w:fill="FFFFFF"/>
                    <w:lang w:eastAsia="zh-TW"/>
                  </w:rPr>
                </m:ctrlPr>
              </m:sSubSup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up>
                <m:r>
                  <w:rPr>
                    <w:rFonts w:ascii="Cambria Math" w:eastAsiaTheme="minorEastAsia" w:hAnsi="Cambria Math"/>
                    <w:color w:val="000000" w:themeColor="text1"/>
                    <w:sz w:val="24"/>
                    <w:szCs w:val="24"/>
                    <w:shd w:val="clear" w:color="auto" w:fill="FFFFFF"/>
                    <w:lang w:eastAsia="zh-TW"/>
                  </w:rPr>
                  <m:t>*</m:t>
                </m:r>
              </m:sup>
            </m:sSubSup>
            <m:r>
              <w:rPr>
                <w:rFonts w:ascii="Cambria Math" w:eastAsiaTheme="minorEastAsia" w:hAnsi="Cambria Math"/>
                <w:color w:val="000000" w:themeColor="text1"/>
                <w:sz w:val="24"/>
                <w:szCs w:val="24"/>
                <w:shd w:val="clear" w:color="auto" w:fill="FFFFFF"/>
                <w:lang w:eastAsia="zh-TW"/>
              </w:rPr>
              <m:t>)</m:t>
            </m:r>
          </m:e>
        </m:nary>
      </m:oMath>
      <w:r>
        <w:rPr>
          <w:rFonts w:eastAsiaTheme="minorEastAsia"/>
          <w:color w:val="000000" w:themeColor="text1"/>
          <w:sz w:val="24"/>
          <w:szCs w:val="24"/>
          <w:shd w:val="clear" w:color="auto" w:fill="FFFFFF"/>
          <w:lang w:eastAsia="zh-TW"/>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2</w:t>
      </w:r>
      <w:r>
        <w:fldChar w:fldCharType="end"/>
      </w:r>
      <w:r>
        <w:rPr>
          <w:rFonts w:eastAsiaTheme="minorEastAsia"/>
          <w:color w:val="000000" w:themeColor="text1"/>
          <w:sz w:val="24"/>
          <w:szCs w:val="24"/>
          <w:lang w:eastAsia="zh-TW"/>
        </w:rPr>
        <w:t>)</w:t>
      </w:r>
      <w:r w:rsidDel="009D018F">
        <w:rPr>
          <w:rFonts w:eastAsiaTheme="minorEastAsia"/>
          <w:color w:val="000000" w:themeColor="text1"/>
          <w:sz w:val="24"/>
          <w:szCs w:val="24"/>
          <w:shd w:val="clear" w:color="auto" w:fill="FFFFFF"/>
          <w:lang w:eastAsia="zh-TW"/>
        </w:rPr>
        <w:t xml:space="preserve"> </w:t>
      </w:r>
    </w:p>
    <w:p w14:paraId="1A0C37A3" w14:textId="77777777" w:rsidR="002E5EB0" w:rsidRPr="000A6E93" w:rsidRDefault="002E5EB0" w:rsidP="00DA4BFF">
      <w:pPr>
        <w:pStyle w:val="TRANSTextbody"/>
        <w:tabs>
          <w:tab w:val="left" w:pos="2835"/>
          <w:tab w:val="left" w:pos="9781"/>
        </w:tabs>
        <w:spacing w:after="120"/>
        <w:rPr>
          <w:rFonts w:eastAsiaTheme="minorEastAsia"/>
          <w:color w:val="000000" w:themeColor="text1"/>
          <w:sz w:val="24"/>
          <w:szCs w:val="24"/>
          <w:lang w:eastAsia="zh-TW"/>
        </w:rPr>
      </w:pPr>
      <w:r>
        <w:rPr>
          <w:rFonts w:eastAsiaTheme="minorEastAsia"/>
          <w:color w:val="000000" w:themeColor="text1"/>
          <w:sz w:val="24"/>
          <w:szCs w:val="24"/>
          <w:shd w:val="clear" w:color="auto" w:fill="FFFFFF"/>
          <w:lang w:eastAsia="zh-TW"/>
        </w:rPr>
        <w:tab/>
      </w:r>
      <w:r w:rsidRPr="00DA182F">
        <w:rPr>
          <w:rFonts w:eastAsiaTheme="minorEastAsia"/>
          <w:color w:val="000000" w:themeColor="text1"/>
          <w:sz w:val="24"/>
          <w:szCs w:val="24"/>
          <w:shd w:val="clear" w:color="auto" w:fill="FFFFFF"/>
          <w:lang w:eastAsia="zh-TW"/>
        </w:rPr>
        <w:t xml:space="preserve">Subject to </w:t>
      </w:r>
      <m:oMath>
        <m:d>
          <m:dPr>
            <m:begChr m:val="{"/>
            <m:endChr m:val=""/>
            <m:ctrlPr>
              <w:rPr>
                <w:rFonts w:ascii="Cambria Math" w:eastAsiaTheme="minorEastAsia" w:hAnsi="Cambria Math"/>
                <w:i/>
                <w:color w:val="000000" w:themeColor="text1"/>
                <w:sz w:val="24"/>
                <w:szCs w:val="24"/>
                <w:shd w:val="clear" w:color="auto" w:fill="FFFFFF"/>
                <w:lang w:eastAsia="zh-TW"/>
              </w:rPr>
            </m:ctrlPr>
          </m:dPr>
          <m:e>
            <m:eqArr>
              <m:eqArrPr>
                <m:ctrlPr>
                  <w:rPr>
                    <w:rFonts w:ascii="Cambria Math" w:eastAsiaTheme="minorEastAsia" w:hAnsi="Cambria Math"/>
                    <w:i/>
                    <w:color w:val="000000" w:themeColor="text1"/>
                    <w:sz w:val="24"/>
                    <w:szCs w:val="24"/>
                    <w:shd w:val="clear" w:color="auto" w:fill="FFFFFF"/>
                    <w:lang w:eastAsia="zh-TW"/>
                  </w:rPr>
                </m:ctrlPr>
              </m:eqArrPr>
              <m:e>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y</m:t>
                    </m:r>
                  </m:e>
                  <m:sub>
                    <m:r>
                      <w:rPr>
                        <w:rFonts w:ascii="Cambria Math" w:eastAsiaTheme="minorEastAsia" w:hAnsi="Cambria Math"/>
                        <w:color w:val="000000" w:themeColor="text1"/>
                        <w:sz w:val="24"/>
                        <w:szCs w:val="24"/>
                        <w:shd w:val="clear" w:color="auto" w:fill="FFFFFF"/>
                        <w:lang w:eastAsia="zh-TW"/>
                      </w:rPr>
                      <m:t>i</m:t>
                    </m:r>
                  </m:sub>
                </m:sSub>
                <m:r>
                  <w:rPr>
                    <w:rFonts w:ascii="Cambria Math" w:eastAsiaTheme="minorEastAsia" w:hAnsi="Cambria Math"/>
                    <w:color w:val="000000" w:themeColor="text1"/>
                    <w:sz w:val="24"/>
                    <w:szCs w:val="24"/>
                    <w:shd w:val="clear" w:color="auto" w:fill="FFFFFF"/>
                    <w:lang w:eastAsia="zh-TW"/>
                  </w:rPr>
                  <m:t>-</m:t>
                </m:r>
                <m:sSup>
                  <m:sSupPr>
                    <m:ctrlPr>
                      <w:rPr>
                        <w:rFonts w:ascii="Cambria Math" w:eastAsiaTheme="minorEastAsia" w:hAnsi="Cambria Math"/>
                        <w:i/>
                        <w:color w:val="000000" w:themeColor="text1"/>
                        <w:sz w:val="24"/>
                        <w:szCs w:val="24"/>
                        <w:shd w:val="clear" w:color="auto" w:fill="FFFFFF"/>
                        <w:lang w:eastAsia="zh-TW"/>
                      </w:rPr>
                    </m:ctrlPr>
                  </m:sSupPr>
                  <m:e>
                    <m:r>
                      <w:rPr>
                        <w:rFonts w:ascii="Cambria Math" w:eastAsiaTheme="minorEastAsia" w:hAnsi="Cambria Math"/>
                        <w:color w:val="000000" w:themeColor="text1"/>
                        <w:sz w:val="24"/>
                        <w:szCs w:val="24"/>
                        <w:shd w:val="clear" w:color="auto" w:fill="FFFFFF"/>
                        <w:lang w:eastAsia="zh-TW"/>
                      </w:rPr>
                      <m:t>ω</m:t>
                    </m:r>
                  </m:e>
                  <m:sup>
                    <m:r>
                      <w:rPr>
                        <w:rFonts w:ascii="Cambria Math" w:eastAsiaTheme="minorEastAsia" w:hAnsi="Cambria Math"/>
                        <w:color w:val="000000" w:themeColor="text1"/>
                        <w:sz w:val="24"/>
                        <w:szCs w:val="24"/>
                        <w:shd w:val="clear" w:color="auto" w:fill="FFFFFF"/>
                        <w:lang w:eastAsia="zh-TW"/>
                      </w:rPr>
                      <m:t>T</m:t>
                    </m:r>
                  </m:sup>
                </m:sSup>
                <m:r>
                  <w:rPr>
                    <w:rFonts w:ascii="Cambria Math" w:eastAsiaTheme="minorEastAsia" w:hAnsi="Cambria Math"/>
                    <w:color w:val="000000" w:themeColor="text1"/>
                    <w:sz w:val="24"/>
                    <w:szCs w:val="24"/>
                    <w:shd w:val="clear" w:color="auto" w:fill="FFFFFF"/>
                    <w:lang w:eastAsia="zh-TW"/>
                  </w:rPr>
                  <m:t>ϕ</m:t>
                </m:r>
                <m:d>
                  <m:dPr>
                    <m:ctrlPr>
                      <w:rPr>
                        <w:rFonts w:ascii="Cambria Math" w:eastAsiaTheme="minorEastAsia" w:hAnsi="Cambria Math"/>
                        <w:i/>
                        <w:color w:val="000000" w:themeColor="text1"/>
                        <w:sz w:val="24"/>
                        <w:szCs w:val="24"/>
                        <w:shd w:val="clear" w:color="auto" w:fill="FFFFFF"/>
                        <w:lang w:eastAsia="zh-TW"/>
                      </w:rPr>
                    </m:ctrlPr>
                  </m:dPr>
                  <m:e>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x</m:t>
                        </m:r>
                      </m:e>
                      <m:sub>
                        <m:r>
                          <w:rPr>
                            <w:rFonts w:ascii="Cambria Math" w:eastAsiaTheme="minorEastAsia" w:hAnsi="Cambria Math"/>
                            <w:color w:val="000000" w:themeColor="text1"/>
                            <w:sz w:val="24"/>
                            <w:szCs w:val="24"/>
                            <w:shd w:val="clear" w:color="auto" w:fill="FFFFFF"/>
                            <w:lang w:eastAsia="zh-TW"/>
                          </w:rPr>
                          <m:t>i</m:t>
                        </m:r>
                      </m:sub>
                    </m:sSub>
                  </m:e>
                </m:d>
                <m:r>
                  <w:rPr>
                    <w:rFonts w:ascii="Cambria Math" w:eastAsiaTheme="minorEastAsia" w:hAnsi="Cambria Math"/>
                    <w:color w:val="000000" w:themeColor="text1"/>
                    <w:sz w:val="24"/>
                    <w:szCs w:val="24"/>
                    <w:shd w:val="clear" w:color="auto" w:fill="FFFFFF"/>
                    <w:lang w:eastAsia="zh-TW"/>
                  </w:rPr>
                  <m:t>-b≤ε+</m:t>
                </m:r>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Sub>
              </m:e>
              <m:e>
                <m:sSup>
                  <m:sSupPr>
                    <m:ctrlPr>
                      <w:rPr>
                        <w:rFonts w:ascii="Cambria Math" w:eastAsiaTheme="minorEastAsia" w:hAnsi="Cambria Math"/>
                        <w:i/>
                        <w:color w:val="000000" w:themeColor="text1"/>
                        <w:sz w:val="24"/>
                        <w:szCs w:val="24"/>
                        <w:shd w:val="clear" w:color="auto" w:fill="FFFFFF"/>
                        <w:lang w:eastAsia="zh-TW"/>
                      </w:rPr>
                    </m:ctrlPr>
                  </m:sSupPr>
                  <m:e>
                    <m:r>
                      <w:rPr>
                        <w:rFonts w:ascii="Cambria Math" w:eastAsiaTheme="minorEastAsia" w:hAnsi="Cambria Math"/>
                        <w:color w:val="000000" w:themeColor="text1"/>
                        <w:sz w:val="24"/>
                        <w:szCs w:val="24"/>
                        <w:shd w:val="clear" w:color="auto" w:fill="FFFFFF"/>
                        <w:lang w:eastAsia="zh-TW"/>
                      </w:rPr>
                      <m:t>ω</m:t>
                    </m:r>
                  </m:e>
                  <m:sup>
                    <m:r>
                      <w:rPr>
                        <w:rFonts w:ascii="Cambria Math" w:eastAsiaTheme="minorEastAsia" w:hAnsi="Cambria Math"/>
                        <w:color w:val="000000" w:themeColor="text1"/>
                        <w:sz w:val="24"/>
                        <w:szCs w:val="24"/>
                        <w:shd w:val="clear" w:color="auto" w:fill="FFFFFF"/>
                        <w:lang w:eastAsia="zh-TW"/>
                      </w:rPr>
                      <m:t>T</m:t>
                    </m:r>
                  </m:sup>
                </m:sSup>
                <m:r>
                  <w:rPr>
                    <w:rFonts w:ascii="Cambria Math" w:eastAsiaTheme="minorEastAsia" w:hAnsi="Cambria Math"/>
                    <w:color w:val="000000" w:themeColor="text1"/>
                    <w:sz w:val="24"/>
                    <w:szCs w:val="24"/>
                    <w:shd w:val="clear" w:color="auto" w:fill="FFFFFF"/>
                    <w:lang w:eastAsia="zh-TW"/>
                  </w:rPr>
                  <m:t>ϕ</m:t>
                </m:r>
                <m:d>
                  <m:dPr>
                    <m:ctrlPr>
                      <w:rPr>
                        <w:rFonts w:ascii="Cambria Math" w:eastAsiaTheme="minorEastAsia" w:hAnsi="Cambria Math"/>
                        <w:i/>
                        <w:color w:val="000000" w:themeColor="text1"/>
                        <w:sz w:val="24"/>
                        <w:szCs w:val="24"/>
                        <w:shd w:val="clear" w:color="auto" w:fill="FFFFFF"/>
                        <w:lang w:eastAsia="zh-TW"/>
                      </w:rPr>
                    </m:ctrlPr>
                  </m:dPr>
                  <m:e>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x</m:t>
                        </m:r>
                      </m:e>
                      <m:sub>
                        <m:r>
                          <w:rPr>
                            <w:rFonts w:ascii="Cambria Math" w:eastAsiaTheme="minorEastAsia" w:hAnsi="Cambria Math"/>
                            <w:color w:val="000000" w:themeColor="text1"/>
                            <w:sz w:val="24"/>
                            <w:szCs w:val="24"/>
                            <w:shd w:val="clear" w:color="auto" w:fill="FFFFFF"/>
                            <w:lang w:eastAsia="zh-TW"/>
                          </w:rPr>
                          <m:t>i</m:t>
                        </m:r>
                      </m:sub>
                    </m:sSub>
                  </m:e>
                </m:d>
                <m:r>
                  <w:rPr>
                    <w:rFonts w:ascii="Cambria Math" w:eastAsiaTheme="minorEastAsia" w:hAnsi="Cambria Math"/>
                    <w:color w:val="000000" w:themeColor="text1"/>
                    <w:sz w:val="24"/>
                    <w:szCs w:val="24"/>
                    <w:shd w:val="clear" w:color="auto" w:fill="FFFFFF"/>
                    <w:lang w:eastAsia="zh-TW"/>
                  </w:rPr>
                  <m:t>+b-</m:t>
                </m:r>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y</m:t>
                    </m:r>
                  </m:e>
                  <m:sub>
                    <m:r>
                      <w:rPr>
                        <w:rFonts w:ascii="Cambria Math" w:eastAsiaTheme="minorEastAsia" w:hAnsi="Cambria Math"/>
                        <w:color w:val="000000" w:themeColor="text1"/>
                        <w:sz w:val="24"/>
                        <w:szCs w:val="24"/>
                        <w:shd w:val="clear" w:color="auto" w:fill="FFFFFF"/>
                        <w:lang w:eastAsia="zh-TW"/>
                      </w:rPr>
                      <m:t>i</m:t>
                    </m:r>
                  </m:sub>
                </m:sSub>
                <m:r>
                  <w:rPr>
                    <w:rFonts w:ascii="Cambria Math" w:eastAsiaTheme="minorEastAsia" w:hAnsi="Cambria Math"/>
                    <w:color w:val="000000" w:themeColor="text1"/>
                    <w:sz w:val="24"/>
                    <w:szCs w:val="24"/>
                    <w:shd w:val="clear" w:color="auto" w:fill="FFFFFF"/>
                    <w:lang w:eastAsia="zh-TW"/>
                  </w:rPr>
                  <m:t>≤ε+</m:t>
                </m:r>
                <m:sSubSup>
                  <m:sSubSupPr>
                    <m:ctrlPr>
                      <w:rPr>
                        <w:rFonts w:ascii="Cambria Math" w:eastAsiaTheme="minorEastAsia" w:hAnsi="Cambria Math"/>
                        <w:i/>
                        <w:color w:val="000000" w:themeColor="text1"/>
                        <w:sz w:val="24"/>
                        <w:szCs w:val="24"/>
                        <w:shd w:val="clear" w:color="auto" w:fill="FFFFFF"/>
                        <w:lang w:eastAsia="zh-TW"/>
                      </w:rPr>
                    </m:ctrlPr>
                  </m:sSubSup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up>
                    <m:r>
                      <w:rPr>
                        <w:rFonts w:ascii="Cambria Math" w:eastAsiaTheme="minorEastAsia" w:hAnsi="Cambria Math"/>
                        <w:color w:val="000000" w:themeColor="text1"/>
                        <w:sz w:val="24"/>
                        <w:szCs w:val="24"/>
                        <w:shd w:val="clear" w:color="auto" w:fill="FFFFFF"/>
                        <w:lang w:eastAsia="zh-TW"/>
                      </w:rPr>
                      <m:t>*</m:t>
                    </m:r>
                  </m:sup>
                </m:sSubSup>
              </m:e>
              <m:e>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Sub>
                <m:r>
                  <w:rPr>
                    <w:rFonts w:ascii="Cambria Math" w:eastAsiaTheme="minorEastAsia" w:hAnsi="Cambria Math"/>
                    <w:color w:val="000000" w:themeColor="text1"/>
                    <w:sz w:val="24"/>
                    <w:szCs w:val="24"/>
                    <w:shd w:val="clear" w:color="auto" w:fill="FFFFFF"/>
                    <w:lang w:eastAsia="zh-TW"/>
                  </w:rPr>
                  <m:t xml:space="preserve">, </m:t>
                </m:r>
                <m:sSubSup>
                  <m:sSubSupPr>
                    <m:ctrlPr>
                      <w:rPr>
                        <w:rFonts w:ascii="Cambria Math" w:eastAsiaTheme="minorEastAsia" w:hAnsi="Cambria Math"/>
                        <w:i/>
                        <w:color w:val="000000" w:themeColor="text1"/>
                        <w:sz w:val="24"/>
                        <w:szCs w:val="24"/>
                        <w:shd w:val="clear" w:color="auto" w:fill="FFFFFF"/>
                        <w:lang w:eastAsia="zh-TW"/>
                      </w:rPr>
                    </m:ctrlPr>
                  </m:sSubSup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up>
                    <m:r>
                      <w:rPr>
                        <w:rFonts w:ascii="Cambria Math" w:eastAsiaTheme="minorEastAsia" w:hAnsi="Cambria Math"/>
                        <w:color w:val="000000" w:themeColor="text1"/>
                        <w:sz w:val="24"/>
                        <w:szCs w:val="24"/>
                        <w:shd w:val="clear" w:color="auto" w:fill="FFFFFF"/>
                        <w:lang w:eastAsia="zh-TW"/>
                      </w:rPr>
                      <m:t>*</m:t>
                    </m:r>
                  </m:sup>
                </m:sSubSup>
                <m:r>
                  <w:rPr>
                    <w:rFonts w:ascii="Cambria Math" w:eastAsiaTheme="minorEastAsia" w:hAnsi="Cambria Math"/>
                    <w:color w:val="000000" w:themeColor="text1"/>
                    <w:sz w:val="24"/>
                    <w:szCs w:val="24"/>
                    <w:shd w:val="clear" w:color="auto" w:fill="FFFFFF"/>
                    <w:lang w:eastAsia="zh-TW"/>
                  </w:rPr>
                  <m:t>≥0</m:t>
                </m:r>
              </m:e>
            </m:eqArr>
          </m:e>
        </m:d>
      </m:oMath>
      <w:r>
        <w:rPr>
          <w:rFonts w:eastAsiaTheme="minorEastAsia"/>
          <w:color w:val="000000" w:themeColor="text1"/>
          <w:sz w:val="24"/>
          <w:szCs w:val="24"/>
          <w:shd w:val="clear" w:color="auto" w:fill="FFFFFF"/>
          <w:lang w:eastAsia="zh-TW"/>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3</w:t>
      </w:r>
      <w:r>
        <w:fldChar w:fldCharType="end"/>
      </w:r>
      <w:r>
        <w:rPr>
          <w:rFonts w:eastAsiaTheme="minorEastAsia"/>
          <w:color w:val="000000" w:themeColor="text1"/>
          <w:sz w:val="24"/>
          <w:szCs w:val="24"/>
          <w:lang w:eastAsia="zh-TW"/>
        </w:rPr>
        <w:t>)</w:t>
      </w:r>
      <w:r w:rsidDel="009D018F">
        <w:rPr>
          <w:rFonts w:eastAsiaTheme="minorEastAsia"/>
          <w:color w:val="000000" w:themeColor="text1"/>
          <w:sz w:val="24"/>
          <w:szCs w:val="24"/>
          <w:shd w:val="clear" w:color="auto" w:fill="FFFFFF"/>
          <w:lang w:eastAsia="zh-TW"/>
        </w:rPr>
        <w:t xml:space="preserve"> </w:t>
      </w:r>
    </w:p>
    <w:p w14:paraId="5F6B3645" w14:textId="77777777" w:rsidR="0024300E" w:rsidRDefault="002E5EB0" w:rsidP="00DA4BFF">
      <w:pPr>
        <w:pStyle w:val="TRANSTextbody"/>
        <w:spacing w:after="120"/>
        <w:ind w:firstLineChars="200" w:firstLine="480"/>
        <w:rPr>
          <w:rFonts w:eastAsiaTheme="minorEastAsia"/>
          <w:color w:val="000000" w:themeColor="text1"/>
          <w:sz w:val="24"/>
          <w:szCs w:val="24"/>
          <w:shd w:val="clear" w:color="auto" w:fill="FFFFFF"/>
          <w:lang w:eastAsia="zh-TW"/>
        </w:rPr>
      </w:pPr>
      <w:r>
        <w:rPr>
          <w:rFonts w:eastAsiaTheme="minorEastAsia"/>
          <w:color w:val="000000" w:themeColor="text1"/>
          <w:sz w:val="24"/>
          <w:szCs w:val="24"/>
          <w:shd w:val="clear" w:color="auto" w:fill="FFFFFF"/>
          <w:lang w:eastAsia="zh-TW"/>
        </w:rPr>
        <w:t>where</w:t>
      </w:r>
      <w:r w:rsidRPr="00DA182F">
        <w:rPr>
          <w:rFonts w:eastAsiaTheme="minorEastAsia"/>
          <w:color w:val="000000" w:themeColor="text1"/>
          <w:sz w:val="24"/>
          <w:szCs w:val="24"/>
          <w:shd w:val="clear" w:color="auto" w:fill="FFFFFF"/>
          <w:lang w:eastAsia="zh-TW"/>
        </w:rPr>
        <w:t xml:space="preserve"> </w:t>
      </w:r>
      <m:oMath>
        <m:r>
          <w:rPr>
            <w:rFonts w:ascii="Cambria Math" w:eastAsiaTheme="minorEastAsia" w:hAnsi="Cambria Math"/>
            <w:color w:val="000000" w:themeColor="text1"/>
            <w:sz w:val="24"/>
            <w:szCs w:val="24"/>
            <w:shd w:val="clear" w:color="auto" w:fill="FFFFFF"/>
            <w:lang w:eastAsia="zh-TW"/>
          </w:rPr>
          <m:t>ω</m:t>
        </m:r>
      </m:oMath>
      <w:r w:rsidRPr="00DA182F">
        <w:rPr>
          <w:rFonts w:eastAsiaTheme="minorEastAsia"/>
          <w:color w:val="000000" w:themeColor="text1"/>
          <w:sz w:val="24"/>
          <w:szCs w:val="24"/>
          <w:shd w:val="clear" w:color="auto" w:fill="FFFFFF"/>
          <w:lang w:eastAsia="zh-TW"/>
        </w:rPr>
        <w:t xml:space="preserve"> is the weight vector, </w:t>
      </w:r>
      <m:oMath>
        <m:r>
          <w:rPr>
            <w:rFonts w:ascii="Cambria Math" w:eastAsiaTheme="minorEastAsia" w:hAnsi="Cambria Math"/>
            <w:color w:val="000000" w:themeColor="text1"/>
            <w:sz w:val="24"/>
            <w:szCs w:val="24"/>
            <w:shd w:val="clear" w:color="auto" w:fill="FFFFFF"/>
            <w:lang w:eastAsia="zh-TW"/>
          </w:rPr>
          <m:t>b</m:t>
        </m:r>
      </m:oMath>
      <w:r w:rsidRPr="00DA182F">
        <w:rPr>
          <w:rFonts w:eastAsiaTheme="minorEastAsia"/>
          <w:color w:val="000000" w:themeColor="text1"/>
          <w:sz w:val="24"/>
          <w:szCs w:val="24"/>
          <w:shd w:val="clear" w:color="auto" w:fill="FFFFFF"/>
          <w:lang w:eastAsia="zh-TW"/>
        </w:rPr>
        <w:t xml:space="preserve"> is the bias term</w:t>
      </w:r>
      <w:r>
        <w:rPr>
          <w:rFonts w:eastAsiaTheme="minorEastAsia"/>
          <w:color w:val="000000" w:themeColor="text1"/>
          <w:sz w:val="24"/>
          <w:szCs w:val="24"/>
          <w:shd w:val="clear" w:color="auto" w:fill="FFFFFF"/>
          <w:lang w:eastAsia="zh-TW"/>
        </w:rPr>
        <w:t>,</w:t>
      </w:r>
      <w:r w:rsidRPr="00DA182F">
        <w:rPr>
          <w:rFonts w:eastAsiaTheme="minorEastAsia"/>
          <w:color w:val="000000" w:themeColor="text1"/>
          <w:sz w:val="24"/>
          <w:szCs w:val="24"/>
          <w:shd w:val="clear" w:color="auto" w:fill="FFFFFF"/>
          <w:lang w:eastAsia="zh-TW"/>
        </w:rPr>
        <w:t xml:space="preserve"> </w:t>
      </w:r>
      <m:oMath>
        <m:r>
          <w:rPr>
            <w:rFonts w:ascii="Cambria Math" w:eastAsiaTheme="minorEastAsia" w:hAnsi="Cambria Math"/>
            <w:color w:val="000000" w:themeColor="text1"/>
            <w:sz w:val="24"/>
            <w:szCs w:val="24"/>
            <w:shd w:val="clear" w:color="auto" w:fill="FFFFFF"/>
            <w:lang w:eastAsia="zh-TW"/>
          </w:rPr>
          <m:t>ϕ()</m:t>
        </m:r>
      </m:oMath>
      <w:r w:rsidRPr="00DA182F">
        <w:rPr>
          <w:rFonts w:eastAsiaTheme="minorEastAsia"/>
          <w:color w:val="000000" w:themeColor="text1"/>
          <w:sz w:val="24"/>
          <w:szCs w:val="24"/>
          <w:shd w:val="clear" w:color="auto" w:fill="FFFFFF"/>
          <w:lang w:eastAsia="zh-TW"/>
        </w:rPr>
        <w:t xml:space="preserve"> signifies the feature mapping function, </w:t>
      </w:r>
      <m:oMath>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x</m:t>
            </m:r>
          </m:e>
          <m:sub>
            <m:r>
              <w:rPr>
                <w:rFonts w:ascii="Cambria Math" w:eastAsiaTheme="minorEastAsia" w:hAnsi="Cambria Math"/>
                <w:color w:val="000000" w:themeColor="text1"/>
                <w:sz w:val="24"/>
                <w:szCs w:val="24"/>
                <w:shd w:val="clear" w:color="auto" w:fill="FFFFFF"/>
                <w:lang w:eastAsia="zh-TW"/>
              </w:rPr>
              <m:t>i</m:t>
            </m:r>
          </m:sub>
        </m:sSub>
      </m:oMath>
      <w:r w:rsidRPr="00DA182F">
        <w:rPr>
          <w:rFonts w:eastAsiaTheme="minorEastAsia"/>
          <w:color w:val="000000" w:themeColor="text1"/>
          <w:sz w:val="24"/>
          <w:szCs w:val="24"/>
          <w:shd w:val="clear" w:color="auto" w:fill="FFFFFF"/>
          <w:lang w:eastAsia="zh-TW"/>
        </w:rPr>
        <w:t xml:space="preserve"> and </w:t>
      </w:r>
      <m:oMath>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y</m:t>
            </m:r>
          </m:e>
          <m:sub>
            <m:r>
              <w:rPr>
                <w:rFonts w:ascii="Cambria Math" w:eastAsiaTheme="minorEastAsia" w:hAnsi="Cambria Math"/>
                <w:color w:val="000000" w:themeColor="text1"/>
                <w:sz w:val="24"/>
                <w:szCs w:val="24"/>
                <w:shd w:val="clear" w:color="auto" w:fill="FFFFFF"/>
                <w:lang w:eastAsia="zh-TW"/>
              </w:rPr>
              <m:t>i</m:t>
            </m:r>
          </m:sub>
        </m:sSub>
      </m:oMath>
      <w:r w:rsidRPr="00DA182F">
        <w:rPr>
          <w:rFonts w:eastAsiaTheme="minorEastAsia"/>
          <w:color w:val="000000" w:themeColor="text1"/>
          <w:sz w:val="24"/>
          <w:szCs w:val="24"/>
          <w:shd w:val="clear" w:color="auto" w:fill="FFFFFF"/>
          <w:lang w:eastAsia="zh-TW"/>
        </w:rPr>
        <w:t xml:space="preserve"> are the input and output samples, respectively, and </w:t>
      </w:r>
      <m:oMath>
        <m:r>
          <w:rPr>
            <w:rFonts w:ascii="Cambria Math" w:eastAsiaTheme="minorEastAsia" w:hAnsi="Cambria Math"/>
            <w:color w:val="000000" w:themeColor="text1"/>
            <w:sz w:val="24"/>
            <w:szCs w:val="24"/>
            <w:shd w:val="clear" w:color="auto" w:fill="FFFFFF"/>
            <w:lang w:eastAsia="zh-TW"/>
          </w:rPr>
          <m:t>ε</m:t>
        </m:r>
      </m:oMath>
      <w:r w:rsidRPr="00DA182F">
        <w:rPr>
          <w:rFonts w:eastAsiaTheme="minorEastAsia"/>
          <w:color w:val="000000" w:themeColor="text1"/>
          <w:sz w:val="24"/>
          <w:szCs w:val="24"/>
          <w:shd w:val="clear" w:color="auto" w:fill="FFFFFF"/>
          <w:lang w:eastAsia="zh-TW"/>
        </w:rPr>
        <w:t xml:space="preserve"> is the margin of tolerance for errors. The variables </w:t>
      </w:r>
      <m:oMath>
        <m:sSub>
          <m:sSubPr>
            <m:ctrlPr>
              <w:rPr>
                <w:rFonts w:ascii="Cambria Math" w:eastAsiaTheme="minorEastAsia" w:hAnsi="Cambria Math"/>
                <w:i/>
                <w:color w:val="000000" w:themeColor="text1"/>
                <w:sz w:val="24"/>
                <w:szCs w:val="24"/>
                <w:shd w:val="clear" w:color="auto" w:fill="FFFFFF"/>
                <w:lang w:eastAsia="zh-TW"/>
              </w:rPr>
            </m:ctrlPr>
          </m:sSub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Sub>
      </m:oMath>
      <w:r w:rsidRPr="00DA182F">
        <w:rPr>
          <w:rFonts w:eastAsiaTheme="minorEastAsia"/>
          <w:color w:val="000000" w:themeColor="text1"/>
          <w:sz w:val="24"/>
          <w:szCs w:val="24"/>
          <w:shd w:val="clear" w:color="auto" w:fill="FFFFFF"/>
          <w:lang w:eastAsia="zh-TW"/>
        </w:rPr>
        <w:t xml:space="preserve"> and </w:t>
      </w:r>
      <m:oMath>
        <m:sSubSup>
          <m:sSubSupPr>
            <m:ctrlPr>
              <w:rPr>
                <w:rFonts w:ascii="Cambria Math" w:eastAsiaTheme="minorEastAsia" w:hAnsi="Cambria Math"/>
                <w:i/>
                <w:color w:val="000000" w:themeColor="text1"/>
                <w:sz w:val="24"/>
                <w:szCs w:val="24"/>
                <w:shd w:val="clear" w:color="auto" w:fill="FFFFFF"/>
                <w:lang w:eastAsia="zh-TW"/>
              </w:rPr>
            </m:ctrlPr>
          </m:sSubSupPr>
          <m:e>
            <m:r>
              <w:rPr>
                <w:rFonts w:ascii="Cambria Math" w:eastAsiaTheme="minorEastAsia" w:hAnsi="Cambria Math"/>
                <w:color w:val="000000" w:themeColor="text1"/>
                <w:sz w:val="24"/>
                <w:szCs w:val="24"/>
                <w:shd w:val="clear" w:color="auto" w:fill="FFFFFF"/>
                <w:lang w:eastAsia="zh-TW"/>
              </w:rPr>
              <m:t>ξ</m:t>
            </m:r>
          </m:e>
          <m:sub>
            <m:r>
              <w:rPr>
                <w:rFonts w:ascii="Cambria Math" w:eastAsiaTheme="minorEastAsia" w:hAnsi="Cambria Math"/>
                <w:color w:val="000000" w:themeColor="text1"/>
                <w:sz w:val="24"/>
                <w:szCs w:val="24"/>
                <w:shd w:val="clear" w:color="auto" w:fill="FFFFFF"/>
                <w:lang w:eastAsia="zh-TW"/>
              </w:rPr>
              <m:t>i</m:t>
            </m:r>
          </m:sub>
          <m:sup>
            <m:r>
              <w:rPr>
                <w:rFonts w:ascii="Cambria Math" w:eastAsiaTheme="minorEastAsia" w:hAnsi="Cambria Math"/>
                <w:color w:val="000000" w:themeColor="text1"/>
                <w:sz w:val="24"/>
                <w:szCs w:val="24"/>
                <w:shd w:val="clear" w:color="auto" w:fill="FFFFFF"/>
                <w:lang w:eastAsia="zh-TW"/>
              </w:rPr>
              <m:t>*</m:t>
            </m:r>
          </m:sup>
        </m:sSubSup>
      </m:oMath>
      <w:r w:rsidRPr="00DA182F">
        <w:rPr>
          <w:rFonts w:eastAsiaTheme="minorEastAsia"/>
          <w:color w:val="000000" w:themeColor="text1"/>
          <w:sz w:val="24"/>
          <w:szCs w:val="24"/>
          <w:shd w:val="clear" w:color="auto" w:fill="FFFFFF"/>
          <w:lang w:eastAsia="zh-TW"/>
        </w:rPr>
        <w:t xml:space="preserve"> are non-negative slack variables that allow for deviations from the hyperplane.</w:t>
      </w:r>
      <w:r w:rsidRPr="00DA182F">
        <w:rPr>
          <w:color w:val="000000" w:themeColor="text1"/>
          <w:sz w:val="24"/>
          <w:szCs w:val="24"/>
        </w:rPr>
        <w:t xml:space="preserve"> </w:t>
      </w:r>
      <w:r w:rsidRPr="00DA182F">
        <w:rPr>
          <w:rFonts w:eastAsiaTheme="minorEastAsia"/>
          <w:color w:val="000000" w:themeColor="text1"/>
          <w:sz w:val="24"/>
          <w:szCs w:val="24"/>
          <w:shd w:val="clear" w:color="auto" w:fill="FFFFFF"/>
          <w:lang w:eastAsia="zh-TW"/>
        </w:rPr>
        <w:t xml:space="preserve">The constant </w:t>
      </w:r>
      <m:oMath>
        <m:r>
          <w:rPr>
            <w:rFonts w:ascii="Cambria Math" w:eastAsiaTheme="minorEastAsia" w:hAnsi="Cambria Math"/>
            <w:color w:val="000000" w:themeColor="text1"/>
            <w:sz w:val="24"/>
            <w:szCs w:val="24"/>
            <w:shd w:val="clear" w:color="auto" w:fill="FFFFFF"/>
            <w:lang w:eastAsia="zh-TW"/>
          </w:rPr>
          <m:t>C</m:t>
        </m:r>
      </m:oMath>
      <w:r w:rsidRPr="00DA182F">
        <w:rPr>
          <w:rFonts w:eastAsiaTheme="minorEastAsia"/>
          <w:color w:val="000000" w:themeColor="text1"/>
          <w:sz w:val="24"/>
          <w:szCs w:val="24"/>
          <w:shd w:val="clear" w:color="auto" w:fill="FFFFFF"/>
          <w:lang w:eastAsia="zh-TW"/>
        </w:rPr>
        <w:t xml:space="preserve"> serves to determine the trade-off between achieving a wide margin and minimizing errors. </w:t>
      </w:r>
    </w:p>
    <w:p w14:paraId="6F87EF7D" w14:textId="031B5DCF" w:rsidR="0024300E" w:rsidRDefault="0024300E" w:rsidP="00DA4BFF">
      <w:pPr>
        <w:pStyle w:val="TRANSTextbody"/>
        <w:spacing w:after="120"/>
        <w:ind w:firstLineChars="200" w:firstLine="480"/>
        <w:rPr>
          <w:color w:val="0E101A"/>
          <w:sz w:val="24"/>
          <w:szCs w:val="21"/>
        </w:rPr>
      </w:pPr>
      <w:r w:rsidRPr="002074E8">
        <w:rPr>
          <w:color w:val="0E101A"/>
          <w:sz w:val="24"/>
          <w:szCs w:val="21"/>
        </w:rPr>
        <w:t>By solving this optimization problem, SVR identifies a hyperplane that maximizes the margin while allowing for a certain level of error or tolerance in prediction. What sets SVR apart from conventional regression methods is its ability to handle non-linear relationships between input variables and the output variable. It achieves this by employing the feature mapping function </w:t>
      </w:r>
      <w:r w:rsidRPr="0024300E">
        <w:rPr>
          <w:rStyle w:val="af5"/>
          <w:color w:val="0E101A"/>
          <w:sz w:val="24"/>
          <w:szCs w:val="21"/>
        </w:rPr>
        <w:t>ϕ</w:t>
      </w:r>
      <w:r w:rsidRPr="0024300E">
        <w:rPr>
          <w:color w:val="0E101A"/>
          <w:sz w:val="24"/>
          <w:szCs w:val="21"/>
        </w:rPr>
        <w:t xml:space="preserve"> (</w:t>
      </w:r>
      <w:r w:rsidRPr="002074E8">
        <w:rPr>
          <w:color w:val="0E101A"/>
          <w:sz w:val="24"/>
          <w:szCs w:val="21"/>
        </w:rPr>
        <w:t>), which transforms the data into a higher-dimensional space. In this space, non-linear relationships can be more effectively captured.</w:t>
      </w:r>
    </w:p>
    <w:p w14:paraId="4BEA76BC" w14:textId="77777777" w:rsidR="0099228F" w:rsidRPr="002074E8" w:rsidRDefault="0099228F" w:rsidP="00DA4BFF">
      <w:pPr>
        <w:pStyle w:val="TRANSTextbody"/>
        <w:spacing w:after="120"/>
        <w:ind w:firstLineChars="200" w:firstLine="440"/>
        <w:rPr>
          <w:rFonts w:eastAsiaTheme="minorEastAsia"/>
          <w:szCs w:val="28"/>
          <w:shd w:val="clear" w:color="auto" w:fill="FFFFFF"/>
        </w:rPr>
      </w:pPr>
    </w:p>
    <w:p w14:paraId="0A9916A4" w14:textId="6790FBFB" w:rsidR="00072E65" w:rsidRPr="002074E8" w:rsidRDefault="00072E65" w:rsidP="00DA4BFF">
      <w:pPr>
        <w:pStyle w:val="2"/>
        <w:spacing w:before="0" w:after="120"/>
      </w:pPr>
      <w:r>
        <w:t>Experimental Details</w:t>
      </w:r>
    </w:p>
    <w:p w14:paraId="4251C1E5" w14:textId="2E1359A1" w:rsidR="002E5EB0" w:rsidRPr="002E5EB0" w:rsidRDefault="002E5EB0" w:rsidP="00FE2852">
      <w:pPr>
        <w:spacing w:after="120"/>
        <w:ind w:firstLine="432"/>
        <w:jc w:val="both"/>
      </w:pPr>
      <w:r w:rsidRPr="002E5EB0">
        <w:t xml:space="preserve">In this study, </w:t>
      </w:r>
      <w:r w:rsidR="00695406">
        <w:t>we primarily focus</w:t>
      </w:r>
      <w:r w:rsidRPr="002E5EB0">
        <w:t xml:space="preserve"> on predicting toxin levels in </w:t>
      </w:r>
      <w:r w:rsidR="000D1180">
        <w:t>HD</w:t>
      </w:r>
      <w:r w:rsidRPr="002E5EB0">
        <w:t xml:space="preserve"> patients, addressing it as a multivariate regression task denoted by </w:t>
      </w:r>
      <w:r w:rsidRPr="002074E8">
        <w:rPr>
          <w:i/>
          <w:iCs/>
        </w:rPr>
        <w:t>D</w:t>
      </w:r>
      <w:r w:rsidRPr="002074E8">
        <w:rPr>
          <w:i/>
          <w:iCs/>
          <w:vertAlign w:val="subscript"/>
        </w:rPr>
        <w:t>t</w:t>
      </w:r>
      <w:r w:rsidRPr="002E5EB0">
        <w:t xml:space="preserve">. </w:t>
      </w:r>
      <w:r w:rsidR="00710C1C">
        <w:t xml:space="preserve">We formally define the problem as a multivariate regression task denoted by </w:t>
      </w:r>
      <w:r w:rsidR="00710C1C" w:rsidRPr="004622F8">
        <w:rPr>
          <w:i/>
          <w:iCs/>
        </w:rPr>
        <w:t>D</w:t>
      </w:r>
      <w:r w:rsidR="00710C1C" w:rsidRPr="004622F8">
        <w:rPr>
          <w:i/>
          <w:iCs/>
          <w:vertAlign w:val="subscript"/>
        </w:rPr>
        <w:t>t</w:t>
      </w:r>
      <w:r w:rsidR="00710C1C">
        <w:t xml:space="preserve">, a dataset comprising </w:t>
      </w:r>
      <w:r w:rsidR="00710C1C" w:rsidRPr="004622F8">
        <w:rPr>
          <w:i/>
          <w:iCs/>
        </w:rPr>
        <w:t>N</w:t>
      </w:r>
      <w:r w:rsidR="00710C1C">
        <w:t xml:space="preserve"> data points, where each data point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m:t>
            </m:r>
          </m:sub>
        </m:sSub>
        <m:r>
          <w:rPr>
            <w:rFonts w:ascii="Cambria Math" w:hAnsi="Cambria Math"/>
          </w:rPr>
          <m:t>,)</m:t>
        </m:r>
      </m:oMath>
      <w:r w:rsidR="00710C1C">
        <w:t xml:space="preserve"> consists of </w:t>
      </w:r>
      <w:r w:rsidR="00710C1C" w:rsidRPr="004622F8">
        <w:rPr>
          <w:i/>
          <w:iCs/>
        </w:rPr>
        <w:t>m</w:t>
      </w:r>
      <w:r w:rsidR="00710C1C">
        <w:t xml:space="preserve"> features. The target variables include 1) </w:t>
      </w:r>
      <w:r w:rsidR="0099792D">
        <w:t>u</w:t>
      </w:r>
      <w:r w:rsidR="00710C1C">
        <w:t xml:space="preserve">rea </w:t>
      </w:r>
      <w:r w:rsidR="004C23F0">
        <w:t>n</w:t>
      </w:r>
      <w:r w:rsidR="00710C1C">
        <w:t xml:space="preserve">itrogen (UN), 2) </w:t>
      </w:r>
      <w:r w:rsidR="0099792D">
        <w:t>c</w:t>
      </w:r>
      <w:r w:rsidR="00710C1C">
        <w:t xml:space="preserve">reatinine (C), 3) </w:t>
      </w:r>
      <w:r w:rsidR="0099792D">
        <w:t>u</w:t>
      </w:r>
      <w:r w:rsidR="00710C1C">
        <w:t xml:space="preserve">ric </w:t>
      </w:r>
      <w:r w:rsidR="0099792D">
        <w:t>a</w:t>
      </w:r>
      <w:r w:rsidR="00710C1C">
        <w:t xml:space="preserve">cid (UA), 4) </w:t>
      </w:r>
      <w:r w:rsidR="0099792D" w:rsidRPr="0099792D">
        <w:t>β</w:t>
      </w:r>
      <w:r w:rsidR="00710C1C">
        <w:t>2-microglobulin (</w:t>
      </w:r>
      <w:r w:rsidR="0099792D" w:rsidRPr="0099792D">
        <w:t>β</w:t>
      </w:r>
      <w:r w:rsidR="00710C1C">
        <w:t xml:space="preserve">2), 5) </w:t>
      </w:r>
      <w:r w:rsidR="0099792D">
        <w:t>p</w:t>
      </w:r>
      <w:r w:rsidR="00710C1C">
        <w:t xml:space="preserve">hosphorus (Ph), and 6) </w:t>
      </w:r>
      <w:r w:rsidR="0099792D">
        <w:t>p</w:t>
      </w:r>
      <w:r w:rsidR="00710C1C">
        <w:t xml:space="preserve">otassium (K), denoted as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β2</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oMath>
      <w:r w:rsidR="00710C1C">
        <w:t xml:space="preserve">. </w:t>
      </w:r>
      <w:r w:rsidR="00695406">
        <w:t>We aim</w:t>
      </w:r>
      <w:r w:rsidRPr="002E5EB0">
        <w:t xml:space="preserve"> to develop a robust model capable of accurately predicting these toxin levels.</w:t>
      </w:r>
    </w:p>
    <w:p w14:paraId="78C4C8CC" w14:textId="7BFAAE7A" w:rsidR="002E5EB0" w:rsidRPr="002E5EB0" w:rsidRDefault="002E5EB0" w:rsidP="00DA4BFF">
      <w:pPr>
        <w:spacing w:after="120"/>
        <w:ind w:firstLine="480"/>
        <w:jc w:val="both"/>
      </w:pPr>
      <w:r w:rsidRPr="002E5EB0">
        <w:lastRenderedPageBreak/>
        <w:t xml:space="preserve">Post-collection, we pre-processed the data by eliminating invalid values using Microsoft Excel. Further, </w:t>
      </w:r>
      <w:r w:rsidR="0047705A">
        <w:t>the</w:t>
      </w:r>
      <w:r w:rsidRPr="002E5EB0">
        <w:t xml:space="preserve"> ANOVA F-test</w:t>
      </w:r>
      <w:r w:rsidR="0024300E">
        <w:t xml:space="preserve"> and the wrapper approach using the SVR</w:t>
      </w:r>
      <w:r w:rsidRPr="002E5EB0">
        <w:t xml:space="preserve"> </w:t>
      </w:r>
      <w:r w:rsidR="0024300E">
        <w:t>were</w:t>
      </w:r>
      <w:r w:rsidRPr="002E5EB0">
        <w:t xml:space="preserve"> conducted to </w:t>
      </w:r>
      <w:r w:rsidR="00695406">
        <w:t>identify important features.</w:t>
      </w:r>
      <w:r w:rsidRPr="002E5EB0">
        <w:t xml:space="preserve"> Following the feature selection, we executed experiments utilizing </w:t>
      </w:r>
      <w:r w:rsidR="00D5647A">
        <w:t>three</w:t>
      </w:r>
      <w:r w:rsidRPr="002E5EB0">
        <w:t xml:space="preserve"> sets of features (</w:t>
      </w:r>
      <w:r w:rsidR="00D5647A" w:rsidRPr="004622F8">
        <w:rPr>
          <w:i/>
          <w:iCs/>
        </w:rPr>
        <w:t>m</w:t>
      </w:r>
      <w:r w:rsidR="00D5647A" w:rsidRPr="002E5EB0">
        <w:t xml:space="preserve"> = </w:t>
      </w:r>
      <w:r w:rsidR="00D5647A">
        <w:t xml:space="preserve">8, </w:t>
      </w:r>
      <w:r w:rsidRPr="002074E8">
        <w:rPr>
          <w:i/>
          <w:iCs/>
        </w:rPr>
        <w:t>m</w:t>
      </w:r>
      <w:r w:rsidRPr="002E5EB0">
        <w:t xml:space="preserve"> = 3</w:t>
      </w:r>
      <w:r w:rsidR="00695406">
        <w:t>,</w:t>
      </w:r>
      <w:r w:rsidRPr="002E5EB0">
        <w:t xml:space="preserve"> and </w:t>
      </w:r>
      <w:r w:rsidRPr="002074E8">
        <w:rPr>
          <w:i/>
          <w:iCs/>
        </w:rPr>
        <w:t>m</w:t>
      </w:r>
      <w:r w:rsidRPr="002E5EB0">
        <w:t xml:space="preserve"> = 11)</w:t>
      </w:r>
      <w:r w:rsidR="00F57D17">
        <w:t>,</w:t>
      </w:r>
      <w:r w:rsidRPr="002E5EB0">
        <w:t xml:space="preserve"> </w:t>
      </w:r>
      <w:r w:rsidR="00F57D17">
        <w:t xml:space="preserve">where the </w:t>
      </w:r>
      <w:r w:rsidR="00D5647A">
        <w:t>first set only contains personalized features, the second</w:t>
      </w:r>
      <w:r w:rsidR="00F57D17">
        <w:t xml:space="preserve"> set only contains absorbance features</w:t>
      </w:r>
      <w:r w:rsidR="00695406">
        <w:t>,</w:t>
      </w:r>
      <w:r w:rsidR="00F57D17">
        <w:t xml:space="preserve"> </w:t>
      </w:r>
      <w:r w:rsidR="00695406">
        <w:t xml:space="preserve">and </w:t>
      </w:r>
      <w:r w:rsidR="00F57D17">
        <w:t xml:space="preserve">the </w:t>
      </w:r>
      <w:r w:rsidR="00D5647A">
        <w:t>third</w:t>
      </w:r>
      <w:r w:rsidR="00F57D17">
        <w:t xml:space="preserve"> set contains both absorbance and personalized features. We aim </w:t>
      </w:r>
      <w:r w:rsidRPr="002E5EB0">
        <w:t>to investigate the</w:t>
      </w:r>
      <w:r w:rsidR="00D5647A">
        <w:t xml:space="preserve"> importance of absorbance features and the</w:t>
      </w:r>
      <w:r w:rsidRPr="002E5EB0">
        <w:t xml:space="preserve"> effectiveness of incorporating personalized features in predicting toxin levels in </w:t>
      </w:r>
      <w:r w:rsidR="000D1180">
        <w:t>HD</w:t>
      </w:r>
      <w:r w:rsidRPr="002E5EB0">
        <w:t>.</w:t>
      </w:r>
    </w:p>
    <w:p w14:paraId="1C4F4564" w14:textId="49F5259A" w:rsidR="00695406" w:rsidRDefault="002E5EB0" w:rsidP="00DA4BFF">
      <w:pPr>
        <w:spacing w:after="120"/>
        <w:ind w:firstLine="480"/>
        <w:jc w:val="both"/>
      </w:pPr>
      <w:r w:rsidRPr="002E5EB0">
        <w:t>The SVR</w:t>
      </w:r>
      <w:r w:rsidR="00F23A4F">
        <w:t xml:space="preserve"> </w:t>
      </w:r>
      <w:r w:rsidRPr="002E5EB0">
        <w:t xml:space="preserve">model </w:t>
      </w:r>
      <w:r w:rsidR="0099228F">
        <w:t>is</w:t>
      </w:r>
      <w:r w:rsidRPr="002E5EB0">
        <w:t xml:space="preserve"> employed using the Regression Learner tool in MATLAB (2022b) with a second-order polynomial kernel function. </w:t>
      </w:r>
      <w:r w:rsidRPr="0099228F">
        <w:rPr>
          <w:b/>
        </w:rPr>
        <w:fldChar w:fldCharType="begin"/>
      </w:r>
      <w:r w:rsidRPr="0099228F">
        <w:rPr>
          <w:b/>
        </w:rPr>
        <w:instrText xml:space="preserve"> REF _Ref155126039 \h </w:instrText>
      </w:r>
      <w:r w:rsidR="0099228F" w:rsidRPr="0099228F">
        <w:rPr>
          <w:b/>
        </w:rPr>
        <w:instrText xml:space="preserve"> \* MERGEFORMAT </w:instrText>
      </w:r>
      <w:r w:rsidRPr="0099228F">
        <w:rPr>
          <w:b/>
        </w:rPr>
      </w:r>
      <w:r w:rsidRPr="0099228F">
        <w:rPr>
          <w:b/>
        </w:rPr>
        <w:fldChar w:fldCharType="separate"/>
      </w:r>
      <w:r w:rsidR="00F8787A" w:rsidRPr="0099228F">
        <w:rPr>
          <w:b/>
        </w:rPr>
        <w:t xml:space="preserve">Table </w:t>
      </w:r>
      <w:r w:rsidR="00F8787A" w:rsidRPr="0099228F">
        <w:rPr>
          <w:b/>
          <w:noProof/>
        </w:rPr>
        <w:t>7</w:t>
      </w:r>
      <w:r w:rsidRPr="0099228F">
        <w:rPr>
          <w:b/>
        </w:rPr>
        <w:fldChar w:fldCharType="end"/>
      </w:r>
      <w:r>
        <w:t xml:space="preserve"> </w:t>
      </w:r>
      <w:r w:rsidR="0099228F">
        <w:t xml:space="preserve">lists </w:t>
      </w:r>
      <w:r w:rsidRPr="002E5EB0">
        <w:t xml:space="preserve">the model's hyperparameters. the features </w:t>
      </w:r>
      <w:r w:rsidR="0099228F">
        <w:t xml:space="preserve">are </w:t>
      </w:r>
      <w:r w:rsidRPr="002E5EB0">
        <w:t>normaliz</w:t>
      </w:r>
      <w:r w:rsidR="0099228F">
        <w:t xml:space="preserve">ed </w:t>
      </w:r>
      <w:r w:rsidRPr="002E5EB0">
        <w:t>to have a mean of 0 and a standard deviation of 1. This normalization ensures equal contributions from all features during model training, preventing those with larger scales from dominating the learning process and maintaining sensitivity to the scale of input features.</w:t>
      </w:r>
    </w:p>
    <w:p w14:paraId="5CB05A23" w14:textId="77777777" w:rsidR="0099228F" w:rsidRDefault="0099228F" w:rsidP="00DA4BFF">
      <w:pPr>
        <w:spacing w:after="120"/>
        <w:ind w:firstLine="480"/>
        <w:jc w:val="both"/>
      </w:pPr>
    </w:p>
    <w:p w14:paraId="1A8991D9" w14:textId="65D2B1F9" w:rsidR="002E5EB0" w:rsidRDefault="002E5EB0" w:rsidP="00DA4BFF">
      <w:pPr>
        <w:pStyle w:val="af0"/>
        <w:keepNext/>
        <w:spacing w:after="120" w:line="360" w:lineRule="auto"/>
        <w:jc w:val="center"/>
      </w:pPr>
      <w:bookmarkStart w:id="10" w:name="_Ref155126039"/>
      <w:r w:rsidRPr="0099228F">
        <w:rPr>
          <w:b/>
        </w:rPr>
        <w:t xml:space="preserve">Table </w:t>
      </w:r>
      <w:r w:rsidRPr="0099228F">
        <w:rPr>
          <w:b/>
        </w:rPr>
        <w:fldChar w:fldCharType="begin"/>
      </w:r>
      <w:r w:rsidRPr="0099228F">
        <w:rPr>
          <w:b/>
        </w:rPr>
        <w:instrText>SEQ Table \* ARABIC</w:instrText>
      </w:r>
      <w:r w:rsidRPr="0099228F">
        <w:rPr>
          <w:b/>
        </w:rPr>
        <w:fldChar w:fldCharType="separate"/>
      </w:r>
      <w:r w:rsidR="00F8787A" w:rsidRPr="0099228F">
        <w:rPr>
          <w:b/>
          <w:noProof/>
        </w:rPr>
        <w:t>7</w:t>
      </w:r>
      <w:r w:rsidRPr="0099228F">
        <w:rPr>
          <w:b/>
        </w:rPr>
        <w:fldChar w:fldCharType="end"/>
      </w:r>
      <w:bookmarkEnd w:id="10"/>
      <w:r>
        <w:rPr>
          <w:rFonts w:cs="Times New Roman"/>
          <w:b/>
          <w:bCs/>
          <w:color w:val="000000" w:themeColor="text1"/>
          <w:szCs w:val="24"/>
        </w:rPr>
        <w:t>:</w:t>
      </w:r>
      <w:r w:rsidRPr="00DA182F">
        <w:rPr>
          <w:rFonts w:cs="Times New Roman"/>
          <w:b/>
          <w:bCs/>
          <w:color w:val="000000" w:themeColor="text1"/>
          <w:szCs w:val="24"/>
        </w:rPr>
        <w:t xml:space="preserve"> </w:t>
      </w:r>
      <w:r>
        <w:rPr>
          <w:rFonts w:cs="Times New Roman"/>
          <w:color w:val="000000" w:themeColor="text1"/>
          <w:szCs w:val="24"/>
        </w:rPr>
        <w:t>The hyperparameters of the SVR model.</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tblGrid>
      <w:tr w:rsidR="002E5EB0" w14:paraId="11EB1E18" w14:textId="77777777" w:rsidTr="00857169">
        <w:trPr>
          <w:jc w:val="center"/>
        </w:trPr>
        <w:tc>
          <w:tcPr>
            <w:tcW w:w="3398" w:type="dxa"/>
            <w:tcBorders>
              <w:top w:val="single" w:sz="4" w:space="0" w:color="auto"/>
              <w:bottom w:val="single" w:sz="4" w:space="0" w:color="auto"/>
            </w:tcBorders>
          </w:tcPr>
          <w:p w14:paraId="2AACE89B" w14:textId="7A87F2D9" w:rsidR="002E5EB0" w:rsidRPr="002074E8" w:rsidRDefault="00F23A4F" w:rsidP="00B25745">
            <w:pPr>
              <w:spacing w:line="240" w:lineRule="auto"/>
              <w:jc w:val="center"/>
              <w:rPr>
                <w:b/>
                <w:bCs/>
                <w:sz w:val="20"/>
                <w:szCs w:val="18"/>
              </w:rPr>
            </w:pPr>
            <w:r w:rsidRPr="002074E8">
              <w:rPr>
                <w:b/>
                <w:bCs/>
                <w:sz w:val="20"/>
                <w:szCs w:val="18"/>
              </w:rPr>
              <w:t>Hyperparameter</w:t>
            </w:r>
          </w:p>
        </w:tc>
        <w:tc>
          <w:tcPr>
            <w:tcW w:w="3398" w:type="dxa"/>
            <w:tcBorders>
              <w:top w:val="single" w:sz="4" w:space="0" w:color="auto"/>
              <w:bottom w:val="single" w:sz="4" w:space="0" w:color="auto"/>
            </w:tcBorders>
          </w:tcPr>
          <w:p w14:paraId="466453AE" w14:textId="5D4F5541" w:rsidR="002E5EB0" w:rsidRPr="002074E8" w:rsidRDefault="00F23A4F" w:rsidP="00B25745">
            <w:pPr>
              <w:spacing w:line="240" w:lineRule="auto"/>
              <w:jc w:val="center"/>
              <w:rPr>
                <w:b/>
                <w:bCs/>
                <w:sz w:val="20"/>
                <w:szCs w:val="18"/>
              </w:rPr>
            </w:pPr>
            <w:r w:rsidRPr="002074E8">
              <w:rPr>
                <w:b/>
                <w:bCs/>
                <w:sz w:val="20"/>
                <w:szCs w:val="18"/>
              </w:rPr>
              <w:t>Value</w:t>
            </w:r>
          </w:p>
        </w:tc>
      </w:tr>
      <w:tr w:rsidR="002E5EB0" w14:paraId="3417C307" w14:textId="77777777" w:rsidTr="00857169">
        <w:trPr>
          <w:jc w:val="center"/>
        </w:trPr>
        <w:tc>
          <w:tcPr>
            <w:tcW w:w="3398" w:type="dxa"/>
            <w:tcBorders>
              <w:top w:val="single" w:sz="4" w:space="0" w:color="auto"/>
            </w:tcBorders>
          </w:tcPr>
          <w:p w14:paraId="03EE3712" w14:textId="644CDC0F" w:rsidR="002E5EB0" w:rsidRPr="004622F8" w:rsidRDefault="00F23A4F" w:rsidP="00B25745">
            <w:pPr>
              <w:spacing w:line="240" w:lineRule="auto"/>
              <w:jc w:val="center"/>
              <w:rPr>
                <w:sz w:val="20"/>
                <w:szCs w:val="18"/>
              </w:rPr>
            </w:pPr>
            <w:r>
              <w:rPr>
                <w:sz w:val="20"/>
                <w:szCs w:val="18"/>
              </w:rPr>
              <w:t>Kernel function</w:t>
            </w:r>
          </w:p>
        </w:tc>
        <w:tc>
          <w:tcPr>
            <w:tcW w:w="3398" w:type="dxa"/>
            <w:tcBorders>
              <w:top w:val="single" w:sz="4" w:space="0" w:color="auto"/>
            </w:tcBorders>
          </w:tcPr>
          <w:p w14:paraId="64C3516E" w14:textId="6B5AD79E" w:rsidR="002E5EB0" w:rsidRPr="004622F8" w:rsidRDefault="00F23A4F" w:rsidP="00B25745">
            <w:pPr>
              <w:spacing w:line="240" w:lineRule="auto"/>
              <w:jc w:val="center"/>
              <w:rPr>
                <w:sz w:val="20"/>
                <w:szCs w:val="18"/>
              </w:rPr>
            </w:pPr>
            <w:r>
              <w:rPr>
                <w:sz w:val="20"/>
                <w:szCs w:val="18"/>
              </w:rPr>
              <w:t>polynomial</w:t>
            </w:r>
          </w:p>
        </w:tc>
      </w:tr>
      <w:tr w:rsidR="002E5EB0" w14:paraId="1FB02237" w14:textId="77777777" w:rsidTr="00857169">
        <w:trPr>
          <w:jc w:val="center"/>
        </w:trPr>
        <w:tc>
          <w:tcPr>
            <w:tcW w:w="3398" w:type="dxa"/>
          </w:tcPr>
          <w:p w14:paraId="0EA1A3C3" w14:textId="1CA80DD3" w:rsidR="002E5EB0" w:rsidRPr="004622F8" w:rsidRDefault="00F23A4F" w:rsidP="00B25745">
            <w:pPr>
              <w:spacing w:line="240" w:lineRule="auto"/>
              <w:jc w:val="center"/>
              <w:rPr>
                <w:sz w:val="20"/>
                <w:szCs w:val="18"/>
              </w:rPr>
            </w:pPr>
            <w:r>
              <w:rPr>
                <w:sz w:val="20"/>
                <w:szCs w:val="18"/>
              </w:rPr>
              <w:t>Polynomial order</w:t>
            </w:r>
          </w:p>
        </w:tc>
        <w:tc>
          <w:tcPr>
            <w:tcW w:w="3398" w:type="dxa"/>
          </w:tcPr>
          <w:p w14:paraId="6A141680" w14:textId="3B5858BB" w:rsidR="002E5EB0" w:rsidRPr="004622F8" w:rsidRDefault="00F23A4F" w:rsidP="00B25745">
            <w:pPr>
              <w:spacing w:line="240" w:lineRule="auto"/>
              <w:jc w:val="center"/>
              <w:rPr>
                <w:sz w:val="20"/>
                <w:szCs w:val="18"/>
              </w:rPr>
            </w:pPr>
            <w:r>
              <w:rPr>
                <w:sz w:val="20"/>
                <w:szCs w:val="18"/>
              </w:rPr>
              <w:t>2</w:t>
            </w:r>
          </w:p>
        </w:tc>
      </w:tr>
      <w:tr w:rsidR="002E5EB0" w14:paraId="122ADEBB" w14:textId="77777777" w:rsidTr="002074E8">
        <w:trPr>
          <w:jc w:val="center"/>
        </w:trPr>
        <w:tc>
          <w:tcPr>
            <w:tcW w:w="3398" w:type="dxa"/>
          </w:tcPr>
          <w:p w14:paraId="431D592B" w14:textId="0DF3C549" w:rsidR="002E5EB0" w:rsidRPr="004622F8" w:rsidRDefault="00F23A4F" w:rsidP="00B25745">
            <w:pPr>
              <w:spacing w:line="240" w:lineRule="auto"/>
              <w:jc w:val="center"/>
              <w:rPr>
                <w:sz w:val="20"/>
                <w:szCs w:val="18"/>
              </w:rPr>
            </w:pPr>
            <w:r>
              <w:rPr>
                <w:sz w:val="20"/>
                <w:szCs w:val="18"/>
              </w:rPr>
              <w:t>Kernel Scale</w:t>
            </w:r>
          </w:p>
        </w:tc>
        <w:tc>
          <w:tcPr>
            <w:tcW w:w="3398" w:type="dxa"/>
          </w:tcPr>
          <w:p w14:paraId="57F2A182" w14:textId="05C8B1D8" w:rsidR="002E5EB0" w:rsidRPr="004622F8" w:rsidRDefault="00F23A4F" w:rsidP="00B25745">
            <w:pPr>
              <w:spacing w:line="240" w:lineRule="auto"/>
              <w:jc w:val="center"/>
              <w:rPr>
                <w:sz w:val="20"/>
                <w:szCs w:val="18"/>
              </w:rPr>
            </w:pPr>
            <w:r>
              <w:rPr>
                <w:sz w:val="20"/>
                <w:szCs w:val="18"/>
              </w:rPr>
              <w:t>auto</w:t>
            </w:r>
          </w:p>
        </w:tc>
      </w:tr>
      <w:tr w:rsidR="002E5EB0" w14:paraId="42849033" w14:textId="77777777" w:rsidTr="002074E8">
        <w:trPr>
          <w:jc w:val="center"/>
        </w:trPr>
        <w:tc>
          <w:tcPr>
            <w:tcW w:w="3398" w:type="dxa"/>
            <w:tcBorders>
              <w:bottom w:val="single" w:sz="4" w:space="0" w:color="auto"/>
            </w:tcBorders>
          </w:tcPr>
          <w:p w14:paraId="11AF71FF" w14:textId="3BAF9C97" w:rsidR="002E5EB0" w:rsidRPr="004622F8" w:rsidRDefault="00F23A4F" w:rsidP="00B25745">
            <w:pPr>
              <w:spacing w:line="240" w:lineRule="auto"/>
              <w:jc w:val="center"/>
              <w:rPr>
                <w:sz w:val="20"/>
                <w:szCs w:val="18"/>
              </w:rPr>
            </w:pPr>
            <w:r>
              <w:rPr>
                <w:sz w:val="20"/>
                <w:szCs w:val="18"/>
              </w:rPr>
              <w:t>Standardize</w:t>
            </w:r>
          </w:p>
        </w:tc>
        <w:tc>
          <w:tcPr>
            <w:tcW w:w="3398" w:type="dxa"/>
            <w:tcBorders>
              <w:bottom w:val="single" w:sz="4" w:space="0" w:color="auto"/>
            </w:tcBorders>
          </w:tcPr>
          <w:p w14:paraId="12B4F0BF" w14:textId="3B3AEB21" w:rsidR="002E5EB0" w:rsidRPr="004622F8" w:rsidRDefault="00F23A4F" w:rsidP="00B25745">
            <w:pPr>
              <w:spacing w:line="240" w:lineRule="auto"/>
              <w:jc w:val="center"/>
              <w:rPr>
                <w:sz w:val="20"/>
                <w:szCs w:val="18"/>
              </w:rPr>
            </w:pPr>
            <w:r>
              <w:rPr>
                <w:sz w:val="20"/>
                <w:szCs w:val="18"/>
              </w:rPr>
              <w:t>True</w:t>
            </w:r>
          </w:p>
        </w:tc>
      </w:tr>
    </w:tbl>
    <w:p w14:paraId="1C5FD7D0" w14:textId="77777777" w:rsidR="002E5EB0" w:rsidRPr="002E5EB0" w:rsidRDefault="002E5EB0" w:rsidP="00DA4BFF">
      <w:pPr>
        <w:spacing w:after="120"/>
        <w:ind w:firstLine="480"/>
        <w:jc w:val="both"/>
      </w:pPr>
    </w:p>
    <w:p w14:paraId="71C27ADA" w14:textId="7AAF0C32" w:rsidR="002E5EB0" w:rsidRPr="00DA182F" w:rsidRDefault="00695406" w:rsidP="00DA4BFF">
      <w:pPr>
        <w:spacing w:after="120"/>
        <w:ind w:firstLine="480"/>
        <w:jc w:val="both"/>
      </w:pPr>
      <w:r w:rsidRPr="00695406">
        <w:t xml:space="preserve">For the model training, we employed a five-fold cross-validation, where the model was trained </w:t>
      </w:r>
      <w:r w:rsidRPr="002074E8">
        <w:rPr>
          <w:i/>
          <w:iCs/>
        </w:rPr>
        <w:t>on k − 1</w:t>
      </w:r>
      <w:r w:rsidRPr="00695406">
        <w:t xml:space="preserve"> folds and tested on the </w:t>
      </w:r>
      <w:r w:rsidRPr="002074E8">
        <w:rPr>
          <w:i/>
          <w:iCs/>
        </w:rPr>
        <w:t>k</w:t>
      </w:r>
      <w:r w:rsidRPr="00695406">
        <w:t>th fold. This approach enhances the model's robustness and guards against overfitting. The performance of the model for each fold was evaluated using key regression metrics: 1) Mean Absolute Error (MAE), 2) Mean Squared Error (MSE), 3) Root Mean Squared Error (RMSE), and 4) R-square coefficient score (R</w:t>
      </w:r>
      <w:r w:rsidRPr="002074E8">
        <w:rPr>
          <w:vertAlign w:val="superscript"/>
        </w:rPr>
        <w:t>2</w:t>
      </w:r>
      <w:r w:rsidRPr="00695406">
        <w:t>). These metrics were selected for their effectiveness in assessing predictive accuracy and overall model performance in predicting toxin levels in HD. The calculation of these metrics involves:</w:t>
      </w:r>
    </w:p>
    <w:p w14:paraId="09244743" w14:textId="77777777" w:rsidR="00F23A4F" w:rsidRPr="000A6E93" w:rsidRDefault="00F23A4F" w:rsidP="00DA4BFF">
      <w:pPr>
        <w:pStyle w:val="TRANSTextbody"/>
        <w:tabs>
          <w:tab w:val="left" w:pos="2835"/>
          <w:tab w:val="left" w:pos="9781"/>
        </w:tabs>
        <w:spacing w:after="120"/>
        <w:ind w:firstLine="0"/>
        <w:rPr>
          <w:rFonts w:eastAsiaTheme="minorEastAsia"/>
          <w:color w:val="000000" w:themeColor="text1"/>
          <w:szCs w:val="24"/>
          <w:lang w:eastAsia="zh-TW"/>
        </w:rPr>
      </w:pPr>
      <w:r>
        <w:rPr>
          <w:rFonts w:eastAsiaTheme="minorEastAsia"/>
          <w:color w:val="000000" w:themeColor="text1"/>
          <w:szCs w:val="24"/>
        </w:rPr>
        <w:tab/>
      </w:r>
      <m:oMath>
        <m:r>
          <w:rPr>
            <w:rFonts w:ascii="Cambria Math" w:hAnsi="Cambria Math"/>
            <w:color w:val="000000" w:themeColor="text1"/>
            <w:szCs w:val="24"/>
          </w:rPr>
          <m:t>MAE=</m:t>
        </m:r>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n</m:t>
            </m:r>
          </m:den>
        </m:f>
        <m:nary>
          <m:naryPr>
            <m:chr m:val="∑"/>
            <m:limLoc m:val="undOvr"/>
            <m:ctrlPr>
              <w:rPr>
                <w:rFonts w:ascii="Cambria Math" w:hAnsi="Cambria Math"/>
                <w:i/>
                <w:color w:val="000000" w:themeColor="text1"/>
                <w:szCs w:val="24"/>
              </w:rPr>
            </m:ctrlPr>
          </m:naryPr>
          <m:sub>
            <m:r>
              <w:rPr>
                <w:rFonts w:ascii="Cambria Math" w:hAnsi="Cambria Math"/>
                <w:color w:val="000000" w:themeColor="text1"/>
                <w:szCs w:val="24"/>
              </w:rPr>
              <m:t>j=1</m:t>
            </m:r>
          </m:sub>
          <m:sup>
            <m:r>
              <w:rPr>
                <w:rFonts w:ascii="Cambria Math" w:hAnsi="Cambria Math"/>
                <w:color w:val="000000" w:themeColor="text1"/>
                <w:szCs w:val="24"/>
              </w:rPr>
              <m:t>n</m:t>
            </m:r>
          </m:sup>
          <m:e>
            <m:d>
              <m:dPr>
                <m:begChr m:val="|"/>
                <m:endChr m:val="|"/>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r>
                  <w:rPr>
                    <w:rFonts w:ascii="Cambria Math" w:hAnsi="Cambria Math"/>
                    <w:color w:val="000000" w:themeColor="text1"/>
                    <w:szCs w:val="24"/>
                  </w:rPr>
                  <m:t>-</m:t>
                </m:r>
                <m:acc>
                  <m:accPr>
                    <m:ctrlPr>
                      <w:rPr>
                        <w:rFonts w:ascii="Cambria Math" w:hAnsi="Cambria Math"/>
                        <w:i/>
                        <w:color w:val="000000" w:themeColor="text1"/>
                        <w:szCs w:val="24"/>
                      </w:rPr>
                    </m:ctrlPr>
                  </m:acc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e>
                </m:acc>
              </m:e>
            </m:d>
          </m:e>
        </m:nary>
      </m:oMath>
      <w:r>
        <w:rPr>
          <w:rFonts w:eastAsiaTheme="minorEastAsia" w:hint="eastAsia"/>
          <w:color w:val="000000" w:themeColor="text1"/>
          <w:szCs w:val="24"/>
          <w:lang w:eastAsia="zh-TW"/>
        </w:rPr>
        <w:t xml:space="preserve"> </w:t>
      </w:r>
      <w:r>
        <w:rPr>
          <w:rFonts w:eastAsiaTheme="minorEastAsia"/>
          <w:color w:val="000000" w:themeColor="text1"/>
          <w:szCs w:val="24"/>
          <w:lang w:eastAsia="zh-TW"/>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4</w:t>
      </w:r>
      <w:r>
        <w:fldChar w:fldCharType="end"/>
      </w:r>
      <w:r>
        <w:rPr>
          <w:rFonts w:eastAsiaTheme="minorEastAsia"/>
          <w:color w:val="000000" w:themeColor="text1"/>
          <w:sz w:val="24"/>
          <w:szCs w:val="24"/>
          <w:lang w:eastAsia="zh-TW"/>
        </w:rPr>
        <w:t>)</w:t>
      </w:r>
      <w:r w:rsidDel="009D018F">
        <w:rPr>
          <w:rFonts w:eastAsiaTheme="minorEastAsia"/>
          <w:color w:val="000000" w:themeColor="text1"/>
          <w:szCs w:val="24"/>
          <w:lang w:eastAsia="zh-TW"/>
        </w:rPr>
        <w:t xml:space="preserve"> </w:t>
      </w:r>
      <w:r>
        <w:rPr>
          <w:rFonts w:eastAsiaTheme="minorEastAsia"/>
          <w:color w:val="000000" w:themeColor="text1"/>
          <w:szCs w:val="24"/>
          <w:lang w:eastAsia="zh-TW"/>
        </w:rPr>
        <w:lastRenderedPageBreak/>
        <w:tab/>
      </w:r>
      <m:oMath>
        <m:r>
          <w:rPr>
            <w:rFonts w:ascii="Cambria Math" w:hAnsi="Cambria Math"/>
            <w:color w:val="000000" w:themeColor="text1"/>
            <w:szCs w:val="24"/>
          </w:rPr>
          <m:t>MSE=</m:t>
        </m:r>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n</m:t>
            </m:r>
          </m:den>
        </m:f>
        <m:nary>
          <m:naryPr>
            <m:chr m:val="∑"/>
            <m:limLoc m:val="undOvr"/>
            <m:ctrlPr>
              <w:rPr>
                <w:rFonts w:ascii="Cambria Math" w:hAnsi="Cambria Math"/>
                <w:i/>
                <w:color w:val="000000" w:themeColor="text1"/>
                <w:szCs w:val="24"/>
              </w:rPr>
            </m:ctrlPr>
          </m:naryPr>
          <m:sub>
            <m:r>
              <w:rPr>
                <w:rFonts w:ascii="Cambria Math" w:hAnsi="Cambria Math"/>
                <w:color w:val="000000" w:themeColor="text1"/>
                <w:szCs w:val="24"/>
              </w:rPr>
              <m:t>j=1</m:t>
            </m:r>
          </m:sub>
          <m:sup>
            <m:r>
              <w:rPr>
                <w:rFonts w:ascii="Cambria Math" w:hAnsi="Cambria Math"/>
                <w:color w:val="000000" w:themeColor="text1"/>
                <w:szCs w:val="24"/>
              </w:rPr>
              <m:t>n</m:t>
            </m:r>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r>
                      <w:rPr>
                        <w:rFonts w:ascii="Cambria Math" w:hAnsi="Cambria Math"/>
                        <w:color w:val="000000" w:themeColor="text1"/>
                        <w:szCs w:val="24"/>
                      </w:rPr>
                      <m:t>-</m:t>
                    </m:r>
                    <m:acc>
                      <m:accPr>
                        <m:ctrlPr>
                          <w:rPr>
                            <w:rFonts w:ascii="Cambria Math" w:hAnsi="Cambria Math"/>
                            <w:i/>
                            <w:color w:val="000000" w:themeColor="text1"/>
                            <w:szCs w:val="24"/>
                          </w:rPr>
                        </m:ctrlPr>
                      </m:acc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e>
                    </m:acc>
                  </m:e>
                </m:d>
              </m:e>
              <m:sup>
                <m:r>
                  <w:rPr>
                    <w:rFonts w:ascii="Cambria Math" w:hAnsi="Cambria Math"/>
                    <w:color w:val="000000" w:themeColor="text1"/>
                    <w:szCs w:val="24"/>
                  </w:rPr>
                  <m:t>2</m:t>
                </m:r>
              </m:sup>
            </m:sSup>
          </m:e>
        </m:nary>
      </m:oMath>
      <w:r>
        <w:rPr>
          <w:rFonts w:eastAsiaTheme="minorEastAsia"/>
          <w:color w:val="000000" w:themeColor="text1"/>
          <w:szCs w:val="24"/>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5</w:t>
      </w:r>
      <w:r>
        <w:fldChar w:fldCharType="end"/>
      </w:r>
      <w:r>
        <w:rPr>
          <w:rFonts w:eastAsiaTheme="minorEastAsia"/>
          <w:color w:val="000000" w:themeColor="text1"/>
          <w:sz w:val="24"/>
          <w:szCs w:val="24"/>
          <w:lang w:eastAsia="zh-TW"/>
        </w:rPr>
        <w:t>)</w:t>
      </w:r>
      <w:r w:rsidDel="009D018F">
        <w:rPr>
          <w:rFonts w:eastAsiaTheme="minorEastAsia"/>
          <w:color w:val="000000" w:themeColor="text1"/>
          <w:szCs w:val="24"/>
        </w:rPr>
        <w:t xml:space="preserve"> </w:t>
      </w:r>
    </w:p>
    <w:p w14:paraId="4FCE8DE9" w14:textId="77777777" w:rsidR="00F23A4F" w:rsidRPr="00DA182F" w:rsidRDefault="00F23A4F" w:rsidP="00DA4BFF">
      <w:pPr>
        <w:pStyle w:val="TRANSTextbody"/>
        <w:tabs>
          <w:tab w:val="left" w:pos="2835"/>
          <w:tab w:val="left" w:pos="9781"/>
        </w:tabs>
        <w:spacing w:after="120"/>
        <w:rPr>
          <w:color w:val="000000" w:themeColor="text1"/>
          <w:szCs w:val="24"/>
        </w:rPr>
      </w:pPr>
      <w:r>
        <w:rPr>
          <w:rFonts w:eastAsiaTheme="minorEastAsia"/>
          <w:color w:val="000000" w:themeColor="text1"/>
          <w:szCs w:val="24"/>
        </w:rPr>
        <w:tab/>
      </w:r>
      <m:oMath>
        <m:r>
          <w:rPr>
            <w:rFonts w:ascii="Cambria Math" w:hAnsi="Cambria Math"/>
            <w:color w:val="000000" w:themeColor="text1"/>
            <w:szCs w:val="24"/>
          </w:rPr>
          <m:t>RMSE=</m:t>
        </m:r>
        <m:rad>
          <m:radPr>
            <m:degHide m:val="1"/>
            <m:ctrlPr>
              <w:rPr>
                <w:rFonts w:ascii="Cambria Math" w:hAnsi="Cambria Math"/>
                <w:i/>
                <w:color w:val="000000" w:themeColor="text1"/>
                <w:szCs w:val="24"/>
              </w:rPr>
            </m:ctrlPr>
          </m:radPr>
          <m:deg/>
          <m:e>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n</m:t>
                </m:r>
              </m:den>
            </m:f>
            <m:nary>
              <m:naryPr>
                <m:chr m:val="∑"/>
                <m:limLoc m:val="undOvr"/>
                <m:ctrlPr>
                  <w:rPr>
                    <w:rFonts w:ascii="Cambria Math" w:hAnsi="Cambria Math"/>
                    <w:i/>
                    <w:color w:val="000000" w:themeColor="text1"/>
                    <w:szCs w:val="24"/>
                  </w:rPr>
                </m:ctrlPr>
              </m:naryPr>
              <m:sub>
                <m:r>
                  <w:rPr>
                    <w:rFonts w:ascii="Cambria Math" w:hAnsi="Cambria Math"/>
                    <w:color w:val="000000" w:themeColor="text1"/>
                    <w:szCs w:val="24"/>
                  </w:rPr>
                  <m:t>j=1</m:t>
                </m:r>
              </m:sub>
              <m:sup>
                <m:r>
                  <w:rPr>
                    <w:rFonts w:ascii="Cambria Math" w:hAnsi="Cambria Math"/>
                    <w:color w:val="000000" w:themeColor="text1"/>
                    <w:szCs w:val="24"/>
                  </w:rPr>
                  <m:t>n</m:t>
                </m:r>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r>
                          <w:rPr>
                            <w:rFonts w:ascii="Cambria Math" w:hAnsi="Cambria Math"/>
                            <w:color w:val="000000" w:themeColor="text1"/>
                            <w:szCs w:val="24"/>
                          </w:rPr>
                          <m:t>-</m:t>
                        </m:r>
                        <m:acc>
                          <m:accPr>
                            <m:ctrlPr>
                              <w:rPr>
                                <w:rFonts w:ascii="Cambria Math" w:hAnsi="Cambria Math"/>
                                <w:i/>
                                <w:color w:val="000000" w:themeColor="text1"/>
                                <w:szCs w:val="24"/>
                              </w:rPr>
                            </m:ctrlPr>
                          </m:acc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e>
                        </m:acc>
                      </m:e>
                    </m:d>
                  </m:e>
                  <m:sup>
                    <m:r>
                      <w:rPr>
                        <w:rFonts w:ascii="Cambria Math" w:hAnsi="Cambria Math"/>
                        <w:color w:val="000000" w:themeColor="text1"/>
                        <w:szCs w:val="24"/>
                      </w:rPr>
                      <m:t>2</m:t>
                    </m:r>
                  </m:sup>
                </m:sSup>
              </m:e>
            </m:nary>
          </m:e>
        </m:rad>
      </m:oMath>
      <w:r>
        <w:rPr>
          <w:rFonts w:eastAsiaTheme="minorEastAsia"/>
          <w:color w:val="000000" w:themeColor="text1"/>
          <w:szCs w:val="24"/>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6</w:t>
      </w:r>
      <w:r>
        <w:fldChar w:fldCharType="end"/>
      </w:r>
      <w:r>
        <w:rPr>
          <w:rFonts w:eastAsiaTheme="minorEastAsia"/>
          <w:color w:val="000000" w:themeColor="text1"/>
          <w:sz w:val="24"/>
          <w:szCs w:val="24"/>
          <w:lang w:eastAsia="zh-TW"/>
        </w:rPr>
        <w:t>)</w:t>
      </w:r>
      <w:r w:rsidDel="009D018F">
        <w:rPr>
          <w:rFonts w:eastAsiaTheme="minorEastAsia"/>
          <w:color w:val="000000" w:themeColor="text1"/>
          <w:szCs w:val="24"/>
        </w:rPr>
        <w:t xml:space="preserve"> </w:t>
      </w:r>
    </w:p>
    <w:p w14:paraId="422702CE" w14:textId="77777777" w:rsidR="00F23A4F" w:rsidRPr="00DA182F" w:rsidRDefault="00F23A4F" w:rsidP="00DA4BFF">
      <w:pPr>
        <w:pStyle w:val="TRANSTextbody"/>
        <w:tabs>
          <w:tab w:val="left" w:pos="2835"/>
          <w:tab w:val="left" w:pos="9781"/>
        </w:tabs>
        <w:spacing w:after="120"/>
        <w:rPr>
          <w:color w:val="000000" w:themeColor="text1"/>
          <w:szCs w:val="24"/>
        </w:rPr>
      </w:pPr>
      <w:r>
        <w:rPr>
          <w:color w:val="000000" w:themeColor="text1"/>
          <w:szCs w:val="24"/>
        </w:rPr>
        <w:tab/>
      </w:r>
      <m:oMath>
        <m:sSup>
          <m:sSupPr>
            <m:ctrlPr>
              <w:rPr>
                <w:rFonts w:ascii="Cambria Math" w:hAnsi="Cambria Math"/>
                <w:i/>
                <w:color w:val="000000" w:themeColor="text1"/>
                <w:szCs w:val="24"/>
              </w:rPr>
            </m:ctrlPr>
          </m:sSupPr>
          <m:e>
            <m:r>
              <w:rPr>
                <w:rFonts w:ascii="Cambria Math" w:hAnsi="Cambria Math"/>
                <w:color w:val="000000" w:themeColor="text1"/>
                <w:szCs w:val="24"/>
              </w:rPr>
              <m:t>R</m:t>
            </m:r>
          </m:e>
          <m:sup>
            <m:r>
              <w:rPr>
                <w:rFonts w:ascii="Cambria Math" w:hAnsi="Cambria Math"/>
                <w:color w:val="000000" w:themeColor="text1"/>
                <w:szCs w:val="24"/>
              </w:rPr>
              <m:t>2</m:t>
            </m:r>
          </m:sup>
        </m:sSup>
        <m:r>
          <w:rPr>
            <w:rFonts w:ascii="Cambria Math" w:hAnsi="Cambria Math"/>
            <w:color w:val="000000" w:themeColor="text1"/>
            <w:szCs w:val="24"/>
          </w:rPr>
          <m:t>=1-</m:t>
        </m:r>
        <m:f>
          <m:fPr>
            <m:ctrlPr>
              <w:rPr>
                <w:rFonts w:ascii="Cambria Math" w:hAnsi="Cambria Math"/>
                <w:i/>
                <w:color w:val="000000" w:themeColor="text1"/>
                <w:szCs w:val="24"/>
              </w:rPr>
            </m:ctrlPr>
          </m:fPr>
          <m:num>
            <m:nary>
              <m:naryPr>
                <m:chr m:val="∑"/>
                <m:limLoc m:val="subSup"/>
                <m:ctrlPr>
                  <w:rPr>
                    <w:rFonts w:ascii="Cambria Math" w:hAnsi="Cambria Math"/>
                    <w:i/>
                    <w:color w:val="000000" w:themeColor="text1"/>
                    <w:szCs w:val="24"/>
                  </w:rPr>
                </m:ctrlPr>
              </m:naryPr>
              <m:sub>
                <m:r>
                  <w:rPr>
                    <w:rFonts w:ascii="Cambria Math" w:hAnsi="Cambria Math"/>
                    <w:color w:val="000000" w:themeColor="text1"/>
                    <w:szCs w:val="24"/>
                  </w:rPr>
                  <m:t>j=0</m:t>
                </m:r>
              </m:sub>
              <m:sup>
                <m:r>
                  <w:rPr>
                    <w:rFonts w:ascii="Cambria Math" w:hAnsi="Cambria Math"/>
                    <w:color w:val="000000" w:themeColor="text1"/>
                    <w:szCs w:val="24"/>
                  </w:rPr>
                  <m:t>n</m:t>
                </m:r>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r>
                          <w:rPr>
                            <w:rFonts w:ascii="Cambria Math" w:hAnsi="Cambria Math"/>
                            <w:color w:val="000000" w:themeColor="text1"/>
                            <w:szCs w:val="24"/>
                          </w:rPr>
                          <m:t>-</m:t>
                        </m:r>
                        <m:acc>
                          <m:accPr>
                            <m:ctrlPr>
                              <w:rPr>
                                <w:rFonts w:ascii="Cambria Math" w:hAnsi="Cambria Math"/>
                                <w:i/>
                                <w:color w:val="000000" w:themeColor="text1"/>
                                <w:szCs w:val="24"/>
                              </w:rPr>
                            </m:ctrlPr>
                          </m:acc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e>
                        </m:acc>
                      </m:e>
                    </m:d>
                  </m:e>
                  <m:sup>
                    <m:r>
                      <w:rPr>
                        <w:rFonts w:ascii="Cambria Math" w:hAnsi="Cambria Math"/>
                        <w:color w:val="000000" w:themeColor="text1"/>
                        <w:szCs w:val="24"/>
                      </w:rPr>
                      <m:t>2</m:t>
                    </m:r>
                  </m:sup>
                </m:sSup>
              </m:e>
            </m:nary>
          </m:num>
          <m:den>
            <m:nary>
              <m:naryPr>
                <m:chr m:val="∑"/>
                <m:limLoc m:val="subSup"/>
                <m:ctrlPr>
                  <w:rPr>
                    <w:rFonts w:ascii="Cambria Math" w:hAnsi="Cambria Math"/>
                    <w:i/>
                    <w:color w:val="000000" w:themeColor="text1"/>
                    <w:szCs w:val="24"/>
                  </w:rPr>
                </m:ctrlPr>
              </m:naryPr>
              <m:sub>
                <m:r>
                  <w:rPr>
                    <w:rFonts w:ascii="Cambria Math" w:hAnsi="Cambria Math"/>
                    <w:color w:val="000000" w:themeColor="text1"/>
                    <w:szCs w:val="24"/>
                  </w:rPr>
                  <m:t>j=0</m:t>
                </m:r>
              </m:sub>
              <m:sup>
                <m:r>
                  <w:rPr>
                    <w:rFonts w:ascii="Cambria Math" w:hAnsi="Cambria Math"/>
                    <w:color w:val="000000" w:themeColor="text1"/>
                    <w:szCs w:val="24"/>
                  </w:rPr>
                  <m:t>n</m:t>
                </m:r>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y</m:t>
                            </m:r>
                          </m:e>
                          <m:sub>
                            <m:r>
                              <w:rPr>
                                <w:rFonts w:ascii="Cambria Math" w:hAnsi="Cambria Math"/>
                                <w:color w:val="000000" w:themeColor="text1"/>
                                <w:szCs w:val="24"/>
                              </w:rPr>
                              <m:t>j</m:t>
                            </m:r>
                          </m:sub>
                        </m:sSub>
                        <m:r>
                          <w:rPr>
                            <w:rFonts w:ascii="Cambria Math" w:hAnsi="Cambria Math"/>
                            <w:color w:val="000000" w:themeColor="text1"/>
                            <w:szCs w:val="24"/>
                          </w:rPr>
                          <m:t>-</m:t>
                        </m:r>
                        <m:acc>
                          <m:accPr>
                            <m:chr m:val="̅"/>
                            <m:ctrlPr>
                              <w:rPr>
                                <w:rFonts w:ascii="Cambria Math" w:hAnsi="Cambria Math"/>
                                <w:i/>
                                <w:color w:val="000000" w:themeColor="text1"/>
                                <w:szCs w:val="24"/>
                              </w:rPr>
                            </m:ctrlPr>
                          </m:accPr>
                          <m:e>
                            <m:r>
                              <w:rPr>
                                <w:rFonts w:ascii="Cambria Math" w:hAnsi="Cambria Math"/>
                                <w:color w:val="000000" w:themeColor="text1"/>
                                <w:szCs w:val="24"/>
                              </w:rPr>
                              <m:t>y</m:t>
                            </m:r>
                          </m:e>
                        </m:acc>
                      </m:e>
                    </m:d>
                  </m:e>
                  <m:sup>
                    <m:r>
                      <w:rPr>
                        <w:rFonts w:ascii="Cambria Math" w:hAnsi="Cambria Math"/>
                        <w:color w:val="000000" w:themeColor="text1"/>
                        <w:szCs w:val="24"/>
                      </w:rPr>
                      <m:t>2</m:t>
                    </m:r>
                  </m:sup>
                </m:sSup>
              </m:e>
            </m:nary>
          </m:den>
        </m:f>
      </m:oMath>
      <w:r>
        <w:rPr>
          <w:color w:val="000000" w:themeColor="text1"/>
          <w:szCs w:val="24"/>
        </w:rPr>
        <w:tab/>
      </w:r>
      <w:r>
        <w:rPr>
          <w:rFonts w:eastAsiaTheme="minorEastAsia" w:hint="eastAsia"/>
          <w:color w:val="000000" w:themeColor="text1"/>
          <w:sz w:val="24"/>
          <w:szCs w:val="24"/>
          <w:lang w:eastAsia="zh-TW"/>
        </w:rPr>
        <w:t>(</w:t>
      </w:r>
      <w:r>
        <w:fldChar w:fldCharType="begin"/>
      </w:r>
      <w:r>
        <w:instrText>SEQ Equation \* ARABIC</w:instrText>
      </w:r>
      <w:r>
        <w:fldChar w:fldCharType="separate"/>
      </w:r>
      <w:r>
        <w:rPr>
          <w:noProof/>
        </w:rPr>
        <w:t>7</w:t>
      </w:r>
      <w:r>
        <w:fldChar w:fldCharType="end"/>
      </w:r>
      <w:r>
        <w:rPr>
          <w:rFonts w:eastAsiaTheme="minorEastAsia"/>
          <w:color w:val="000000" w:themeColor="text1"/>
          <w:sz w:val="24"/>
          <w:szCs w:val="24"/>
          <w:lang w:eastAsia="zh-TW"/>
        </w:rPr>
        <w:t>)</w:t>
      </w:r>
      <w:r w:rsidDel="009D018F">
        <w:rPr>
          <w:color w:val="000000" w:themeColor="text1"/>
          <w:szCs w:val="24"/>
        </w:rPr>
        <w:t xml:space="preserve"> </w:t>
      </w:r>
    </w:p>
    <w:p w14:paraId="6DA36689" w14:textId="5C26B1C4" w:rsidR="00F23A4F" w:rsidRDefault="00F23A4F" w:rsidP="00DA4BFF">
      <w:pPr>
        <w:spacing w:after="120"/>
        <w:jc w:val="both"/>
        <w:rPr>
          <w:rFonts w:cs="Times New Roman"/>
          <w:iCs/>
          <w:color w:val="000000" w:themeColor="text1"/>
          <w:szCs w:val="24"/>
        </w:rPr>
      </w:pPr>
      <w:r w:rsidRPr="00DA182F">
        <w:rPr>
          <w:rFonts w:cs="Times New Roman"/>
          <w:color w:val="000000" w:themeColor="text1"/>
          <w:szCs w:val="24"/>
          <w:shd w:val="clear" w:color="auto" w:fill="FFFFFF"/>
        </w:rPr>
        <w:t xml:space="preserve">where n is the number of observations,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y</m:t>
            </m:r>
          </m:e>
          <m:sub>
            <m:r>
              <w:rPr>
                <w:rFonts w:ascii="Cambria Math" w:hAnsi="Cambria Math" w:cs="Times New Roman"/>
                <w:color w:val="000000" w:themeColor="text1"/>
                <w:szCs w:val="24"/>
              </w:rPr>
              <m:t>j</m:t>
            </m:r>
          </m:sub>
        </m:sSub>
      </m:oMath>
      <w:r w:rsidRPr="00DA182F">
        <w:rPr>
          <w:rFonts w:cs="Times New Roman"/>
          <w:color w:val="000000" w:themeColor="text1"/>
          <w:szCs w:val="24"/>
        </w:rPr>
        <w:t xml:space="preserve"> is the actual value, </w:t>
      </w:r>
      <m:oMath>
        <m:acc>
          <m:accPr>
            <m:ctrlPr>
              <w:rPr>
                <w:rFonts w:ascii="Cambria Math" w:hAnsi="Cambria Math" w:cs="Times New Roman"/>
                <w:i/>
                <w:color w:val="000000" w:themeColor="text1"/>
                <w:szCs w:val="24"/>
              </w:rPr>
            </m:ctrlPr>
          </m:accPr>
          <m:e>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y</m:t>
                </m:r>
              </m:e>
              <m:sub>
                <m:r>
                  <w:rPr>
                    <w:rFonts w:ascii="Cambria Math" w:hAnsi="Cambria Math" w:cs="Times New Roman"/>
                    <w:color w:val="000000" w:themeColor="text1"/>
                    <w:szCs w:val="24"/>
                  </w:rPr>
                  <m:t>j</m:t>
                </m:r>
              </m:sub>
            </m:sSub>
          </m:e>
        </m:acc>
      </m:oMath>
      <w:r w:rsidRPr="00DA182F">
        <w:rPr>
          <w:rFonts w:cs="Times New Roman"/>
          <w:color w:val="000000" w:themeColor="text1"/>
          <w:szCs w:val="24"/>
        </w:rPr>
        <w:t xml:space="preserve"> is the predicted value,</w:t>
      </w:r>
      <w:r w:rsidRPr="00DA182F">
        <w:rPr>
          <w:rFonts w:cs="Times New Roman"/>
          <w:i/>
          <w:color w:val="000000" w:themeColor="text1"/>
          <w:szCs w:val="24"/>
        </w:rPr>
        <w:t xml:space="preserve"> </w:t>
      </w:r>
      <m:oMath>
        <m:acc>
          <m:accPr>
            <m:chr m:val="̅"/>
            <m:ctrlPr>
              <w:rPr>
                <w:rFonts w:ascii="Cambria Math" w:hAnsi="Cambria Math" w:cs="Times New Roman"/>
                <w:i/>
                <w:color w:val="000000" w:themeColor="text1"/>
                <w:szCs w:val="24"/>
              </w:rPr>
            </m:ctrlPr>
          </m:accPr>
          <m:e>
            <m:r>
              <w:rPr>
                <w:rFonts w:ascii="Cambria Math" w:hAnsi="Cambria Math" w:cs="Times New Roman"/>
                <w:color w:val="000000" w:themeColor="text1"/>
                <w:szCs w:val="24"/>
              </w:rPr>
              <m:t>y</m:t>
            </m:r>
          </m:e>
        </m:acc>
      </m:oMath>
      <w:r w:rsidRPr="00DA182F">
        <w:rPr>
          <w:rFonts w:cs="Times New Roman"/>
          <w:iCs/>
          <w:color w:val="000000" w:themeColor="text1"/>
          <w:szCs w:val="24"/>
        </w:rPr>
        <w:t xml:space="preserve"> is the mean of the observed data.</w:t>
      </w:r>
    </w:p>
    <w:p w14:paraId="537E8C8F" w14:textId="77777777" w:rsidR="00FE2852" w:rsidRPr="00DA182F" w:rsidRDefault="00FE2852" w:rsidP="00DA4BFF">
      <w:pPr>
        <w:spacing w:after="120"/>
        <w:jc w:val="both"/>
        <w:rPr>
          <w:rFonts w:cs="Times New Roman"/>
          <w:color w:val="000000" w:themeColor="text1"/>
          <w:szCs w:val="24"/>
        </w:rPr>
      </w:pPr>
    </w:p>
    <w:p w14:paraId="18A2B80D" w14:textId="77777777" w:rsidR="00F23A4F" w:rsidRPr="00F23A4F" w:rsidRDefault="00F23A4F" w:rsidP="00DA4BFF">
      <w:pPr>
        <w:pStyle w:val="3"/>
        <w:spacing w:before="0"/>
      </w:pPr>
      <w:r w:rsidRPr="00DA182F">
        <w:rPr>
          <w:rFonts w:cs="Times New Roman"/>
          <w:bCs/>
        </w:rPr>
        <w:t>Serum Concentration Conversion</w:t>
      </w:r>
    </w:p>
    <w:p w14:paraId="15A65254" w14:textId="0E8A9588" w:rsidR="00F96AFE" w:rsidRDefault="00F96AFE" w:rsidP="00FE2852">
      <w:pPr>
        <w:spacing w:after="120"/>
        <w:ind w:firstLine="360"/>
        <w:jc w:val="both"/>
      </w:pPr>
      <w:r w:rsidRPr="00F96AFE">
        <w:t>This study also aims to examine the correlation between predicted and actual concentrations in the blood. Therefore, linear regression is employed to convert predictions from the trained SVR into blood concentration equivalents, enabling the determination of the actual concentration of uremic toxins in the blood. The linear regression analysis involves comparing the actual concentrations of uremic toxins in the spent dialysate with those in the blood, facilitating the acquisition of the corresponding concentration conversion. Consequently, the predicted uremic toxin concentrations in the blood can be computed based on their counterparts in the spent dialysate.</w:t>
      </w:r>
    </w:p>
    <w:p w14:paraId="759742B1" w14:textId="77777777" w:rsidR="0099228F" w:rsidRPr="00892E66" w:rsidRDefault="0099228F" w:rsidP="00DA4BFF">
      <w:pPr>
        <w:spacing w:after="120"/>
        <w:jc w:val="both"/>
      </w:pPr>
    </w:p>
    <w:p w14:paraId="147089EA" w14:textId="7D3807C1" w:rsidR="00C703EA" w:rsidRDefault="00C703EA" w:rsidP="00DA4BFF">
      <w:pPr>
        <w:pStyle w:val="1"/>
        <w:spacing w:before="0" w:after="120" w:line="360" w:lineRule="auto"/>
      </w:pPr>
      <w:r w:rsidRPr="00DA182F">
        <w:t>Results</w:t>
      </w:r>
    </w:p>
    <w:p w14:paraId="6376D2FC" w14:textId="46E67AA9" w:rsidR="00A02681" w:rsidRDefault="00A02681" w:rsidP="00DA4BFF">
      <w:pPr>
        <w:spacing w:after="120"/>
        <w:ind w:firstLine="360"/>
        <w:jc w:val="both"/>
      </w:pPr>
      <w:r w:rsidRPr="00A02681">
        <w:t>This section presents the results of the absorption spectrum obtained by the optoelectronic system in spent dialysate during HD, emphasizing its suitability for real-time analysis. Following this, we use the SVR model to showcase the importance of absorbance features, coupled with selected personalized features, in predicting toxin levels during HD. To provide a comprehensive perspective, we visually represent the predicted toxin concentrations obtained from our trained SVR model, underscoring its robustness with an additional 11 sample data collected during the final clinical experiment. Finally, we delve into the conversion results, elucidating the predicted uremic toxin concentrations from spent dialysate to blood, thereby adding depth to our findings.</w:t>
      </w:r>
    </w:p>
    <w:p w14:paraId="6C4E5D7E" w14:textId="6625CBC7" w:rsidR="00C703EA" w:rsidRPr="00DA182F" w:rsidRDefault="00FE2852" w:rsidP="00DA4BFF">
      <w:pPr>
        <w:pStyle w:val="2"/>
        <w:spacing w:before="0" w:after="120"/>
      </w:pPr>
      <w:r>
        <w:lastRenderedPageBreak/>
        <w:t xml:space="preserve">Measurement </w:t>
      </w:r>
      <w:r w:rsidR="00F57D17">
        <w:t xml:space="preserve">Results of </w:t>
      </w:r>
      <w:r w:rsidR="00C703EA" w:rsidRPr="00DA182F">
        <w:t>Optoelectronic System in Spent Dialysate during HD</w:t>
      </w:r>
    </w:p>
    <w:p w14:paraId="5F6A5C2A" w14:textId="1D14E3FD" w:rsidR="00A02681" w:rsidRPr="00DA182F" w:rsidRDefault="00FE2852" w:rsidP="00DA4BFF">
      <w:pPr>
        <w:spacing w:after="120"/>
        <w:ind w:firstLineChars="200" w:firstLine="480"/>
        <w:jc w:val="both"/>
        <w:rPr>
          <w:rFonts w:cs="Times New Roman"/>
          <w:bCs/>
          <w:color w:val="000000" w:themeColor="text1"/>
          <w:szCs w:val="24"/>
        </w:rPr>
      </w:pPr>
      <w:r>
        <w:rPr>
          <w:rFonts w:cs="Times New Roman"/>
          <w:bCs/>
          <w:color w:val="000000" w:themeColor="text1"/>
          <w:szCs w:val="24"/>
        </w:rPr>
        <w:t xml:space="preserve">The </w:t>
      </w:r>
      <w:r w:rsidR="00A02681" w:rsidRPr="00A02681">
        <w:rPr>
          <w:rFonts w:cs="Times New Roman"/>
          <w:bCs/>
          <w:color w:val="000000" w:themeColor="text1"/>
          <w:szCs w:val="24"/>
        </w:rPr>
        <w:t>absorbance fluctuations in spent dialysate during HD</w:t>
      </w:r>
      <w:r>
        <w:rPr>
          <w:rFonts w:cs="Times New Roman"/>
          <w:bCs/>
          <w:color w:val="000000" w:themeColor="text1"/>
          <w:szCs w:val="24"/>
        </w:rPr>
        <w:t xml:space="preserve"> sessions are measured using our </w:t>
      </w:r>
      <w:r w:rsidRPr="00A02681">
        <w:rPr>
          <w:rFonts w:cs="Times New Roman"/>
          <w:bCs/>
          <w:color w:val="000000" w:themeColor="text1"/>
          <w:szCs w:val="24"/>
        </w:rPr>
        <w:t>optoelectronic system</w:t>
      </w:r>
      <w:r>
        <w:rPr>
          <w:rFonts w:cs="Times New Roman"/>
          <w:bCs/>
          <w:color w:val="000000" w:themeColor="text1"/>
          <w:szCs w:val="24"/>
        </w:rPr>
        <w:t xml:space="preserve"> and shown in</w:t>
      </w:r>
      <w:r w:rsidR="00A02681" w:rsidRPr="00A02681">
        <w:rPr>
          <w:rFonts w:cs="Times New Roman"/>
          <w:bCs/>
          <w:color w:val="000000" w:themeColor="text1"/>
          <w:szCs w:val="24"/>
        </w:rPr>
        <w:t xml:space="preserve"> </w:t>
      </w:r>
      <w:r w:rsidRPr="0099228F">
        <w:rPr>
          <w:rFonts w:cs="Times New Roman"/>
          <w:b/>
          <w:color w:val="000000" w:themeColor="text1"/>
          <w:szCs w:val="24"/>
        </w:rPr>
        <w:fldChar w:fldCharType="begin"/>
      </w:r>
      <w:r w:rsidRPr="0099228F">
        <w:rPr>
          <w:rFonts w:cs="Times New Roman"/>
          <w:b/>
          <w:color w:val="000000" w:themeColor="text1"/>
          <w:szCs w:val="24"/>
        </w:rPr>
        <w:instrText xml:space="preserve"> REF _Ref155123958 \h  \* MERGEFORMAT </w:instrText>
      </w:r>
      <w:r w:rsidRPr="0099228F">
        <w:rPr>
          <w:rFonts w:cs="Times New Roman"/>
          <w:b/>
          <w:color w:val="000000" w:themeColor="text1"/>
          <w:szCs w:val="24"/>
        </w:rPr>
      </w:r>
      <w:r w:rsidRPr="0099228F">
        <w:rPr>
          <w:rFonts w:cs="Times New Roman"/>
          <w:b/>
          <w:color w:val="000000" w:themeColor="text1"/>
          <w:szCs w:val="24"/>
        </w:rPr>
        <w:fldChar w:fldCharType="separate"/>
      </w:r>
      <w:r w:rsidRPr="0099228F">
        <w:rPr>
          <w:b/>
        </w:rPr>
        <w:t xml:space="preserve">FIG. </w:t>
      </w:r>
      <w:r w:rsidRPr="0099228F">
        <w:rPr>
          <w:b/>
          <w:noProof/>
        </w:rPr>
        <w:t>4</w:t>
      </w:r>
      <w:r w:rsidRPr="0099228F">
        <w:rPr>
          <w:rFonts w:cs="Times New Roman"/>
          <w:b/>
          <w:color w:val="000000" w:themeColor="text1"/>
          <w:szCs w:val="24"/>
        </w:rPr>
        <w:fldChar w:fldCharType="end"/>
      </w:r>
      <w:r w:rsidRPr="00A02681">
        <w:rPr>
          <w:rFonts w:cs="Times New Roman"/>
          <w:bCs/>
          <w:color w:val="000000" w:themeColor="text1"/>
          <w:szCs w:val="24"/>
        </w:rPr>
        <w:t xml:space="preserve"> </w:t>
      </w:r>
      <w:r w:rsidR="00A02681" w:rsidRPr="00A02681">
        <w:rPr>
          <w:rFonts w:cs="Times New Roman"/>
          <w:bCs/>
          <w:color w:val="000000" w:themeColor="text1"/>
          <w:szCs w:val="24"/>
        </w:rPr>
        <w:t>with established spectrophotometric data for real-time analysis. The cost-effectiveness and operational simplicity</w:t>
      </w:r>
      <w:r w:rsidR="00A02681">
        <w:rPr>
          <w:rFonts w:cs="Times New Roman"/>
          <w:bCs/>
          <w:color w:val="000000" w:themeColor="text1"/>
          <w:szCs w:val="24"/>
        </w:rPr>
        <w:t xml:space="preserve"> of the system</w:t>
      </w:r>
      <w:r w:rsidR="00A02681" w:rsidRPr="00A02681">
        <w:rPr>
          <w:rFonts w:cs="Times New Roman"/>
          <w:bCs/>
          <w:color w:val="000000" w:themeColor="text1"/>
          <w:szCs w:val="24"/>
        </w:rPr>
        <w:t xml:space="preserve"> advocate its suitability for clinical applications, characterized by consistent 12.5-minute oscillations that indicate reliable monitoring throughout treatment sessions.</w:t>
      </w:r>
    </w:p>
    <w:p w14:paraId="7FC89123" w14:textId="618F7780" w:rsidR="00C703EA" w:rsidRDefault="00C97B3E" w:rsidP="00DA4BFF">
      <w:pPr>
        <w:spacing w:after="120"/>
        <w:jc w:val="center"/>
        <w:rPr>
          <w:rFonts w:cs="Times New Roman"/>
          <w:color w:val="000000" w:themeColor="text1"/>
          <w:sz w:val="28"/>
          <w:szCs w:val="24"/>
        </w:rPr>
      </w:pPr>
      <w:r>
        <w:rPr>
          <w:rFonts w:cs="Times New Roman"/>
          <w:noProof/>
          <w:color w:val="000000" w:themeColor="text1"/>
          <w:sz w:val="28"/>
          <w:szCs w:val="24"/>
        </w:rPr>
        <w:drawing>
          <wp:inline distT="0" distB="0" distL="0" distR="0" wp14:anchorId="431BA3FD" wp14:editId="7598C186">
            <wp:extent cx="2911285" cy="1980000"/>
            <wp:effectExtent l="0" t="0" r="0" b="127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2911285"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201DB23C" w14:textId="306B8032" w:rsidR="003A11DB" w:rsidRDefault="009D018F" w:rsidP="00DA4BFF">
      <w:pPr>
        <w:widowControl/>
        <w:spacing w:after="120"/>
        <w:rPr>
          <w:rFonts w:cs="Times New Roman"/>
          <w:color w:val="000000" w:themeColor="text1"/>
          <w:szCs w:val="24"/>
        </w:rPr>
      </w:pPr>
      <w:bookmarkStart w:id="11" w:name="_Ref155123958"/>
      <w:r w:rsidRPr="0099228F">
        <w:rPr>
          <w:b/>
        </w:rPr>
        <w:t xml:space="preserve">FIG. </w:t>
      </w:r>
      <w:r w:rsidRPr="0099228F">
        <w:rPr>
          <w:b/>
        </w:rPr>
        <w:fldChar w:fldCharType="begin"/>
      </w:r>
      <w:r w:rsidRPr="0099228F">
        <w:rPr>
          <w:b/>
        </w:rPr>
        <w:instrText>SEQ FIG. \* ARABIC</w:instrText>
      </w:r>
      <w:r w:rsidRPr="0099228F">
        <w:rPr>
          <w:b/>
        </w:rPr>
        <w:fldChar w:fldCharType="separate"/>
      </w:r>
      <w:r w:rsidR="00F8787A" w:rsidRPr="0099228F">
        <w:rPr>
          <w:b/>
          <w:noProof/>
        </w:rPr>
        <w:t>4</w:t>
      </w:r>
      <w:r w:rsidRPr="0099228F">
        <w:rPr>
          <w:b/>
        </w:rPr>
        <w:fldChar w:fldCharType="end"/>
      </w:r>
      <w:bookmarkEnd w:id="11"/>
      <w:r>
        <w:rPr>
          <w:b/>
          <w:color w:val="000000" w:themeColor="text1"/>
          <w:szCs w:val="24"/>
        </w:rPr>
        <w:t>:</w:t>
      </w:r>
      <w:r>
        <w:rPr>
          <w:bCs/>
          <w:color w:val="000000" w:themeColor="text1"/>
          <w:szCs w:val="24"/>
        </w:rPr>
        <w:t xml:space="preserve"> </w:t>
      </w:r>
      <w:r>
        <w:rPr>
          <w:rFonts w:cs="Times New Roman"/>
          <w:color w:val="000000" w:themeColor="text1"/>
          <w:szCs w:val="24"/>
        </w:rPr>
        <w:t>The</w:t>
      </w:r>
      <w:r w:rsidRPr="000A6E93">
        <w:rPr>
          <w:rFonts w:cs="Times New Roman"/>
          <w:color w:val="000000" w:themeColor="text1"/>
          <w:szCs w:val="24"/>
        </w:rPr>
        <w:t xml:space="preserve"> absorption </w:t>
      </w:r>
      <w:r>
        <w:rPr>
          <w:rFonts w:cs="Times New Roman"/>
          <w:color w:val="000000" w:themeColor="text1"/>
          <w:szCs w:val="24"/>
        </w:rPr>
        <w:t>variations</w:t>
      </w:r>
      <w:r w:rsidRPr="000A6E93">
        <w:rPr>
          <w:rFonts w:cs="Times New Roman"/>
          <w:color w:val="000000" w:themeColor="text1"/>
          <w:szCs w:val="24"/>
        </w:rPr>
        <w:t xml:space="preserve"> of the spent dialysate</w:t>
      </w:r>
      <w:r>
        <w:rPr>
          <w:rFonts w:cs="Times New Roman"/>
          <w:color w:val="000000" w:themeColor="text1"/>
          <w:szCs w:val="24"/>
        </w:rPr>
        <w:t>,</w:t>
      </w:r>
      <w:r w:rsidRPr="006322B5">
        <w:rPr>
          <w:rFonts w:cs="Times New Roman"/>
          <w:color w:val="000000" w:themeColor="text1"/>
          <w:szCs w:val="24"/>
        </w:rPr>
        <w:t xml:space="preserve"> </w:t>
      </w:r>
      <w:r w:rsidRPr="000A6E93">
        <w:rPr>
          <w:rFonts w:cs="Times New Roman"/>
          <w:color w:val="000000" w:themeColor="text1"/>
          <w:szCs w:val="24"/>
        </w:rPr>
        <w:t>measured by the optoelectronic system at 255nm, 275nm and 310nm</w:t>
      </w:r>
      <w:r>
        <w:rPr>
          <w:rFonts w:cs="Times New Roman"/>
          <w:color w:val="000000" w:themeColor="text1"/>
          <w:szCs w:val="24"/>
        </w:rPr>
        <w:t>,</w:t>
      </w:r>
      <w:r w:rsidRPr="000A6E93">
        <w:rPr>
          <w:rFonts w:cs="Times New Roman"/>
          <w:color w:val="000000" w:themeColor="text1"/>
          <w:szCs w:val="24"/>
        </w:rPr>
        <w:t xml:space="preserve"> during a 4-hour HD session</w:t>
      </w:r>
      <w:r>
        <w:rPr>
          <w:rFonts w:cs="Times New Roman"/>
          <w:color w:val="000000" w:themeColor="text1"/>
          <w:szCs w:val="24"/>
        </w:rPr>
        <w:t>.</w:t>
      </w:r>
      <w:r w:rsidR="00695201">
        <w:rPr>
          <w:rFonts w:cs="Times New Roman"/>
          <w:color w:val="000000" w:themeColor="text1"/>
          <w:szCs w:val="24"/>
        </w:rPr>
        <w:t xml:space="preserve"> The graph</w:t>
      </w:r>
      <w:r w:rsidR="00416D0E">
        <w:rPr>
          <w:rFonts w:cs="Times New Roman"/>
          <w:color w:val="000000" w:themeColor="text1"/>
          <w:szCs w:val="24"/>
        </w:rPr>
        <w:t xml:space="preserve"> </w:t>
      </w:r>
      <w:r w:rsidR="001876F6">
        <w:rPr>
          <w:rFonts w:cs="Times New Roman"/>
          <w:color w:val="000000" w:themeColor="text1"/>
          <w:szCs w:val="24"/>
        </w:rPr>
        <w:t>demonstrates</w:t>
      </w:r>
      <w:r w:rsidR="00416D0E">
        <w:rPr>
          <w:rFonts w:cs="Times New Roman"/>
          <w:color w:val="000000" w:themeColor="text1"/>
          <w:szCs w:val="24"/>
        </w:rPr>
        <w:t xml:space="preserve"> the </w:t>
      </w:r>
      <w:r w:rsidR="00416D0E" w:rsidRPr="00416D0E">
        <w:rPr>
          <w:rFonts w:cs="Times New Roman"/>
          <w:color w:val="000000" w:themeColor="text1"/>
          <w:szCs w:val="24"/>
        </w:rPr>
        <w:t>ability of the optoelectronic system to capture absorbance fluctuations in spent dialysate during HD, aligning with established spectrophotometric data and affirming its viability for real-time analysis.</w:t>
      </w:r>
    </w:p>
    <w:p w14:paraId="2721D083" w14:textId="77777777" w:rsidR="0099228F" w:rsidRDefault="0099228F" w:rsidP="00DA4BFF">
      <w:pPr>
        <w:widowControl/>
        <w:spacing w:after="120"/>
        <w:rPr>
          <w:rFonts w:cs="Times New Roman"/>
          <w:b/>
          <w:bCs/>
          <w:color w:val="000000" w:themeColor="text1"/>
        </w:rPr>
      </w:pPr>
    </w:p>
    <w:p w14:paraId="6B2A8278" w14:textId="368D6D31" w:rsidR="00C703EA" w:rsidRPr="00DA182F" w:rsidRDefault="00992E9C" w:rsidP="00DA4BFF">
      <w:pPr>
        <w:pStyle w:val="2"/>
        <w:spacing w:before="0" w:after="120"/>
      </w:pPr>
      <w:r>
        <w:t xml:space="preserve">SVR </w:t>
      </w:r>
      <w:r w:rsidR="00F57D17">
        <w:t xml:space="preserve">Results </w:t>
      </w:r>
      <w:r w:rsidR="006A00D4">
        <w:t>with</w:t>
      </w:r>
      <w:r w:rsidR="00F665BE">
        <w:t xml:space="preserve"> Different Sets </w:t>
      </w:r>
      <w:r w:rsidR="00A839AE">
        <w:t>of</w:t>
      </w:r>
      <w:r w:rsidR="00F665BE">
        <w:t xml:space="preserve"> </w:t>
      </w:r>
      <w:r w:rsidR="00F57D17">
        <w:t>Features</w:t>
      </w:r>
    </w:p>
    <w:p w14:paraId="3728808B" w14:textId="06DC22C3" w:rsidR="00A02681" w:rsidRDefault="00FE2852" w:rsidP="00FE2852">
      <w:pPr>
        <w:spacing w:after="120"/>
        <w:ind w:firstLine="432"/>
        <w:jc w:val="both"/>
        <w:rPr>
          <w:rFonts w:cs="Times New Roman"/>
          <w:bCs/>
          <w:color w:val="000000" w:themeColor="text1"/>
          <w:szCs w:val="24"/>
        </w:rPr>
      </w:pPr>
      <w:r>
        <w:rPr>
          <w:rFonts w:cs="Times New Roman"/>
          <w:bCs/>
          <w:color w:val="000000" w:themeColor="text1"/>
          <w:szCs w:val="24"/>
        </w:rPr>
        <w:t>T</w:t>
      </w:r>
      <w:r w:rsidR="00A02681" w:rsidRPr="00A02681">
        <w:rPr>
          <w:rFonts w:cs="Times New Roman"/>
          <w:bCs/>
          <w:color w:val="000000" w:themeColor="text1"/>
          <w:szCs w:val="24"/>
        </w:rPr>
        <w:t xml:space="preserve">hree </w:t>
      </w:r>
      <w:proofErr w:type="gramStart"/>
      <w:r w:rsidR="00A02681" w:rsidRPr="00A02681">
        <w:rPr>
          <w:rFonts w:cs="Times New Roman"/>
          <w:bCs/>
          <w:color w:val="000000" w:themeColor="text1"/>
          <w:szCs w:val="24"/>
        </w:rPr>
        <w:t>scenario</w:t>
      </w:r>
      <w:proofErr w:type="gramEnd"/>
      <w:r w:rsidR="00A02681" w:rsidRPr="00A02681">
        <w:rPr>
          <w:rFonts w:cs="Times New Roman"/>
          <w:bCs/>
          <w:color w:val="000000" w:themeColor="text1"/>
          <w:szCs w:val="24"/>
        </w:rPr>
        <w:t xml:space="preserve"> </w:t>
      </w:r>
      <w:r>
        <w:rPr>
          <w:rFonts w:cs="Times New Roman" w:hint="eastAsia"/>
          <w:bCs/>
          <w:color w:val="000000" w:themeColor="text1"/>
          <w:szCs w:val="24"/>
        </w:rPr>
        <w:t>w</w:t>
      </w:r>
      <w:r>
        <w:rPr>
          <w:rFonts w:cs="Times New Roman"/>
          <w:bCs/>
          <w:color w:val="000000" w:themeColor="text1"/>
          <w:szCs w:val="24"/>
        </w:rPr>
        <w:t>ere explored</w:t>
      </w:r>
      <w:r w:rsidRPr="00A02681">
        <w:rPr>
          <w:rFonts w:cs="Times New Roman"/>
          <w:bCs/>
          <w:color w:val="000000" w:themeColor="text1"/>
          <w:szCs w:val="24"/>
        </w:rPr>
        <w:t xml:space="preserve"> </w:t>
      </w:r>
      <w:r w:rsidR="0076275B">
        <w:rPr>
          <w:rFonts w:cs="Times New Roman"/>
          <w:bCs/>
          <w:color w:val="000000" w:themeColor="text1"/>
          <w:szCs w:val="24"/>
        </w:rPr>
        <w:t xml:space="preserve">and </w:t>
      </w:r>
      <w:r w:rsidR="0076275B" w:rsidRPr="00A02681">
        <w:rPr>
          <w:rFonts w:cs="Times New Roman"/>
          <w:bCs/>
          <w:color w:val="000000" w:themeColor="text1"/>
          <w:szCs w:val="24"/>
        </w:rPr>
        <w:t>train</w:t>
      </w:r>
      <w:r w:rsidR="0076275B">
        <w:rPr>
          <w:rFonts w:cs="Times New Roman"/>
          <w:bCs/>
          <w:color w:val="000000" w:themeColor="text1"/>
          <w:szCs w:val="24"/>
        </w:rPr>
        <w:t xml:space="preserve">ed by </w:t>
      </w:r>
      <w:proofErr w:type="spellStart"/>
      <w:r w:rsidR="0076275B" w:rsidRPr="00A02681">
        <w:rPr>
          <w:rFonts w:cs="Times New Roman"/>
          <w:bCs/>
          <w:color w:val="000000" w:themeColor="text1"/>
          <w:szCs w:val="24"/>
        </w:rPr>
        <w:t>SVR</w:t>
      </w:r>
      <w:r w:rsidR="00A02681" w:rsidRPr="00A02681">
        <w:rPr>
          <w:rFonts w:cs="Times New Roman"/>
          <w:bCs/>
          <w:color w:val="000000" w:themeColor="text1"/>
          <w:szCs w:val="24"/>
        </w:rPr>
        <w:t>with</w:t>
      </w:r>
      <w:proofErr w:type="spellEnd"/>
      <w:r w:rsidR="00A02681" w:rsidRPr="00A02681">
        <w:rPr>
          <w:rFonts w:cs="Times New Roman"/>
          <w:bCs/>
          <w:color w:val="000000" w:themeColor="text1"/>
          <w:szCs w:val="24"/>
        </w:rPr>
        <w:t xml:space="preserve"> (</w:t>
      </w:r>
      <w:proofErr w:type="spellStart"/>
      <w:r w:rsidR="00A02681" w:rsidRPr="00A02681">
        <w:rPr>
          <w:rFonts w:cs="Times New Roman"/>
          <w:bCs/>
          <w:color w:val="000000" w:themeColor="text1"/>
          <w:szCs w:val="24"/>
        </w:rPr>
        <w:t>i</w:t>
      </w:r>
      <w:proofErr w:type="spellEnd"/>
      <w:r w:rsidR="00A02681" w:rsidRPr="00A02681">
        <w:rPr>
          <w:rFonts w:cs="Times New Roman"/>
          <w:bCs/>
          <w:color w:val="000000" w:themeColor="text1"/>
          <w:szCs w:val="24"/>
        </w:rPr>
        <w:t>) data comprising solely personalized features (</w:t>
      </w:r>
      <w:r w:rsidR="00A02681" w:rsidRPr="002074E8">
        <w:rPr>
          <w:rFonts w:cs="Times New Roman"/>
          <w:bCs/>
          <w:i/>
          <w:iCs/>
          <w:color w:val="000000" w:themeColor="text1"/>
          <w:szCs w:val="24"/>
        </w:rPr>
        <w:t>m</w:t>
      </w:r>
      <w:r w:rsidR="00A02681" w:rsidRPr="00A02681">
        <w:rPr>
          <w:rFonts w:cs="Times New Roman"/>
          <w:bCs/>
          <w:color w:val="000000" w:themeColor="text1"/>
          <w:szCs w:val="24"/>
        </w:rPr>
        <w:t xml:space="preserve"> = 8), (ii) data consisting only of absorbance features (</w:t>
      </w:r>
      <w:r w:rsidR="00A02681" w:rsidRPr="002074E8">
        <w:rPr>
          <w:rFonts w:cs="Times New Roman"/>
          <w:bCs/>
          <w:i/>
          <w:iCs/>
          <w:color w:val="000000" w:themeColor="text1"/>
          <w:szCs w:val="24"/>
        </w:rPr>
        <w:t>m</w:t>
      </w:r>
      <w:r w:rsidR="00A02681" w:rsidRPr="00A02681">
        <w:rPr>
          <w:rFonts w:cs="Times New Roman"/>
          <w:bCs/>
          <w:color w:val="000000" w:themeColor="text1"/>
          <w:szCs w:val="24"/>
        </w:rPr>
        <w:t xml:space="preserve"> = 3), and (iii) a combination of both absorbance data and personalized features (</w:t>
      </w:r>
      <w:r w:rsidR="00A02681" w:rsidRPr="002074E8">
        <w:rPr>
          <w:rFonts w:cs="Times New Roman"/>
          <w:bCs/>
          <w:i/>
          <w:iCs/>
          <w:color w:val="000000" w:themeColor="text1"/>
          <w:szCs w:val="24"/>
        </w:rPr>
        <w:t>m</w:t>
      </w:r>
      <w:r w:rsidR="00A02681" w:rsidRPr="00A02681">
        <w:rPr>
          <w:rFonts w:cs="Times New Roman"/>
          <w:bCs/>
          <w:color w:val="000000" w:themeColor="text1"/>
          <w:szCs w:val="24"/>
        </w:rPr>
        <w:t xml:space="preserve"> = 11) to predict uremic toxin concentrations in the spent dialysate. The goal was to assess the significance of absorbance data and evaluate the effectiveness of incorporating personalized features in enhancing estimation accuracy. </w:t>
      </w:r>
      <w:r w:rsidR="00A02681" w:rsidRPr="00FE2852">
        <w:rPr>
          <w:rFonts w:cs="Times New Roman"/>
          <w:b/>
          <w:bCs/>
          <w:color w:val="000000" w:themeColor="text1"/>
          <w:szCs w:val="24"/>
          <w:highlight w:val="yellow"/>
        </w:rPr>
        <w:fldChar w:fldCharType="begin"/>
      </w:r>
      <w:r w:rsidR="00A02681" w:rsidRPr="00FE2852">
        <w:rPr>
          <w:rFonts w:cs="Times New Roman"/>
          <w:b/>
          <w:bCs/>
          <w:color w:val="000000" w:themeColor="text1"/>
          <w:szCs w:val="24"/>
        </w:rPr>
        <w:instrText xml:space="preserve"> REF _Ref155124063 \h </w:instrText>
      </w:r>
      <w:r>
        <w:rPr>
          <w:rFonts w:cs="Times New Roman"/>
          <w:b/>
          <w:bCs/>
          <w:color w:val="000000" w:themeColor="text1"/>
          <w:szCs w:val="24"/>
          <w:highlight w:val="yellow"/>
        </w:rPr>
        <w:instrText xml:space="preserve"> \* MERGEFORMAT </w:instrText>
      </w:r>
      <w:r w:rsidR="00A02681" w:rsidRPr="00FE2852">
        <w:rPr>
          <w:rFonts w:cs="Times New Roman"/>
          <w:b/>
          <w:bCs/>
          <w:color w:val="000000" w:themeColor="text1"/>
          <w:szCs w:val="24"/>
          <w:highlight w:val="yellow"/>
        </w:rPr>
      </w:r>
      <w:r w:rsidR="00A02681" w:rsidRPr="00FE2852">
        <w:rPr>
          <w:rFonts w:cs="Times New Roman"/>
          <w:b/>
          <w:bCs/>
          <w:color w:val="000000" w:themeColor="text1"/>
          <w:szCs w:val="24"/>
          <w:highlight w:val="yellow"/>
        </w:rPr>
        <w:fldChar w:fldCharType="separate"/>
      </w:r>
      <w:r w:rsidR="00A02681" w:rsidRPr="00FE2852">
        <w:rPr>
          <w:b/>
        </w:rPr>
        <w:t xml:space="preserve">Table </w:t>
      </w:r>
      <w:r w:rsidR="00A02681" w:rsidRPr="00FE2852">
        <w:rPr>
          <w:b/>
          <w:noProof/>
        </w:rPr>
        <w:t>8</w:t>
      </w:r>
      <w:r w:rsidR="00A02681" w:rsidRPr="00FE2852">
        <w:rPr>
          <w:rFonts w:cs="Times New Roman"/>
          <w:b/>
          <w:bCs/>
          <w:color w:val="000000" w:themeColor="text1"/>
          <w:szCs w:val="24"/>
          <w:highlight w:val="yellow"/>
        </w:rPr>
        <w:fldChar w:fldCharType="end"/>
      </w:r>
      <w:r w:rsidR="00A02681" w:rsidRPr="00A02681">
        <w:rPr>
          <w:rFonts w:cs="Times New Roman"/>
          <w:bCs/>
          <w:color w:val="000000" w:themeColor="text1"/>
          <w:szCs w:val="24"/>
        </w:rPr>
        <w:t xml:space="preserve"> </w:t>
      </w:r>
      <w:r>
        <w:rPr>
          <w:rFonts w:cs="Times New Roman"/>
          <w:bCs/>
          <w:color w:val="000000" w:themeColor="text1"/>
          <w:szCs w:val="24"/>
        </w:rPr>
        <w:t>shows</w:t>
      </w:r>
      <w:r w:rsidR="00A02681" w:rsidRPr="00A02681">
        <w:rPr>
          <w:rFonts w:cs="Times New Roman"/>
          <w:bCs/>
          <w:color w:val="000000" w:themeColor="text1"/>
          <w:szCs w:val="24"/>
        </w:rPr>
        <w:t xml:space="preserve"> the results of five-fold cross-validation regression with different feature sets for each uremic toxin in the spent dialysate.</w:t>
      </w:r>
    </w:p>
    <w:p w14:paraId="031B7484" w14:textId="77777777" w:rsidR="00310076" w:rsidRDefault="00310076" w:rsidP="00DA4BFF">
      <w:pPr>
        <w:spacing w:after="120"/>
        <w:jc w:val="both"/>
      </w:pPr>
      <w:bookmarkStart w:id="12" w:name="_Ref155124063"/>
    </w:p>
    <w:p w14:paraId="77F9A61A" w14:textId="77777777" w:rsidR="00B838D6" w:rsidRDefault="00B838D6">
      <w:pPr>
        <w:widowControl/>
        <w:spacing w:line="240" w:lineRule="auto"/>
        <w:rPr>
          <w:b/>
        </w:rPr>
      </w:pPr>
      <w:r>
        <w:rPr>
          <w:b/>
        </w:rPr>
        <w:br w:type="page"/>
      </w:r>
    </w:p>
    <w:p w14:paraId="4BA3B145" w14:textId="2DE9A8B3" w:rsidR="0099228F" w:rsidRDefault="00310076" w:rsidP="00DA4BFF">
      <w:pPr>
        <w:spacing w:after="120"/>
        <w:rPr>
          <w:rFonts w:cs="Times New Roman"/>
          <w:bCs/>
          <w:color w:val="000000" w:themeColor="text1"/>
          <w:szCs w:val="24"/>
        </w:rPr>
      </w:pPr>
      <w:r w:rsidRPr="00310076">
        <w:rPr>
          <w:b/>
        </w:rPr>
        <w:lastRenderedPageBreak/>
        <w:t xml:space="preserve">Table </w:t>
      </w:r>
      <w:r w:rsidRPr="00310076">
        <w:rPr>
          <w:b/>
        </w:rPr>
        <w:fldChar w:fldCharType="begin"/>
      </w:r>
      <w:r w:rsidRPr="00310076">
        <w:rPr>
          <w:b/>
        </w:rPr>
        <w:instrText>SEQ Table \* ARABIC</w:instrText>
      </w:r>
      <w:r w:rsidRPr="00310076">
        <w:rPr>
          <w:b/>
        </w:rPr>
        <w:fldChar w:fldCharType="separate"/>
      </w:r>
      <w:r w:rsidRPr="00310076">
        <w:rPr>
          <w:b/>
          <w:noProof/>
        </w:rPr>
        <w:t>8</w:t>
      </w:r>
      <w:r w:rsidRPr="00310076">
        <w:rPr>
          <w:b/>
        </w:rPr>
        <w:fldChar w:fldCharType="end"/>
      </w:r>
      <w:bookmarkEnd w:id="12"/>
      <w:r>
        <w:rPr>
          <w:rFonts w:cs="Times New Roman"/>
          <w:b/>
          <w:bCs/>
          <w:color w:val="000000" w:themeColor="text1"/>
          <w:szCs w:val="24"/>
        </w:rPr>
        <w:t>:</w:t>
      </w:r>
      <w:r w:rsidRPr="00DA182F">
        <w:rPr>
          <w:rFonts w:cs="Times New Roman"/>
          <w:b/>
          <w:bCs/>
          <w:color w:val="000000" w:themeColor="text1"/>
          <w:szCs w:val="24"/>
        </w:rPr>
        <w:t xml:space="preserve"> </w:t>
      </w:r>
      <w:r>
        <w:rPr>
          <w:rFonts w:cs="Times New Roman"/>
          <w:color w:val="000000" w:themeColor="text1"/>
          <w:szCs w:val="24"/>
        </w:rPr>
        <w:t xml:space="preserve">The five-fold cross validation results </w:t>
      </w:r>
      <w:r w:rsidR="00FE2852">
        <w:rPr>
          <w:rFonts w:cs="Times New Roman"/>
          <w:color w:val="000000" w:themeColor="text1"/>
          <w:szCs w:val="24"/>
        </w:rPr>
        <w:t xml:space="preserve">using </w:t>
      </w:r>
      <w:r w:rsidRPr="00DA182F">
        <w:rPr>
          <w:rFonts w:cs="Times New Roman"/>
          <w:color w:val="000000" w:themeColor="text1"/>
          <w:szCs w:val="24"/>
        </w:rPr>
        <w:t xml:space="preserve">SVR </w:t>
      </w:r>
      <w:r w:rsidR="00FE2852">
        <w:rPr>
          <w:rFonts w:cs="Times New Roman"/>
          <w:color w:val="000000" w:themeColor="text1"/>
          <w:szCs w:val="24"/>
        </w:rPr>
        <w:t xml:space="preserve">with </w:t>
      </w:r>
      <w:r>
        <w:rPr>
          <w:rFonts w:cs="Times New Roman"/>
          <w:color w:val="000000" w:themeColor="text1"/>
          <w:szCs w:val="24"/>
        </w:rPr>
        <w:t>(</w:t>
      </w:r>
      <w:proofErr w:type="spellStart"/>
      <w:r>
        <w:rPr>
          <w:rFonts w:cs="Times New Roman"/>
          <w:color w:val="000000" w:themeColor="text1"/>
          <w:szCs w:val="24"/>
        </w:rPr>
        <w:t>i</w:t>
      </w:r>
      <w:proofErr w:type="spellEnd"/>
      <w:r>
        <w:rPr>
          <w:rFonts w:cs="Times New Roman"/>
          <w:color w:val="000000" w:themeColor="text1"/>
          <w:szCs w:val="24"/>
        </w:rPr>
        <w:t>) personalized features</w:t>
      </w:r>
      <w:r w:rsidRPr="00DA182F">
        <w:rPr>
          <w:rFonts w:cs="Times New Roman"/>
          <w:color w:val="000000" w:themeColor="text1"/>
          <w:szCs w:val="24"/>
        </w:rPr>
        <w:t xml:space="preserve"> only</w:t>
      </w:r>
      <w:r>
        <w:rPr>
          <w:rFonts w:cs="Times New Roman"/>
          <w:color w:val="000000" w:themeColor="text1"/>
          <w:szCs w:val="24"/>
        </w:rPr>
        <w:t>,</w:t>
      </w:r>
      <w:r>
        <w:rPr>
          <w:rFonts w:cs="Times New Roman"/>
          <w:color w:val="000000" w:themeColor="text1"/>
          <w:szCs w:val="24"/>
        </w:rPr>
        <w:br/>
        <w:t xml:space="preserve">(ii) </w:t>
      </w:r>
      <w:r w:rsidRPr="00DA182F">
        <w:rPr>
          <w:rFonts w:cs="Times New Roman"/>
          <w:color w:val="000000" w:themeColor="text1"/>
          <w:szCs w:val="24"/>
        </w:rPr>
        <w:t>absorbance</w:t>
      </w:r>
      <w:r>
        <w:rPr>
          <w:rFonts w:cs="Times New Roman"/>
          <w:color w:val="000000" w:themeColor="text1"/>
          <w:szCs w:val="24"/>
        </w:rPr>
        <w:t xml:space="preserve"> features</w:t>
      </w:r>
      <w:r w:rsidRPr="00DA182F">
        <w:rPr>
          <w:rFonts w:cs="Times New Roman"/>
          <w:color w:val="000000" w:themeColor="text1"/>
          <w:szCs w:val="24"/>
        </w:rPr>
        <w:t xml:space="preserve"> only</w:t>
      </w:r>
      <w:r w:rsidR="000E7700">
        <w:rPr>
          <w:rFonts w:cs="Times New Roman" w:hint="eastAsia"/>
          <w:color w:val="000000" w:themeColor="text1"/>
          <w:szCs w:val="24"/>
        </w:rPr>
        <w:t>,</w:t>
      </w:r>
      <w:r w:rsidRPr="00DA182F">
        <w:rPr>
          <w:rFonts w:cs="Times New Roman"/>
          <w:color w:val="000000" w:themeColor="text1"/>
          <w:szCs w:val="24"/>
        </w:rPr>
        <w:t xml:space="preserve"> and </w:t>
      </w:r>
      <w:r>
        <w:rPr>
          <w:rFonts w:cs="Times New Roman"/>
          <w:color w:val="000000" w:themeColor="text1"/>
          <w:szCs w:val="24"/>
        </w:rPr>
        <w:t xml:space="preserve">(ii) absorbance </w:t>
      </w:r>
      <w:r w:rsidRPr="00DA182F">
        <w:rPr>
          <w:rFonts w:cs="Times New Roman"/>
          <w:color w:val="000000" w:themeColor="text1"/>
          <w:szCs w:val="24"/>
        </w:rPr>
        <w:t>with personalized features for individual uremic toxins</w:t>
      </w:r>
      <w:r>
        <w:rPr>
          <w:rFonts w:cs="Times New Roman"/>
          <w:color w:val="000000" w:themeColor="text1"/>
          <w:szCs w:val="24"/>
        </w:rPr>
        <w:t>. The bolded values represent the best value across different metrics.</w:t>
      </w:r>
    </w:p>
    <w:tbl>
      <w:tblPr>
        <w:tblStyle w:val="ab"/>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3"/>
        <w:gridCol w:w="3083"/>
        <w:gridCol w:w="1291"/>
        <w:gridCol w:w="1291"/>
        <w:gridCol w:w="1291"/>
        <w:gridCol w:w="1292"/>
      </w:tblGrid>
      <w:tr w:rsidR="005145D1" w:rsidRPr="00F166F2" w14:paraId="3073BDBE" w14:textId="77777777" w:rsidTr="00310076">
        <w:trPr>
          <w:jc w:val="center"/>
        </w:trPr>
        <w:tc>
          <w:tcPr>
            <w:tcW w:w="1533" w:type="dxa"/>
            <w:tcBorders>
              <w:top w:val="single" w:sz="8" w:space="0" w:color="auto"/>
              <w:bottom w:val="single" w:sz="4" w:space="0" w:color="auto"/>
            </w:tcBorders>
          </w:tcPr>
          <w:p w14:paraId="3E6E77C8" w14:textId="77777777" w:rsidR="005145D1" w:rsidRPr="00402EA6" w:rsidRDefault="005145D1" w:rsidP="00B25745">
            <w:pPr>
              <w:spacing w:line="240" w:lineRule="auto"/>
              <w:jc w:val="both"/>
              <w:rPr>
                <w:rFonts w:cs="Times New Roman"/>
                <w:color w:val="000000" w:themeColor="text1"/>
                <w:sz w:val="20"/>
                <w:szCs w:val="20"/>
              </w:rPr>
            </w:pPr>
          </w:p>
        </w:tc>
        <w:tc>
          <w:tcPr>
            <w:tcW w:w="3083" w:type="dxa"/>
            <w:tcBorders>
              <w:top w:val="single" w:sz="8" w:space="0" w:color="auto"/>
              <w:bottom w:val="single" w:sz="4" w:space="0" w:color="auto"/>
            </w:tcBorders>
          </w:tcPr>
          <w:p w14:paraId="2EF603C2"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Uremic toxin</w:t>
            </w:r>
          </w:p>
        </w:tc>
        <w:tc>
          <w:tcPr>
            <w:tcW w:w="1291" w:type="dxa"/>
            <w:tcBorders>
              <w:top w:val="single" w:sz="8" w:space="0" w:color="auto"/>
              <w:bottom w:val="single" w:sz="4" w:space="0" w:color="auto"/>
            </w:tcBorders>
          </w:tcPr>
          <w:p w14:paraId="2EFAE39F"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MAE</w:t>
            </w:r>
          </w:p>
        </w:tc>
        <w:tc>
          <w:tcPr>
            <w:tcW w:w="1291" w:type="dxa"/>
            <w:tcBorders>
              <w:top w:val="single" w:sz="8" w:space="0" w:color="auto"/>
              <w:bottom w:val="single" w:sz="4" w:space="0" w:color="auto"/>
            </w:tcBorders>
          </w:tcPr>
          <w:p w14:paraId="69FB22CD"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MSE</w:t>
            </w:r>
          </w:p>
        </w:tc>
        <w:tc>
          <w:tcPr>
            <w:tcW w:w="1291" w:type="dxa"/>
            <w:tcBorders>
              <w:top w:val="single" w:sz="8" w:space="0" w:color="auto"/>
              <w:bottom w:val="single" w:sz="4" w:space="0" w:color="auto"/>
            </w:tcBorders>
          </w:tcPr>
          <w:p w14:paraId="6272FCB8"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RMSE</w:t>
            </w:r>
          </w:p>
        </w:tc>
        <w:tc>
          <w:tcPr>
            <w:tcW w:w="1292" w:type="dxa"/>
            <w:tcBorders>
              <w:top w:val="single" w:sz="8" w:space="0" w:color="auto"/>
              <w:bottom w:val="single" w:sz="4" w:space="0" w:color="auto"/>
            </w:tcBorders>
          </w:tcPr>
          <w:p w14:paraId="70560E69"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R</w:t>
            </w:r>
            <w:r w:rsidRPr="00F166F2">
              <w:rPr>
                <w:rFonts w:cs="Times New Roman"/>
                <w:b/>
                <w:bCs/>
                <w:color w:val="000000" w:themeColor="text1"/>
                <w:sz w:val="20"/>
                <w:szCs w:val="20"/>
                <w:vertAlign w:val="superscript"/>
              </w:rPr>
              <w:t>2</w:t>
            </w:r>
          </w:p>
        </w:tc>
      </w:tr>
      <w:tr w:rsidR="00F8787A" w:rsidRPr="00F166F2" w14:paraId="4AC9B609" w14:textId="77777777" w:rsidTr="00310076">
        <w:trPr>
          <w:jc w:val="center"/>
        </w:trPr>
        <w:tc>
          <w:tcPr>
            <w:tcW w:w="1533" w:type="dxa"/>
            <w:vMerge w:val="restart"/>
            <w:tcBorders>
              <w:top w:val="single" w:sz="4" w:space="0" w:color="auto"/>
            </w:tcBorders>
            <w:vAlign w:val="center"/>
          </w:tcPr>
          <w:p w14:paraId="6342F591" w14:textId="4F40CF0F" w:rsidR="00F8787A" w:rsidRPr="00F166F2" w:rsidRDefault="00F8787A" w:rsidP="00B25745">
            <w:pPr>
              <w:spacing w:line="240" w:lineRule="auto"/>
              <w:jc w:val="center"/>
              <w:rPr>
                <w:rFonts w:cs="Times New Roman"/>
                <w:b/>
                <w:bCs/>
                <w:color w:val="000000" w:themeColor="text1"/>
                <w:sz w:val="20"/>
                <w:szCs w:val="20"/>
              </w:rPr>
            </w:pPr>
            <w:r>
              <w:rPr>
                <w:rFonts w:cs="Times New Roman"/>
                <w:b/>
                <w:bCs/>
                <w:color w:val="000000" w:themeColor="text1"/>
                <w:sz w:val="20"/>
                <w:szCs w:val="20"/>
              </w:rPr>
              <w:t>Personalized features</w:t>
            </w:r>
          </w:p>
          <w:p w14:paraId="1AD3A9D3" w14:textId="77777777" w:rsidR="00F8787A" w:rsidRPr="00F166F2" w:rsidRDefault="00F8787A" w:rsidP="00B25745">
            <w:pPr>
              <w:spacing w:line="240" w:lineRule="auto"/>
              <w:jc w:val="center"/>
              <w:rPr>
                <w:rFonts w:cs="Times New Roman"/>
                <w:b/>
                <w:bCs/>
                <w:color w:val="000000" w:themeColor="text1"/>
                <w:sz w:val="20"/>
                <w:szCs w:val="20"/>
              </w:rPr>
            </w:pPr>
            <w:r w:rsidRPr="00F166F2">
              <w:rPr>
                <w:rFonts w:cs="Times New Roman"/>
                <w:b/>
                <w:bCs/>
                <w:color w:val="000000" w:themeColor="text1"/>
                <w:sz w:val="20"/>
                <w:szCs w:val="20"/>
              </w:rPr>
              <w:t>only</w:t>
            </w:r>
          </w:p>
        </w:tc>
        <w:tc>
          <w:tcPr>
            <w:tcW w:w="3083" w:type="dxa"/>
            <w:tcBorders>
              <w:top w:val="single" w:sz="4" w:space="0" w:color="auto"/>
            </w:tcBorders>
          </w:tcPr>
          <w:p w14:paraId="4526B794"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Urea nitrogen</w:t>
            </w:r>
          </w:p>
        </w:tc>
        <w:tc>
          <w:tcPr>
            <w:tcW w:w="1291" w:type="dxa"/>
            <w:tcBorders>
              <w:top w:val="single" w:sz="4" w:space="0" w:color="auto"/>
            </w:tcBorders>
          </w:tcPr>
          <w:p w14:paraId="795D7DE2" w14:textId="04544E2A"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15.974</w:t>
            </w:r>
          </w:p>
        </w:tc>
        <w:tc>
          <w:tcPr>
            <w:tcW w:w="1291" w:type="dxa"/>
            <w:tcBorders>
              <w:top w:val="single" w:sz="4" w:space="0" w:color="auto"/>
            </w:tcBorders>
          </w:tcPr>
          <w:p w14:paraId="12B32E22" w14:textId="31476153"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1678.3</w:t>
            </w:r>
          </w:p>
        </w:tc>
        <w:tc>
          <w:tcPr>
            <w:tcW w:w="1291" w:type="dxa"/>
            <w:tcBorders>
              <w:top w:val="single" w:sz="4" w:space="0" w:color="auto"/>
            </w:tcBorders>
          </w:tcPr>
          <w:p w14:paraId="7EFD7888" w14:textId="1A6D6C3F"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40.967</w:t>
            </w:r>
          </w:p>
        </w:tc>
        <w:tc>
          <w:tcPr>
            <w:tcW w:w="1292" w:type="dxa"/>
            <w:tcBorders>
              <w:top w:val="single" w:sz="4" w:space="0" w:color="auto"/>
            </w:tcBorders>
          </w:tcPr>
          <w:p w14:paraId="5D0603B9" w14:textId="72DE5E1D"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-16.91</w:t>
            </w:r>
          </w:p>
        </w:tc>
      </w:tr>
      <w:tr w:rsidR="00F8787A" w:rsidRPr="00F166F2" w14:paraId="13C0E817" w14:textId="77777777" w:rsidTr="00310076">
        <w:trPr>
          <w:jc w:val="center"/>
        </w:trPr>
        <w:tc>
          <w:tcPr>
            <w:tcW w:w="1533" w:type="dxa"/>
            <w:vMerge/>
            <w:vAlign w:val="center"/>
          </w:tcPr>
          <w:p w14:paraId="37594B57"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77AC1ACC"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Creatinine</w:t>
            </w:r>
          </w:p>
        </w:tc>
        <w:tc>
          <w:tcPr>
            <w:tcW w:w="1291" w:type="dxa"/>
          </w:tcPr>
          <w:p w14:paraId="208D0E48" w14:textId="57CD6556"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1678.3</w:t>
            </w:r>
          </w:p>
        </w:tc>
        <w:tc>
          <w:tcPr>
            <w:tcW w:w="1291" w:type="dxa"/>
          </w:tcPr>
          <w:p w14:paraId="5E699188" w14:textId="7DB5762C"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1.89</w:t>
            </w:r>
          </w:p>
        </w:tc>
        <w:tc>
          <w:tcPr>
            <w:tcW w:w="1291" w:type="dxa"/>
          </w:tcPr>
          <w:p w14:paraId="13010326" w14:textId="35835F56"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1.374</w:t>
            </w:r>
          </w:p>
        </w:tc>
        <w:tc>
          <w:tcPr>
            <w:tcW w:w="1292" w:type="dxa"/>
          </w:tcPr>
          <w:p w14:paraId="28E27C22" w14:textId="0BED28B5"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-2.3</w:t>
            </w:r>
          </w:p>
        </w:tc>
      </w:tr>
      <w:tr w:rsidR="00F8787A" w:rsidRPr="00F166F2" w14:paraId="7B5DAE52" w14:textId="77777777" w:rsidTr="00310076">
        <w:trPr>
          <w:jc w:val="center"/>
        </w:trPr>
        <w:tc>
          <w:tcPr>
            <w:tcW w:w="1533" w:type="dxa"/>
            <w:vMerge/>
            <w:vAlign w:val="center"/>
          </w:tcPr>
          <w:p w14:paraId="6A94759F"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5C714899"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Uric acid</w:t>
            </w:r>
          </w:p>
        </w:tc>
        <w:tc>
          <w:tcPr>
            <w:tcW w:w="1291" w:type="dxa"/>
          </w:tcPr>
          <w:p w14:paraId="00FB0EBF" w14:textId="243F5FA7"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40.967</w:t>
            </w:r>
          </w:p>
        </w:tc>
        <w:tc>
          <w:tcPr>
            <w:tcW w:w="1291" w:type="dxa"/>
          </w:tcPr>
          <w:p w14:paraId="3A715DD9" w14:textId="2E45507A"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0.546</w:t>
            </w:r>
          </w:p>
        </w:tc>
        <w:tc>
          <w:tcPr>
            <w:tcW w:w="1291" w:type="dxa"/>
          </w:tcPr>
          <w:p w14:paraId="2A2A2AF9" w14:textId="342D24C0"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0.73</w:t>
            </w:r>
          </w:p>
        </w:tc>
        <w:tc>
          <w:tcPr>
            <w:tcW w:w="1292" w:type="dxa"/>
          </w:tcPr>
          <w:p w14:paraId="2EBF48EE" w14:textId="42E797B7"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-0.48</w:t>
            </w:r>
          </w:p>
        </w:tc>
      </w:tr>
      <w:tr w:rsidR="00F8787A" w:rsidRPr="00F166F2" w14:paraId="0F58928E" w14:textId="77777777" w:rsidTr="00310076">
        <w:trPr>
          <w:jc w:val="center"/>
        </w:trPr>
        <w:tc>
          <w:tcPr>
            <w:tcW w:w="1533" w:type="dxa"/>
            <w:vMerge/>
            <w:vAlign w:val="center"/>
          </w:tcPr>
          <w:p w14:paraId="53F57427"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0A75D975"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lang w:val="el-GR"/>
              </w:rPr>
              <w:t>β2</w:t>
            </w:r>
            <w:r w:rsidRPr="00F166F2">
              <w:rPr>
                <w:rFonts w:cs="Times New Roman"/>
                <w:color w:val="000000" w:themeColor="text1"/>
                <w:sz w:val="20"/>
                <w:szCs w:val="20"/>
              </w:rPr>
              <w:t>-microglobulin</w:t>
            </w:r>
          </w:p>
        </w:tc>
        <w:tc>
          <w:tcPr>
            <w:tcW w:w="1291" w:type="dxa"/>
          </w:tcPr>
          <w:p w14:paraId="66241673" w14:textId="49B429A3"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-16.91</w:t>
            </w:r>
          </w:p>
        </w:tc>
        <w:tc>
          <w:tcPr>
            <w:tcW w:w="1291" w:type="dxa"/>
          </w:tcPr>
          <w:p w14:paraId="117E156B" w14:textId="1FAE2A1C"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0.772</w:t>
            </w:r>
          </w:p>
        </w:tc>
        <w:tc>
          <w:tcPr>
            <w:tcW w:w="1291" w:type="dxa"/>
          </w:tcPr>
          <w:p w14:paraId="2D0862F8" w14:textId="77922A1E"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0.878</w:t>
            </w:r>
          </w:p>
        </w:tc>
        <w:tc>
          <w:tcPr>
            <w:tcW w:w="1292" w:type="dxa"/>
          </w:tcPr>
          <w:p w14:paraId="35C9874E" w14:textId="3D66B8B6"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-1.08</w:t>
            </w:r>
          </w:p>
        </w:tc>
      </w:tr>
      <w:tr w:rsidR="00F8787A" w:rsidRPr="00F166F2" w14:paraId="7A98A8C9" w14:textId="77777777" w:rsidTr="00310076">
        <w:trPr>
          <w:jc w:val="center"/>
        </w:trPr>
        <w:tc>
          <w:tcPr>
            <w:tcW w:w="1533" w:type="dxa"/>
            <w:vMerge/>
            <w:vAlign w:val="center"/>
          </w:tcPr>
          <w:p w14:paraId="53FB158C"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62766C08"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Phosphorus</w:t>
            </w:r>
          </w:p>
        </w:tc>
        <w:tc>
          <w:tcPr>
            <w:tcW w:w="1291" w:type="dxa"/>
          </w:tcPr>
          <w:p w14:paraId="741B5661" w14:textId="28C8E2AE"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0.775</w:t>
            </w:r>
          </w:p>
        </w:tc>
        <w:tc>
          <w:tcPr>
            <w:tcW w:w="1291" w:type="dxa"/>
          </w:tcPr>
          <w:p w14:paraId="57CDC185" w14:textId="3DACE868"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0.105</w:t>
            </w:r>
          </w:p>
        </w:tc>
        <w:tc>
          <w:tcPr>
            <w:tcW w:w="1291" w:type="dxa"/>
          </w:tcPr>
          <w:p w14:paraId="0B85F5F1" w14:textId="2D5CA44A"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0.324</w:t>
            </w:r>
          </w:p>
        </w:tc>
        <w:tc>
          <w:tcPr>
            <w:tcW w:w="1292" w:type="dxa"/>
          </w:tcPr>
          <w:p w14:paraId="2D38E43C" w14:textId="561781CC"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-2.29</w:t>
            </w:r>
          </w:p>
        </w:tc>
      </w:tr>
      <w:tr w:rsidR="00F8787A" w:rsidRPr="00F166F2" w14:paraId="4D99E3B3" w14:textId="77777777" w:rsidTr="00310076">
        <w:trPr>
          <w:jc w:val="center"/>
        </w:trPr>
        <w:tc>
          <w:tcPr>
            <w:tcW w:w="1533" w:type="dxa"/>
            <w:vMerge/>
            <w:tcBorders>
              <w:bottom w:val="single" w:sz="4" w:space="0" w:color="auto"/>
            </w:tcBorders>
            <w:vAlign w:val="center"/>
          </w:tcPr>
          <w:p w14:paraId="4D9022CD"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Borders>
              <w:bottom w:val="single" w:sz="4" w:space="0" w:color="auto"/>
            </w:tcBorders>
          </w:tcPr>
          <w:p w14:paraId="2D93EF03" w14:textId="7777777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Potassium</w:t>
            </w:r>
          </w:p>
        </w:tc>
        <w:tc>
          <w:tcPr>
            <w:tcW w:w="1291" w:type="dxa"/>
            <w:tcBorders>
              <w:bottom w:val="single" w:sz="4" w:space="0" w:color="auto"/>
            </w:tcBorders>
          </w:tcPr>
          <w:p w14:paraId="1F450615" w14:textId="5EDB63EC"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1.89</w:t>
            </w:r>
          </w:p>
        </w:tc>
        <w:tc>
          <w:tcPr>
            <w:tcW w:w="1291" w:type="dxa"/>
            <w:tcBorders>
              <w:bottom w:val="single" w:sz="4" w:space="0" w:color="auto"/>
            </w:tcBorders>
          </w:tcPr>
          <w:p w14:paraId="36070BC0" w14:textId="21953565"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1.05</w:t>
            </w:r>
          </w:p>
        </w:tc>
        <w:tc>
          <w:tcPr>
            <w:tcW w:w="1291" w:type="dxa"/>
            <w:tcBorders>
              <w:bottom w:val="single" w:sz="4" w:space="0" w:color="auto"/>
            </w:tcBorders>
          </w:tcPr>
          <w:p w14:paraId="475AA076" w14:textId="742E234D"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1.024</w:t>
            </w:r>
          </w:p>
        </w:tc>
        <w:tc>
          <w:tcPr>
            <w:tcW w:w="1292" w:type="dxa"/>
            <w:tcBorders>
              <w:bottom w:val="single" w:sz="4" w:space="0" w:color="auto"/>
            </w:tcBorders>
          </w:tcPr>
          <w:p w14:paraId="7ACAB54A" w14:textId="290D4958" w:rsidR="00F8787A" w:rsidRPr="00F166F2" w:rsidRDefault="00F8787A" w:rsidP="00B25745">
            <w:pPr>
              <w:spacing w:line="240" w:lineRule="auto"/>
              <w:jc w:val="both"/>
              <w:rPr>
                <w:rFonts w:cs="Times New Roman"/>
                <w:color w:val="000000" w:themeColor="text1"/>
                <w:sz w:val="20"/>
                <w:szCs w:val="20"/>
              </w:rPr>
            </w:pPr>
            <w:r w:rsidRPr="00405A13">
              <w:rPr>
                <w:rFonts w:cs="Times New Roman"/>
                <w:color w:val="000000" w:themeColor="text1"/>
                <w:sz w:val="20"/>
                <w:szCs w:val="20"/>
              </w:rPr>
              <w:t>-8.58</w:t>
            </w:r>
          </w:p>
        </w:tc>
      </w:tr>
      <w:tr w:rsidR="00F8787A" w:rsidRPr="00F166F2" w14:paraId="20D84C2D" w14:textId="77777777" w:rsidTr="00310076">
        <w:trPr>
          <w:jc w:val="center"/>
        </w:trPr>
        <w:tc>
          <w:tcPr>
            <w:tcW w:w="1533" w:type="dxa"/>
            <w:vMerge w:val="restart"/>
            <w:vAlign w:val="center"/>
          </w:tcPr>
          <w:p w14:paraId="18DD6E74" w14:textId="77777777" w:rsidR="00F8787A" w:rsidRPr="00F166F2" w:rsidRDefault="00F8787A" w:rsidP="00B25745">
            <w:pPr>
              <w:spacing w:line="240" w:lineRule="auto"/>
              <w:jc w:val="center"/>
              <w:rPr>
                <w:rFonts w:cs="Times New Roman"/>
                <w:b/>
                <w:bCs/>
                <w:color w:val="000000" w:themeColor="text1"/>
                <w:sz w:val="20"/>
                <w:szCs w:val="20"/>
              </w:rPr>
            </w:pPr>
            <w:r w:rsidRPr="00F166F2">
              <w:rPr>
                <w:rFonts w:cs="Times New Roman"/>
                <w:b/>
                <w:bCs/>
                <w:color w:val="000000" w:themeColor="text1"/>
                <w:sz w:val="20"/>
                <w:szCs w:val="20"/>
              </w:rPr>
              <w:t>Absorbance</w:t>
            </w:r>
          </w:p>
          <w:p w14:paraId="6ACACACA" w14:textId="01E31390" w:rsidR="00F8787A" w:rsidRPr="00F166F2" w:rsidRDefault="00F8787A" w:rsidP="00B25745">
            <w:pPr>
              <w:spacing w:line="240" w:lineRule="auto"/>
              <w:jc w:val="center"/>
              <w:rPr>
                <w:rFonts w:cs="Times New Roman"/>
                <w:color w:val="000000" w:themeColor="text1"/>
                <w:sz w:val="20"/>
                <w:szCs w:val="20"/>
              </w:rPr>
            </w:pPr>
            <w:r w:rsidRPr="00F166F2">
              <w:rPr>
                <w:rFonts w:cs="Times New Roman"/>
                <w:b/>
                <w:bCs/>
                <w:color w:val="000000" w:themeColor="text1"/>
                <w:sz w:val="20"/>
                <w:szCs w:val="20"/>
              </w:rPr>
              <w:t>only</w:t>
            </w:r>
          </w:p>
        </w:tc>
        <w:tc>
          <w:tcPr>
            <w:tcW w:w="3083" w:type="dxa"/>
            <w:tcBorders>
              <w:top w:val="single" w:sz="4" w:space="0" w:color="auto"/>
            </w:tcBorders>
          </w:tcPr>
          <w:p w14:paraId="00D291A3" w14:textId="7F72305C"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Urea nitrogen</w:t>
            </w:r>
          </w:p>
        </w:tc>
        <w:tc>
          <w:tcPr>
            <w:tcW w:w="1291" w:type="dxa"/>
            <w:tcBorders>
              <w:top w:val="single" w:sz="4" w:space="0" w:color="auto"/>
            </w:tcBorders>
          </w:tcPr>
          <w:p w14:paraId="2929BD35" w14:textId="5AB62A57"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3.452</w:t>
            </w:r>
          </w:p>
        </w:tc>
        <w:tc>
          <w:tcPr>
            <w:tcW w:w="1291" w:type="dxa"/>
            <w:tcBorders>
              <w:top w:val="single" w:sz="4" w:space="0" w:color="auto"/>
            </w:tcBorders>
          </w:tcPr>
          <w:p w14:paraId="414C6D6D" w14:textId="1983322F"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22.076</w:t>
            </w:r>
          </w:p>
        </w:tc>
        <w:tc>
          <w:tcPr>
            <w:tcW w:w="1291" w:type="dxa"/>
            <w:tcBorders>
              <w:top w:val="single" w:sz="4" w:space="0" w:color="auto"/>
            </w:tcBorders>
          </w:tcPr>
          <w:p w14:paraId="2C0EC567" w14:textId="59290219"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4.699</w:t>
            </w:r>
          </w:p>
        </w:tc>
        <w:tc>
          <w:tcPr>
            <w:tcW w:w="1292" w:type="dxa"/>
            <w:tcBorders>
              <w:top w:val="single" w:sz="4" w:space="0" w:color="auto"/>
            </w:tcBorders>
          </w:tcPr>
          <w:p w14:paraId="4DB7D7A2" w14:textId="15426ECC"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0.763</w:t>
            </w:r>
          </w:p>
        </w:tc>
      </w:tr>
      <w:tr w:rsidR="00F8787A" w:rsidRPr="00F166F2" w14:paraId="79114D01" w14:textId="77777777" w:rsidTr="00310076">
        <w:trPr>
          <w:jc w:val="center"/>
        </w:trPr>
        <w:tc>
          <w:tcPr>
            <w:tcW w:w="1533" w:type="dxa"/>
            <w:vMerge/>
            <w:vAlign w:val="center"/>
          </w:tcPr>
          <w:p w14:paraId="24EF2A86"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063F17CC" w14:textId="30A1494C"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Creatinine</w:t>
            </w:r>
          </w:p>
        </w:tc>
        <w:tc>
          <w:tcPr>
            <w:tcW w:w="1291" w:type="dxa"/>
          </w:tcPr>
          <w:p w14:paraId="3D809AAB" w14:textId="3685C380"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0.285</w:t>
            </w:r>
          </w:p>
        </w:tc>
        <w:tc>
          <w:tcPr>
            <w:tcW w:w="1291" w:type="dxa"/>
          </w:tcPr>
          <w:p w14:paraId="09BA5662" w14:textId="44A9C5A3"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0.159</w:t>
            </w:r>
          </w:p>
        </w:tc>
        <w:tc>
          <w:tcPr>
            <w:tcW w:w="1291" w:type="dxa"/>
          </w:tcPr>
          <w:p w14:paraId="4C90B349" w14:textId="400FEAA3"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0.398</w:t>
            </w:r>
          </w:p>
        </w:tc>
        <w:tc>
          <w:tcPr>
            <w:tcW w:w="1292" w:type="dxa"/>
          </w:tcPr>
          <w:p w14:paraId="663ACE82" w14:textId="3DA942AF"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0.727</w:t>
            </w:r>
          </w:p>
        </w:tc>
      </w:tr>
      <w:tr w:rsidR="00F8787A" w:rsidRPr="00F166F2" w14:paraId="714635DF" w14:textId="77777777" w:rsidTr="00310076">
        <w:trPr>
          <w:jc w:val="center"/>
        </w:trPr>
        <w:tc>
          <w:tcPr>
            <w:tcW w:w="1533" w:type="dxa"/>
            <w:vMerge/>
            <w:vAlign w:val="center"/>
          </w:tcPr>
          <w:p w14:paraId="27C42244"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2A634AC5" w14:textId="21701AC1"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Uric acid</w:t>
            </w:r>
          </w:p>
        </w:tc>
        <w:tc>
          <w:tcPr>
            <w:tcW w:w="1291" w:type="dxa"/>
          </w:tcPr>
          <w:p w14:paraId="3E3826A8" w14:textId="64BF1628"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0.152</w:t>
            </w:r>
          </w:p>
        </w:tc>
        <w:tc>
          <w:tcPr>
            <w:tcW w:w="1291" w:type="dxa"/>
          </w:tcPr>
          <w:p w14:paraId="0B2FD2A0" w14:textId="11C1F7A4"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0.038</w:t>
            </w:r>
          </w:p>
        </w:tc>
        <w:tc>
          <w:tcPr>
            <w:tcW w:w="1291" w:type="dxa"/>
          </w:tcPr>
          <w:p w14:paraId="44B00490" w14:textId="594612C3"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0.194</w:t>
            </w:r>
          </w:p>
        </w:tc>
        <w:tc>
          <w:tcPr>
            <w:tcW w:w="1292" w:type="dxa"/>
          </w:tcPr>
          <w:p w14:paraId="2FABEA3F" w14:textId="704AA7EA"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0.898</w:t>
            </w:r>
          </w:p>
        </w:tc>
      </w:tr>
      <w:tr w:rsidR="00F8787A" w:rsidRPr="00F166F2" w14:paraId="46618610" w14:textId="77777777" w:rsidTr="00310076">
        <w:trPr>
          <w:jc w:val="center"/>
        </w:trPr>
        <w:tc>
          <w:tcPr>
            <w:tcW w:w="1533" w:type="dxa"/>
            <w:vMerge/>
            <w:vAlign w:val="center"/>
          </w:tcPr>
          <w:p w14:paraId="2D8D94B0"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2B8DF456" w14:textId="7B18BD7B"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lang w:val="el-GR"/>
              </w:rPr>
              <w:t>β2</w:t>
            </w:r>
            <w:r w:rsidRPr="00F166F2">
              <w:rPr>
                <w:rFonts w:cs="Times New Roman"/>
                <w:color w:val="000000" w:themeColor="text1"/>
                <w:sz w:val="20"/>
                <w:szCs w:val="20"/>
              </w:rPr>
              <w:t>-microglobulin</w:t>
            </w:r>
          </w:p>
        </w:tc>
        <w:tc>
          <w:tcPr>
            <w:tcW w:w="1291" w:type="dxa"/>
          </w:tcPr>
          <w:p w14:paraId="7FE35D42" w14:textId="7F2A1316"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0.251</w:t>
            </w:r>
          </w:p>
        </w:tc>
        <w:tc>
          <w:tcPr>
            <w:tcW w:w="1291" w:type="dxa"/>
          </w:tcPr>
          <w:p w14:paraId="507D9AE5" w14:textId="0C2B397E"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0.126</w:t>
            </w:r>
          </w:p>
        </w:tc>
        <w:tc>
          <w:tcPr>
            <w:tcW w:w="1291" w:type="dxa"/>
          </w:tcPr>
          <w:p w14:paraId="7DAC2F03" w14:textId="71494C0B"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0.354</w:t>
            </w:r>
          </w:p>
        </w:tc>
        <w:tc>
          <w:tcPr>
            <w:tcW w:w="1292" w:type="dxa"/>
          </w:tcPr>
          <w:p w14:paraId="51946E8A" w14:textId="23F747D2"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0.666</w:t>
            </w:r>
          </w:p>
        </w:tc>
      </w:tr>
      <w:tr w:rsidR="00F8787A" w:rsidRPr="00F166F2" w14:paraId="3DEC4D87" w14:textId="77777777" w:rsidTr="00310076">
        <w:trPr>
          <w:jc w:val="center"/>
        </w:trPr>
        <w:tc>
          <w:tcPr>
            <w:tcW w:w="1533" w:type="dxa"/>
            <w:vMerge/>
            <w:vAlign w:val="center"/>
          </w:tcPr>
          <w:p w14:paraId="2660FD2A"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Pr>
          <w:p w14:paraId="71DCF691" w14:textId="608B06A6"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Phosphorus</w:t>
            </w:r>
          </w:p>
        </w:tc>
        <w:tc>
          <w:tcPr>
            <w:tcW w:w="1291" w:type="dxa"/>
          </w:tcPr>
          <w:p w14:paraId="44EC0F5D" w14:textId="508AF375"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0.167</w:t>
            </w:r>
          </w:p>
        </w:tc>
        <w:tc>
          <w:tcPr>
            <w:tcW w:w="1291" w:type="dxa"/>
          </w:tcPr>
          <w:p w14:paraId="2F1631D6" w14:textId="7DAAB195"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0.061</w:t>
            </w:r>
          </w:p>
        </w:tc>
        <w:tc>
          <w:tcPr>
            <w:tcW w:w="1291" w:type="dxa"/>
          </w:tcPr>
          <w:p w14:paraId="0182AA6D" w14:textId="186B986B"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0.247</w:t>
            </w:r>
          </w:p>
        </w:tc>
        <w:tc>
          <w:tcPr>
            <w:tcW w:w="1292" w:type="dxa"/>
          </w:tcPr>
          <w:p w14:paraId="0CD0B63F" w14:textId="72C2FAF0"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0.438</w:t>
            </w:r>
          </w:p>
        </w:tc>
      </w:tr>
      <w:tr w:rsidR="00F8787A" w:rsidRPr="00F166F2" w14:paraId="0B9050BE" w14:textId="77777777" w:rsidTr="00310076">
        <w:trPr>
          <w:jc w:val="center"/>
        </w:trPr>
        <w:tc>
          <w:tcPr>
            <w:tcW w:w="1533" w:type="dxa"/>
            <w:vMerge/>
            <w:tcBorders>
              <w:bottom w:val="single" w:sz="4" w:space="0" w:color="auto"/>
            </w:tcBorders>
            <w:vAlign w:val="center"/>
          </w:tcPr>
          <w:p w14:paraId="2D6713B1" w14:textId="77777777" w:rsidR="00F8787A" w:rsidRPr="00F166F2" w:rsidRDefault="00F8787A" w:rsidP="00B25745">
            <w:pPr>
              <w:spacing w:line="240" w:lineRule="auto"/>
              <w:jc w:val="center"/>
              <w:rPr>
                <w:rFonts w:cs="Times New Roman"/>
                <w:color w:val="000000" w:themeColor="text1"/>
                <w:sz w:val="20"/>
                <w:szCs w:val="20"/>
              </w:rPr>
            </w:pPr>
          </w:p>
        </w:tc>
        <w:tc>
          <w:tcPr>
            <w:tcW w:w="3083" w:type="dxa"/>
            <w:tcBorders>
              <w:bottom w:val="single" w:sz="4" w:space="0" w:color="auto"/>
            </w:tcBorders>
          </w:tcPr>
          <w:p w14:paraId="666B2EC9" w14:textId="3D21C0A0"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Potassium</w:t>
            </w:r>
          </w:p>
        </w:tc>
        <w:tc>
          <w:tcPr>
            <w:tcW w:w="1291" w:type="dxa"/>
            <w:tcBorders>
              <w:bottom w:val="single" w:sz="4" w:space="0" w:color="auto"/>
            </w:tcBorders>
          </w:tcPr>
          <w:p w14:paraId="38EECBC8" w14:textId="52E78248"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0.093</w:t>
            </w:r>
          </w:p>
        </w:tc>
        <w:tc>
          <w:tcPr>
            <w:tcW w:w="1291" w:type="dxa"/>
            <w:tcBorders>
              <w:bottom w:val="single" w:sz="4" w:space="0" w:color="auto"/>
            </w:tcBorders>
          </w:tcPr>
          <w:p w14:paraId="3C0C8DAD" w14:textId="167DDAED"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0.014</w:t>
            </w:r>
          </w:p>
        </w:tc>
        <w:tc>
          <w:tcPr>
            <w:tcW w:w="1291" w:type="dxa"/>
            <w:tcBorders>
              <w:bottom w:val="single" w:sz="4" w:space="0" w:color="auto"/>
            </w:tcBorders>
          </w:tcPr>
          <w:p w14:paraId="48A3ED67" w14:textId="7544769C"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0.118</w:t>
            </w:r>
          </w:p>
        </w:tc>
        <w:tc>
          <w:tcPr>
            <w:tcW w:w="1292" w:type="dxa"/>
            <w:tcBorders>
              <w:bottom w:val="single" w:sz="4" w:space="0" w:color="auto"/>
            </w:tcBorders>
          </w:tcPr>
          <w:p w14:paraId="53D7742A" w14:textId="5E872792" w:rsidR="00F8787A" w:rsidRPr="00F166F2" w:rsidRDefault="00F8787A"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0.553</w:t>
            </w:r>
          </w:p>
        </w:tc>
      </w:tr>
      <w:tr w:rsidR="005145D1" w:rsidRPr="00F166F2" w14:paraId="10CA80B5" w14:textId="77777777" w:rsidTr="00310076">
        <w:trPr>
          <w:jc w:val="center"/>
        </w:trPr>
        <w:tc>
          <w:tcPr>
            <w:tcW w:w="1533" w:type="dxa"/>
            <w:vMerge w:val="restart"/>
            <w:tcBorders>
              <w:top w:val="single" w:sz="4" w:space="0" w:color="auto"/>
              <w:bottom w:val="single" w:sz="8" w:space="0" w:color="auto"/>
            </w:tcBorders>
            <w:vAlign w:val="center"/>
          </w:tcPr>
          <w:p w14:paraId="23C121C5" w14:textId="54000AF0" w:rsidR="005145D1" w:rsidRPr="00F166F2" w:rsidRDefault="00BC3748" w:rsidP="00B25745">
            <w:pPr>
              <w:spacing w:line="240" w:lineRule="auto"/>
              <w:jc w:val="center"/>
              <w:rPr>
                <w:rFonts w:cs="Times New Roman"/>
                <w:b/>
                <w:bCs/>
                <w:color w:val="000000" w:themeColor="text1"/>
                <w:sz w:val="20"/>
                <w:szCs w:val="20"/>
              </w:rPr>
            </w:pPr>
            <w:r>
              <w:rPr>
                <w:rFonts w:cs="Times New Roman"/>
                <w:b/>
                <w:bCs/>
                <w:color w:val="000000" w:themeColor="text1"/>
                <w:sz w:val="20"/>
                <w:szCs w:val="20"/>
              </w:rPr>
              <w:t>Absorbance w</w:t>
            </w:r>
            <w:r w:rsidR="005145D1">
              <w:rPr>
                <w:rFonts w:cs="Times New Roman"/>
                <w:b/>
                <w:bCs/>
                <w:color w:val="000000" w:themeColor="text1"/>
                <w:sz w:val="20"/>
                <w:szCs w:val="20"/>
              </w:rPr>
              <w:t>ith</w:t>
            </w:r>
          </w:p>
          <w:p w14:paraId="433950F1" w14:textId="77777777" w:rsidR="005145D1" w:rsidRPr="00F166F2" w:rsidRDefault="005145D1" w:rsidP="00B25745">
            <w:pPr>
              <w:spacing w:line="240" w:lineRule="auto"/>
              <w:jc w:val="center"/>
              <w:rPr>
                <w:rFonts w:cs="Times New Roman"/>
                <w:b/>
                <w:bCs/>
                <w:color w:val="000000" w:themeColor="text1"/>
                <w:sz w:val="20"/>
                <w:szCs w:val="20"/>
              </w:rPr>
            </w:pPr>
            <w:r w:rsidRPr="00F166F2">
              <w:rPr>
                <w:rFonts w:cs="Times New Roman"/>
                <w:b/>
                <w:bCs/>
                <w:color w:val="000000" w:themeColor="text1"/>
                <w:sz w:val="20"/>
                <w:szCs w:val="20"/>
              </w:rPr>
              <w:t>personalized</w:t>
            </w:r>
          </w:p>
          <w:p w14:paraId="08E3073E" w14:textId="77777777" w:rsidR="005145D1" w:rsidRPr="00F166F2" w:rsidRDefault="005145D1" w:rsidP="00B25745">
            <w:pPr>
              <w:spacing w:line="240" w:lineRule="auto"/>
              <w:jc w:val="center"/>
              <w:rPr>
                <w:rFonts w:cs="Times New Roman"/>
                <w:b/>
                <w:bCs/>
                <w:color w:val="000000" w:themeColor="text1"/>
                <w:sz w:val="20"/>
                <w:szCs w:val="20"/>
              </w:rPr>
            </w:pPr>
            <w:r w:rsidRPr="00F166F2">
              <w:rPr>
                <w:rFonts w:cs="Times New Roman"/>
                <w:b/>
                <w:bCs/>
                <w:color w:val="000000" w:themeColor="text1"/>
                <w:sz w:val="20"/>
                <w:szCs w:val="20"/>
              </w:rPr>
              <w:t>features</w:t>
            </w:r>
          </w:p>
        </w:tc>
        <w:tc>
          <w:tcPr>
            <w:tcW w:w="3083" w:type="dxa"/>
            <w:tcBorders>
              <w:top w:val="single" w:sz="4" w:space="0" w:color="auto"/>
            </w:tcBorders>
          </w:tcPr>
          <w:p w14:paraId="08999943"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Urea nitrogen</w:t>
            </w:r>
          </w:p>
        </w:tc>
        <w:tc>
          <w:tcPr>
            <w:tcW w:w="1291" w:type="dxa"/>
            <w:tcBorders>
              <w:top w:val="single" w:sz="4" w:space="0" w:color="auto"/>
            </w:tcBorders>
          </w:tcPr>
          <w:p w14:paraId="07995A9D"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1.168</w:t>
            </w:r>
          </w:p>
        </w:tc>
        <w:tc>
          <w:tcPr>
            <w:tcW w:w="1291" w:type="dxa"/>
            <w:tcBorders>
              <w:top w:val="single" w:sz="4" w:space="0" w:color="auto"/>
            </w:tcBorders>
          </w:tcPr>
          <w:p w14:paraId="2135E026"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2.448</w:t>
            </w:r>
          </w:p>
        </w:tc>
        <w:tc>
          <w:tcPr>
            <w:tcW w:w="1291" w:type="dxa"/>
            <w:tcBorders>
              <w:top w:val="single" w:sz="4" w:space="0" w:color="auto"/>
            </w:tcBorders>
          </w:tcPr>
          <w:p w14:paraId="2AE4E49A"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1.565</w:t>
            </w:r>
          </w:p>
        </w:tc>
        <w:tc>
          <w:tcPr>
            <w:tcW w:w="1292" w:type="dxa"/>
            <w:tcBorders>
              <w:top w:val="single" w:sz="4" w:space="0" w:color="auto"/>
            </w:tcBorders>
          </w:tcPr>
          <w:p w14:paraId="2A22B6C6"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0.974</w:t>
            </w:r>
          </w:p>
        </w:tc>
      </w:tr>
      <w:tr w:rsidR="005145D1" w:rsidRPr="00F166F2" w14:paraId="79F1478D" w14:textId="77777777" w:rsidTr="00310076">
        <w:trPr>
          <w:jc w:val="center"/>
        </w:trPr>
        <w:tc>
          <w:tcPr>
            <w:tcW w:w="1533" w:type="dxa"/>
            <w:vMerge/>
            <w:tcBorders>
              <w:top w:val="single" w:sz="8" w:space="0" w:color="auto"/>
              <w:bottom w:val="single" w:sz="8" w:space="0" w:color="auto"/>
            </w:tcBorders>
          </w:tcPr>
          <w:p w14:paraId="43B84AC3" w14:textId="77777777" w:rsidR="005145D1" w:rsidRPr="00F166F2" w:rsidRDefault="005145D1" w:rsidP="00B25745">
            <w:pPr>
              <w:spacing w:line="240" w:lineRule="auto"/>
              <w:jc w:val="both"/>
              <w:rPr>
                <w:rFonts w:cs="Times New Roman"/>
                <w:color w:val="000000" w:themeColor="text1"/>
                <w:sz w:val="20"/>
                <w:szCs w:val="20"/>
              </w:rPr>
            </w:pPr>
          </w:p>
        </w:tc>
        <w:tc>
          <w:tcPr>
            <w:tcW w:w="3083" w:type="dxa"/>
          </w:tcPr>
          <w:p w14:paraId="1018FEB9"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Creatinine</w:t>
            </w:r>
          </w:p>
        </w:tc>
        <w:tc>
          <w:tcPr>
            <w:tcW w:w="1291" w:type="dxa"/>
          </w:tcPr>
          <w:p w14:paraId="29F0B78E"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0.100</w:t>
            </w:r>
          </w:p>
        </w:tc>
        <w:tc>
          <w:tcPr>
            <w:tcW w:w="1291" w:type="dxa"/>
          </w:tcPr>
          <w:p w14:paraId="12BE8CD8"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0.025</w:t>
            </w:r>
          </w:p>
        </w:tc>
        <w:tc>
          <w:tcPr>
            <w:tcW w:w="1291" w:type="dxa"/>
          </w:tcPr>
          <w:p w14:paraId="332DEE2C"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0.157</w:t>
            </w:r>
          </w:p>
        </w:tc>
        <w:tc>
          <w:tcPr>
            <w:tcW w:w="1292" w:type="dxa"/>
          </w:tcPr>
          <w:p w14:paraId="0416CE34"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0.957</w:t>
            </w:r>
          </w:p>
        </w:tc>
      </w:tr>
      <w:tr w:rsidR="005145D1" w:rsidRPr="00F166F2" w14:paraId="23F94611" w14:textId="77777777" w:rsidTr="00310076">
        <w:trPr>
          <w:jc w:val="center"/>
        </w:trPr>
        <w:tc>
          <w:tcPr>
            <w:tcW w:w="1533" w:type="dxa"/>
            <w:vMerge/>
            <w:tcBorders>
              <w:top w:val="single" w:sz="8" w:space="0" w:color="auto"/>
              <w:bottom w:val="single" w:sz="8" w:space="0" w:color="auto"/>
            </w:tcBorders>
          </w:tcPr>
          <w:p w14:paraId="3852E1F0" w14:textId="77777777" w:rsidR="005145D1" w:rsidRPr="00F166F2" w:rsidRDefault="005145D1" w:rsidP="00B25745">
            <w:pPr>
              <w:spacing w:line="240" w:lineRule="auto"/>
              <w:jc w:val="both"/>
              <w:rPr>
                <w:rFonts w:cs="Times New Roman"/>
                <w:color w:val="000000" w:themeColor="text1"/>
                <w:sz w:val="20"/>
                <w:szCs w:val="20"/>
              </w:rPr>
            </w:pPr>
          </w:p>
        </w:tc>
        <w:tc>
          <w:tcPr>
            <w:tcW w:w="3083" w:type="dxa"/>
          </w:tcPr>
          <w:p w14:paraId="5EB27573"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Uric acid</w:t>
            </w:r>
          </w:p>
        </w:tc>
        <w:tc>
          <w:tcPr>
            <w:tcW w:w="1291" w:type="dxa"/>
          </w:tcPr>
          <w:p w14:paraId="7F509EA1" w14:textId="7615298A"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0.080</w:t>
            </w:r>
          </w:p>
        </w:tc>
        <w:tc>
          <w:tcPr>
            <w:tcW w:w="1291" w:type="dxa"/>
          </w:tcPr>
          <w:p w14:paraId="52E28F3B"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0.011</w:t>
            </w:r>
          </w:p>
        </w:tc>
        <w:tc>
          <w:tcPr>
            <w:tcW w:w="1291" w:type="dxa"/>
          </w:tcPr>
          <w:p w14:paraId="589DB74E"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0.106</w:t>
            </w:r>
          </w:p>
        </w:tc>
        <w:tc>
          <w:tcPr>
            <w:tcW w:w="1292" w:type="dxa"/>
          </w:tcPr>
          <w:p w14:paraId="358E0241"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0.970</w:t>
            </w:r>
          </w:p>
        </w:tc>
      </w:tr>
      <w:tr w:rsidR="005145D1" w:rsidRPr="00F166F2" w14:paraId="687E6580" w14:textId="77777777" w:rsidTr="00310076">
        <w:trPr>
          <w:jc w:val="center"/>
        </w:trPr>
        <w:tc>
          <w:tcPr>
            <w:tcW w:w="1533" w:type="dxa"/>
            <w:vMerge/>
            <w:tcBorders>
              <w:top w:val="single" w:sz="8" w:space="0" w:color="auto"/>
              <w:bottom w:val="single" w:sz="8" w:space="0" w:color="auto"/>
            </w:tcBorders>
          </w:tcPr>
          <w:p w14:paraId="2D01B479" w14:textId="77777777" w:rsidR="005145D1" w:rsidRPr="00F166F2" w:rsidRDefault="005145D1" w:rsidP="00B25745">
            <w:pPr>
              <w:spacing w:line="240" w:lineRule="auto"/>
              <w:jc w:val="both"/>
              <w:rPr>
                <w:rFonts w:cs="Times New Roman"/>
                <w:color w:val="000000" w:themeColor="text1"/>
                <w:sz w:val="20"/>
                <w:szCs w:val="20"/>
              </w:rPr>
            </w:pPr>
          </w:p>
        </w:tc>
        <w:tc>
          <w:tcPr>
            <w:tcW w:w="3083" w:type="dxa"/>
          </w:tcPr>
          <w:p w14:paraId="35754592"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lang w:val="el-GR"/>
              </w:rPr>
              <w:t>β2</w:t>
            </w:r>
            <w:r w:rsidRPr="00F166F2">
              <w:rPr>
                <w:rFonts w:cs="Times New Roman"/>
                <w:color w:val="000000" w:themeColor="text1"/>
                <w:sz w:val="20"/>
                <w:szCs w:val="20"/>
              </w:rPr>
              <w:t>-microglobulin</w:t>
            </w:r>
          </w:p>
        </w:tc>
        <w:tc>
          <w:tcPr>
            <w:tcW w:w="1291" w:type="dxa"/>
          </w:tcPr>
          <w:p w14:paraId="6EFAD40B"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0.174</w:t>
            </w:r>
          </w:p>
        </w:tc>
        <w:tc>
          <w:tcPr>
            <w:tcW w:w="1291" w:type="dxa"/>
          </w:tcPr>
          <w:p w14:paraId="27A59A51"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0.054</w:t>
            </w:r>
          </w:p>
        </w:tc>
        <w:tc>
          <w:tcPr>
            <w:tcW w:w="1291" w:type="dxa"/>
          </w:tcPr>
          <w:p w14:paraId="171DD3B2"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0.233</w:t>
            </w:r>
          </w:p>
        </w:tc>
        <w:tc>
          <w:tcPr>
            <w:tcW w:w="1292" w:type="dxa"/>
          </w:tcPr>
          <w:p w14:paraId="6E4F04F7"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0.853</w:t>
            </w:r>
          </w:p>
        </w:tc>
      </w:tr>
      <w:tr w:rsidR="005145D1" w:rsidRPr="00F166F2" w14:paraId="7D6A142C" w14:textId="77777777" w:rsidTr="00310076">
        <w:trPr>
          <w:jc w:val="center"/>
        </w:trPr>
        <w:tc>
          <w:tcPr>
            <w:tcW w:w="1533" w:type="dxa"/>
            <w:vMerge/>
            <w:tcBorders>
              <w:top w:val="single" w:sz="8" w:space="0" w:color="auto"/>
              <w:bottom w:val="single" w:sz="8" w:space="0" w:color="auto"/>
            </w:tcBorders>
          </w:tcPr>
          <w:p w14:paraId="5408BD62" w14:textId="77777777" w:rsidR="005145D1" w:rsidRPr="00F166F2" w:rsidRDefault="005145D1" w:rsidP="00B25745">
            <w:pPr>
              <w:spacing w:line="240" w:lineRule="auto"/>
              <w:jc w:val="both"/>
              <w:rPr>
                <w:rFonts w:cs="Times New Roman"/>
                <w:color w:val="000000" w:themeColor="text1"/>
                <w:sz w:val="20"/>
                <w:szCs w:val="20"/>
              </w:rPr>
            </w:pPr>
          </w:p>
        </w:tc>
        <w:tc>
          <w:tcPr>
            <w:tcW w:w="3083" w:type="dxa"/>
          </w:tcPr>
          <w:p w14:paraId="6E56494B"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Phosphorus</w:t>
            </w:r>
          </w:p>
        </w:tc>
        <w:tc>
          <w:tcPr>
            <w:tcW w:w="1291" w:type="dxa"/>
          </w:tcPr>
          <w:p w14:paraId="7F46A346"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0.085</w:t>
            </w:r>
          </w:p>
        </w:tc>
        <w:tc>
          <w:tcPr>
            <w:tcW w:w="1291" w:type="dxa"/>
          </w:tcPr>
          <w:p w14:paraId="53F2BD53"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0.012</w:t>
            </w:r>
          </w:p>
        </w:tc>
        <w:tc>
          <w:tcPr>
            <w:tcW w:w="1291" w:type="dxa"/>
          </w:tcPr>
          <w:p w14:paraId="2255ED99"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0.111</w:t>
            </w:r>
          </w:p>
        </w:tc>
        <w:tc>
          <w:tcPr>
            <w:tcW w:w="1292" w:type="dxa"/>
          </w:tcPr>
          <w:p w14:paraId="5588D541"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0.885</w:t>
            </w:r>
          </w:p>
        </w:tc>
      </w:tr>
      <w:tr w:rsidR="005145D1" w:rsidRPr="00F166F2" w14:paraId="21F54879" w14:textId="77777777" w:rsidTr="00310076">
        <w:trPr>
          <w:jc w:val="center"/>
        </w:trPr>
        <w:tc>
          <w:tcPr>
            <w:tcW w:w="1533" w:type="dxa"/>
            <w:vMerge/>
            <w:tcBorders>
              <w:top w:val="single" w:sz="8" w:space="0" w:color="auto"/>
              <w:bottom w:val="single" w:sz="8" w:space="0" w:color="auto"/>
            </w:tcBorders>
          </w:tcPr>
          <w:p w14:paraId="6994DBF6" w14:textId="77777777" w:rsidR="005145D1" w:rsidRPr="00F166F2" w:rsidRDefault="005145D1" w:rsidP="00B25745">
            <w:pPr>
              <w:spacing w:line="240" w:lineRule="auto"/>
              <w:jc w:val="both"/>
              <w:rPr>
                <w:rFonts w:cs="Times New Roman"/>
                <w:color w:val="000000" w:themeColor="text1"/>
                <w:sz w:val="20"/>
                <w:szCs w:val="20"/>
              </w:rPr>
            </w:pPr>
          </w:p>
        </w:tc>
        <w:tc>
          <w:tcPr>
            <w:tcW w:w="3083" w:type="dxa"/>
            <w:tcBorders>
              <w:bottom w:val="single" w:sz="8" w:space="0" w:color="auto"/>
            </w:tcBorders>
          </w:tcPr>
          <w:p w14:paraId="0EC74F80" w14:textId="77777777" w:rsidR="005145D1" w:rsidRPr="00F166F2" w:rsidRDefault="005145D1" w:rsidP="00B25745">
            <w:pPr>
              <w:spacing w:line="240" w:lineRule="auto"/>
              <w:jc w:val="both"/>
              <w:rPr>
                <w:rFonts w:cs="Times New Roman"/>
                <w:color w:val="000000" w:themeColor="text1"/>
                <w:sz w:val="20"/>
                <w:szCs w:val="20"/>
              </w:rPr>
            </w:pPr>
            <w:r w:rsidRPr="00F166F2">
              <w:rPr>
                <w:rFonts w:cs="Times New Roman"/>
                <w:color w:val="000000" w:themeColor="text1"/>
                <w:sz w:val="20"/>
                <w:szCs w:val="20"/>
              </w:rPr>
              <w:t>Potassium</w:t>
            </w:r>
          </w:p>
        </w:tc>
        <w:tc>
          <w:tcPr>
            <w:tcW w:w="1291" w:type="dxa"/>
            <w:tcBorders>
              <w:bottom w:val="single" w:sz="8" w:space="0" w:color="auto"/>
            </w:tcBorders>
          </w:tcPr>
          <w:p w14:paraId="0F41A0E5"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0.075</w:t>
            </w:r>
          </w:p>
        </w:tc>
        <w:tc>
          <w:tcPr>
            <w:tcW w:w="1291" w:type="dxa"/>
            <w:tcBorders>
              <w:bottom w:val="single" w:sz="8" w:space="0" w:color="auto"/>
            </w:tcBorders>
          </w:tcPr>
          <w:p w14:paraId="63C617ED"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0.010</w:t>
            </w:r>
          </w:p>
        </w:tc>
        <w:tc>
          <w:tcPr>
            <w:tcW w:w="1291" w:type="dxa"/>
            <w:tcBorders>
              <w:bottom w:val="single" w:sz="8" w:space="0" w:color="auto"/>
            </w:tcBorders>
          </w:tcPr>
          <w:p w14:paraId="4190DBC7" w14:textId="77777777" w:rsidR="005145D1" w:rsidRPr="002074E8" w:rsidRDefault="005145D1" w:rsidP="00B25745">
            <w:pPr>
              <w:spacing w:line="240" w:lineRule="auto"/>
              <w:jc w:val="both"/>
              <w:rPr>
                <w:rFonts w:cs="Times New Roman"/>
                <w:b/>
                <w:bCs/>
                <w:color w:val="000000" w:themeColor="text1"/>
                <w:sz w:val="20"/>
                <w:szCs w:val="20"/>
              </w:rPr>
            </w:pPr>
            <w:r w:rsidRPr="002074E8">
              <w:rPr>
                <w:rFonts w:cs="Times New Roman"/>
                <w:b/>
                <w:bCs/>
                <w:color w:val="000000" w:themeColor="text1"/>
                <w:sz w:val="20"/>
                <w:szCs w:val="20"/>
              </w:rPr>
              <w:t>0.099</w:t>
            </w:r>
          </w:p>
        </w:tc>
        <w:tc>
          <w:tcPr>
            <w:tcW w:w="1292" w:type="dxa"/>
            <w:tcBorders>
              <w:bottom w:val="single" w:sz="8" w:space="0" w:color="auto"/>
            </w:tcBorders>
          </w:tcPr>
          <w:p w14:paraId="6D4C44B8" w14:textId="77777777" w:rsidR="005145D1" w:rsidRPr="00F166F2" w:rsidRDefault="005145D1" w:rsidP="00B25745">
            <w:pPr>
              <w:spacing w:line="240" w:lineRule="auto"/>
              <w:jc w:val="both"/>
              <w:rPr>
                <w:rFonts w:cs="Times New Roman"/>
                <w:b/>
                <w:bCs/>
                <w:color w:val="000000" w:themeColor="text1"/>
                <w:sz w:val="20"/>
                <w:szCs w:val="20"/>
              </w:rPr>
            </w:pPr>
            <w:r w:rsidRPr="00F166F2">
              <w:rPr>
                <w:rFonts w:cs="Times New Roman"/>
                <w:b/>
                <w:bCs/>
                <w:color w:val="000000" w:themeColor="text1"/>
                <w:sz w:val="20"/>
                <w:szCs w:val="20"/>
              </w:rPr>
              <w:t>0.684</w:t>
            </w:r>
          </w:p>
        </w:tc>
      </w:tr>
    </w:tbl>
    <w:p w14:paraId="462F932C" w14:textId="35E58637" w:rsidR="00A02681" w:rsidRPr="00310076" w:rsidRDefault="005145D1" w:rsidP="00B25745">
      <w:pPr>
        <w:spacing w:line="240" w:lineRule="auto"/>
        <w:jc w:val="center"/>
        <w:rPr>
          <w:rFonts w:cs="Times New Roman"/>
          <w:color w:val="000000" w:themeColor="text1"/>
          <w:sz w:val="20"/>
        </w:rPr>
      </w:pPr>
      <w:r w:rsidRPr="00310076">
        <w:rPr>
          <w:rFonts w:cs="Times New Roman"/>
          <w:color w:val="000000" w:themeColor="text1"/>
          <w:sz w:val="20"/>
        </w:rPr>
        <w:t>Mean Absolute Error (MAE), Mean Square Error MSE), Root Mean Square Error (RMSE),</w:t>
      </w:r>
      <w:r w:rsidR="00310076">
        <w:rPr>
          <w:rFonts w:cs="Times New Roman" w:hint="eastAsia"/>
          <w:color w:val="000000" w:themeColor="text1"/>
          <w:sz w:val="20"/>
        </w:rPr>
        <w:t xml:space="preserve"> </w:t>
      </w:r>
      <w:r w:rsidRPr="00310076">
        <w:rPr>
          <w:rFonts w:cs="Times New Roman"/>
          <w:color w:val="000000" w:themeColor="text1"/>
          <w:sz w:val="20"/>
        </w:rPr>
        <w:t>Coefficient of determination (R</w:t>
      </w:r>
      <w:r w:rsidRPr="00310076">
        <w:rPr>
          <w:rFonts w:cs="Times New Roman"/>
          <w:color w:val="000000" w:themeColor="text1"/>
          <w:sz w:val="20"/>
          <w:vertAlign w:val="superscript"/>
        </w:rPr>
        <w:t>2</w:t>
      </w:r>
      <w:r w:rsidRPr="00310076">
        <w:rPr>
          <w:rFonts w:cs="Times New Roman"/>
          <w:color w:val="000000" w:themeColor="text1"/>
          <w:sz w:val="20"/>
        </w:rPr>
        <w:t>)</w:t>
      </w:r>
    </w:p>
    <w:p w14:paraId="00B70505" w14:textId="77777777" w:rsidR="003F624D" w:rsidRDefault="003F624D" w:rsidP="00DA4BFF">
      <w:pPr>
        <w:spacing w:after="120"/>
        <w:jc w:val="center"/>
        <w:rPr>
          <w:rFonts w:cs="Times New Roman"/>
          <w:color w:val="000000" w:themeColor="text1"/>
          <w:szCs w:val="24"/>
        </w:rPr>
      </w:pPr>
    </w:p>
    <w:p w14:paraId="218752AE" w14:textId="57092ADE" w:rsidR="00F2353C" w:rsidRDefault="00B86B5F" w:rsidP="00DA4BFF">
      <w:pPr>
        <w:spacing w:after="120"/>
        <w:ind w:firstLine="480"/>
        <w:jc w:val="both"/>
        <w:rPr>
          <w:rFonts w:cs="Times New Roman"/>
          <w:color w:val="000000" w:themeColor="text1"/>
          <w:szCs w:val="24"/>
          <w:lang w:val="en-MY"/>
        </w:rPr>
      </w:pPr>
      <w:bookmarkStart w:id="13" w:name="OLE_LINK1"/>
      <w:r w:rsidRPr="00B86B5F">
        <w:rPr>
          <w:rFonts w:cs="Times New Roman"/>
          <w:color w:val="000000" w:themeColor="text1"/>
          <w:szCs w:val="24"/>
          <w:lang w:val="en-MY"/>
        </w:rPr>
        <w:t xml:space="preserve">Accurate measurement of uremic toxins is essential for assessing renal function. </w:t>
      </w:r>
      <w:r w:rsidR="00F2353C" w:rsidRPr="000E7700">
        <w:rPr>
          <w:rFonts w:cs="Times New Roman"/>
          <w:b/>
          <w:color w:val="000000" w:themeColor="text1"/>
          <w:szCs w:val="24"/>
        </w:rPr>
        <w:fldChar w:fldCharType="begin"/>
      </w:r>
      <w:r w:rsidR="00F2353C" w:rsidRPr="000E7700">
        <w:rPr>
          <w:rFonts w:cs="Times New Roman"/>
          <w:b/>
          <w:color w:val="000000" w:themeColor="text1"/>
          <w:szCs w:val="24"/>
        </w:rPr>
        <w:instrText xml:space="preserve"> REF _Ref155124063 \h </w:instrText>
      </w:r>
      <w:r w:rsidR="000E7700">
        <w:rPr>
          <w:rFonts w:cs="Times New Roman"/>
          <w:b/>
          <w:color w:val="000000" w:themeColor="text1"/>
          <w:szCs w:val="24"/>
        </w:rPr>
        <w:instrText xml:space="preserve"> \* MERGEFORMAT </w:instrText>
      </w:r>
      <w:r w:rsidR="00F2353C" w:rsidRPr="000E7700">
        <w:rPr>
          <w:rFonts w:cs="Times New Roman"/>
          <w:b/>
          <w:color w:val="000000" w:themeColor="text1"/>
          <w:szCs w:val="24"/>
        </w:rPr>
      </w:r>
      <w:r w:rsidR="00F2353C" w:rsidRPr="000E7700">
        <w:rPr>
          <w:rFonts w:cs="Times New Roman"/>
          <w:b/>
          <w:color w:val="000000" w:themeColor="text1"/>
          <w:szCs w:val="24"/>
        </w:rPr>
        <w:fldChar w:fldCharType="separate"/>
      </w:r>
      <w:r w:rsidR="00F2353C" w:rsidRPr="000E7700">
        <w:rPr>
          <w:b/>
        </w:rPr>
        <w:t xml:space="preserve">Table </w:t>
      </w:r>
      <w:r w:rsidR="00F2353C" w:rsidRPr="000E7700">
        <w:rPr>
          <w:b/>
          <w:noProof/>
        </w:rPr>
        <w:t>8</w:t>
      </w:r>
      <w:r w:rsidR="00F2353C" w:rsidRPr="000E7700">
        <w:rPr>
          <w:rFonts w:cs="Times New Roman"/>
          <w:b/>
          <w:color w:val="000000" w:themeColor="text1"/>
          <w:szCs w:val="24"/>
        </w:rPr>
        <w:fldChar w:fldCharType="end"/>
      </w:r>
      <w:r w:rsidR="00F2353C">
        <w:rPr>
          <w:rFonts w:cs="Times New Roman"/>
          <w:color w:val="000000" w:themeColor="text1"/>
          <w:szCs w:val="24"/>
        </w:rPr>
        <w:t xml:space="preserve"> </w:t>
      </w:r>
      <w:r w:rsidR="00F2353C" w:rsidRPr="00F2353C">
        <w:rPr>
          <w:rFonts w:cs="Times New Roman"/>
          <w:color w:val="000000" w:themeColor="text1"/>
          <w:szCs w:val="24"/>
          <w:lang w:val="en-MY"/>
        </w:rPr>
        <w:t>reveals that when the SVR model is trained solely on personalized features (</w:t>
      </w:r>
      <w:r w:rsidR="00F2353C" w:rsidRPr="002074E8">
        <w:rPr>
          <w:rFonts w:cs="Times New Roman"/>
          <w:i/>
          <w:iCs/>
          <w:color w:val="000000" w:themeColor="text1"/>
          <w:szCs w:val="24"/>
          <w:lang w:val="en-MY"/>
        </w:rPr>
        <w:t>m</w:t>
      </w:r>
      <w:r w:rsidR="00F2353C" w:rsidRPr="00F2353C">
        <w:rPr>
          <w:rFonts w:cs="Times New Roman"/>
          <w:color w:val="000000" w:themeColor="text1"/>
          <w:szCs w:val="24"/>
          <w:lang w:val="en-MY"/>
        </w:rPr>
        <w:t xml:space="preserve"> = 8), it exhibits suboptimal performance across various uremic toxins. Urea nitrogen shows relatively high MAE and MSE, with a negative R</w:t>
      </w:r>
      <w:r w:rsidR="00F2353C" w:rsidRPr="002074E8">
        <w:rPr>
          <w:rFonts w:cs="Times New Roman"/>
          <w:color w:val="000000" w:themeColor="text1"/>
          <w:szCs w:val="24"/>
          <w:vertAlign w:val="superscript"/>
          <w:lang w:val="en-MY"/>
        </w:rPr>
        <w:t>2</w:t>
      </w:r>
      <w:r w:rsidR="00F2353C" w:rsidRPr="00F2353C">
        <w:rPr>
          <w:rFonts w:cs="Times New Roman"/>
          <w:color w:val="000000" w:themeColor="text1"/>
          <w:szCs w:val="24"/>
          <w:lang w:val="en-MY"/>
        </w:rPr>
        <w:t xml:space="preserve">, indicating limited predictive power. Although </w:t>
      </w:r>
      <w:r w:rsidR="0099792D">
        <w:rPr>
          <w:rFonts w:cs="Times New Roman"/>
          <w:color w:val="000000" w:themeColor="text1"/>
          <w:szCs w:val="24"/>
          <w:lang w:val="en-MY"/>
        </w:rPr>
        <w:t>c</w:t>
      </w:r>
      <w:r w:rsidR="00F2353C" w:rsidRPr="00F2353C">
        <w:rPr>
          <w:rFonts w:cs="Times New Roman"/>
          <w:color w:val="000000" w:themeColor="text1"/>
          <w:szCs w:val="24"/>
          <w:lang w:val="en-MY"/>
        </w:rPr>
        <w:t>reatinine displays improved performance with lower MAE and MSE, the negative R</w:t>
      </w:r>
      <w:r w:rsidR="00F2353C" w:rsidRPr="002074E8">
        <w:rPr>
          <w:rFonts w:cs="Times New Roman"/>
          <w:color w:val="000000" w:themeColor="text1"/>
          <w:szCs w:val="24"/>
          <w:vertAlign w:val="superscript"/>
          <w:lang w:val="en-MY"/>
        </w:rPr>
        <w:t>2</w:t>
      </w:r>
      <w:r w:rsidR="00F2353C" w:rsidRPr="00F2353C">
        <w:rPr>
          <w:rFonts w:cs="Times New Roman"/>
          <w:color w:val="000000" w:themeColor="text1"/>
          <w:szCs w:val="24"/>
          <w:lang w:val="en-MY"/>
        </w:rPr>
        <w:t xml:space="preserve"> implies a lack of correlation</w:t>
      </w:r>
      <w:r w:rsidR="00F2353C">
        <w:rPr>
          <w:rFonts w:cs="Times New Roman"/>
          <w:color w:val="000000" w:themeColor="text1"/>
          <w:szCs w:val="24"/>
          <w:lang w:val="en-MY"/>
        </w:rPr>
        <w:t xml:space="preserve">. </w:t>
      </w:r>
      <w:r w:rsidR="00F2353C" w:rsidRPr="00B86B5F">
        <w:rPr>
          <w:rFonts w:cs="Times New Roman"/>
          <w:color w:val="000000" w:themeColor="text1"/>
          <w:szCs w:val="24"/>
          <w:lang w:val="en-MY"/>
        </w:rPr>
        <w:t xml:space="preserve">Similarly, </w:t>
      </w:r>
      <w:r w:rsidR="0099792D">
        <w:rPr>
          <w:rFonts w:cs="Times New Roman"/>
          <w:color w:val="000000" w:themeColor="text1"/>
          <w:szCs w:val="24"/>
          <w:lang w:val="en-MY"/>
        </w:rPr>
        <w:t>u</w:t>
      </w:r>
      <w:r w:rsidR="00F2353C" w:rsidRPr="00B86B5F">
        <w:rPr>
          <w:rFonts w:cs="Times New Roman"/>
          <w:color w:val="000000" w:themeColor="text1"/>
          <w:szCs w:val="24"/>
          <w:lang w:val="en-MY"/>
        </w:rPr>
        <w:t>ric acid, β2-microglobulin, phosphorus, and potassium exhibit mixed results, suggesting that HD personalized features alone are ineffective in predicting uremic toxins.</w:t>
      </w:r>
    </w:p>
    <w:p w14:paraId="7CEEB39C" w14:textId="26920D79" w:rsidR="00F2353C" w:rsidRPr="00F2353C" w:rsidRDefault="00F2353C" w:rsidP="00DA4BFF">
      <w:pPr>
        <w:spacing w:after="120"/>
        <w:ind w:firstLineChars="200" w:firstLine="480"/>
        <w:jc w:val="both"/>
        <w:rPr>
          <w:rFonts w:cs="Times New Roman"/>
          <w:color w:val="000000" w:themeColor="text1"/>
          <w:szCs w:val="24"/>
          <w:lang w:val="en-MY"/>
        </w:rPr>
      </w:pPr>
      <w:r w:rsidRPr="00F2353C">
        <w:rPr>
          <w:rFonts w:cs="Times New Roman"/>
          <w:color w:val="000000" w:themeColor="text1"/>
          <w:szCs w:val="24"/>
          <w:lang w:val="en-MY"/>
        </w:rPr>
        <w:t>In contrast, training the SVR model solely on absorbance features (</w:t>
      </w:r>
      <w:r w:rsidRPr="002074E8">
        <w:rPr>
          <w:rFonts w:cs="Times New Roman"/>
          <w:i/>
          <w:iCs/>
          <w:color w:val="000000" w:themeColor="text1"/>
          <w:szCs w:val="24"/>
          <w:lang w:val="en-MY"/>
        </w:rPr>
        <w:t>m</w:t>
      </w:r>
      <w:r w:rsidRPr="00F2353C">
        <w:rPr>
          <w:rFonts w:cs="Times New Roman"/>
          <w:color w:val="000000" w:themeColor="text1"/>
          <w:szCs w:val="24"/>
          <w:lang w:val="en-MY"/>
        </w:rPr>
        <w:t xml:space="preserve"> = 3) results in slightly lower MAE and MSE values, and positive R</w:t>
      </w:r>
      <w:r w:rsidRPr="004622F8">
        <w:rPr>
          <w:rFonts w:cs="Times New Roman"/>
          <w:color w:val="000000" w:themeColor="text1"/>
          <w:szCs w:val="24"/>
          <w:vertAlign w:val="superscript"/>
          <w:lang w:val="en-MY"/>
        </w:rPr>
        <w:t>2</w:t>
      </w:r>
      <w:r w:rsidRPr="00F2353C">
        <w:rPr>
          <w:rFonts w:cs="Times New Roman"/>
          <w:color w:val="000000" w:themeColor="text1"/>
          <w:szCs w:val="24"/>
          <w:lang w:val="en-MY"/>
        </w:rPr>
        <w:t xml:space="preserve"> values indicate a better fit. However, the absolute values of R</w:t>
      </w:r>
      <w:r w:rsidRPr="004622F8">
        <w:rPr>
          <w:rFonts w:cs="Times New Roman"/>
          <w:color w:val="000000" w:themeColor="text1"/>
          <w:szCs w:val="24"/>
          <w:vertAlign w:val="superscript"/>
          <w:lang w:val="en-MY"/>
        </w:rPr>
        <w:t>2</w:t>
      </w:r>
      <w:r w:rsidRPr="00F2353C">
        <w:rPr>
          <w:rFonts w:cs="Times New Roman"/>
          <w:color w:val="000000" w:themeColor="text1"/>
          <w:szCs w:val="24"/>
          <w:lang w:val="en-MY"/>
        </w:rPr>
        <w:t xml:space="preserve"> are </w:t>
      </w:r>
      <w:r w:rsidRPr="00F2353C">
        <w:rPr>
          <w:rFonts w:cs="Times New Roman"/>
          <w:color w:val="000000" w:themeColor="text1"/>
          <w:szCs w:val="24"/>
          <w:lang w:val="en-MY"/>
        </w:rPr>
        <w:lastRenderedPageBreak/>
        <w:t>relatively low for some toxins, indicating room for improvement. Absorbance effectiveness varies among different toxins, with uric acid showing a strong correlation (R</w:t>
      </w:r>
      <w:r w:rsidRPr="004622F8">
        <w:rPr>
          <w:rFonts w:cs="Times New Roman"/>
          <w:color w:val="000000" w:themeColor="text1"/>
          <w:szCs w:val="24"/>
          <w:vertAlign w:val="superscript"/>
          <w:lang w:val="en-MY"/>
        </w:rPr>
        <w:t>2</w:t>
      </w:r>
      <w:r>
        <w:rPr>
          <w:rFonts w:cs="Times New Roman"/>
          <w:color w:val="000000" w:themeColor="text1"/>
          <w:szCs w:val="24"/>
          <w:vertAlign w:val="superscript"/>
          <w:lang w:val="en-MY"/>
        </w:rPr>
        <w:t xml:space="preserve"> </w:t>
      </w:r>
      <w:r w:rsidRPr="00F2353C">
        <w:rPr>
          <w:rFonts w:cs="Times New Roman"/>
          <w:color w:val="000000" w:themeColor="text1"/>
          <w:szCs w:val="24"/>
          <w:lang w:val="en-MY"/>
        </w:rPr>
        <w:t>value of 0.898), while phosphorus and potassium exhibit modest correlations (R</w:t>
      </w:r>
      <w:r w:rsidRPr="004622F8">
        <w:rPr>
          <w:rFonts w:cs="Times New Roman"/>
          <w:color w:val="000000" w:themeColor="text1"/>
          <w:szCs w:val="24"/>
          <w:vertAlign w:val="superscript"/>
          <w:lang w:val="en-MY"/>
        </w:rPr>
        <w:t>2</w:t>
      </w:r>
      <w:r>
        <w:rPr>
          <w:rFonts w:cs="Times New Roman"/>
          <w:color w:val="000000" w:themeColor="text1"/>
          <w:szCs w:val="24"/>
          <w:vertAlign w:val="superscript"/>
          <w:lang w:val="en-MY"/>
        </w:rPr>
        <w:t xml:space="preserve"> </w:t>
      </w:r>
      <w:r w:rsidRPr="00F2353C">
        <w:rPr>
          <w:rFonts w:cs="Times New Roman"/>
          <w:color w:val="000000" w:themeColor="text1"/>
          <w:szCs w:val="24"/>
          <w:lang w:val="en-MY"/>
        </w:rPr>
        <w:t>values of 0.438 and 0.553). This finding suggests that absorbance measurements may serve as reliable indicators for some toxins but not uniformly for all.</w:t>
      </w:r>
    </w:p>
    <w:p w14:paraId="368CAD8C" w14:textId="46D98227" w:rsidR="009D018F" w:rsidRDefault="00F2353C" w:rsidP="00DA4BFF">
      <w:pPr>
        <w:spacing w:after="120"/>
        <w:ind w:firstLine="432"/>
        <w:jc w:val="both"/>
        <w:rPr>
          <w:rFonts w:cs="Times New Roman"/>
          <w:color w:val="000000" w:themeColor="text1"/>
          <w:szCs w:val="24"/>
          <w:lang w:val="en-MY"/>
        </w:rPr>
      </w:pPr>
      <w:r w:rsidRPr="00F2353C">
        <w:rPr>
          <w:rFonts w:cs="Times New Roman"/>
          <w:color w:val="000000" w:themeColor="text1"/>
          <w:szCs w:val="24"/>
          <w:lang w:val="en-MY"/>
        </w:rPr>
        <w:t>Enhancing the analysis by incorporating individual characteristics improves the accuracy of uremic toxin level predictions. The combined model using both absorbance and personalized features (</w:t>
      </w:r>
      <w:r w:rsidRPr="002074E8">
        <w:rPr>
          <w:rFonts w:cs="Times New Roman"/>
          <w:i/>
          <w:iCs/>
          <w:color w:val="000000" w:themeColor="text1"/>
          <w:szCs w:val="24"/>
          <w:lang w:val="en-MY"/>
        </w:rPr>
        <w:t>m</w:t>
      </w:r>
      <w:r w:rsidRPr="00F2353C">
        <w:rPr>
          <w:rFonts w:cs="Times New Roman"/>
          <w:color w:val="000000" w:themeColor="text1"/>
          <w:szCs w:val="24"/>
          <w:lang w:val="en-MY"/>
        </w:rPr>
        <w:t xml:space="preserve"> = 11) yields the best overall results, refining the precision of the models. For instance, integrating personal data enhances predictions for </w:t>
      </w:r>
      <w:r w:rsidR="0099792D">
        <w:rPr>
          <w:rFonts w:cs="Times New Roman"/>
          <w:color w:val="000000" w:themeColor="text1"/>
          <w:szCs w:val="24"/>
          <w:lang w:val="en-MY"/>
        </w:rPr>
        <w:t>c</w:t>
      </w:r>
      <w:r w:rsidRPr="00F2353C">
        <w:rPr>
          <w:rFonts w:cs="Times New Roman"/>
          <w:color w:val="000000" w:themeColor="text1"/>
          <w:szCs w:val="24"/>
          <w:lang w:val="en-MY"/>
        </w:rPr>
        <w:t>reatinine, with the R</w:t>
      </w:r>
      <w:r w:rsidRPr="004622F8">
        <w:rPr>
          <w:rFonts w:cs="Times New Roman"/>
          <w:color w:val="000000" w:themeColor="text1"/>
          <w:szCs w:val="24"/>
          <w:vertAlign w:val="superscript"/>
          <w:lang w:val="en-MY"/>
        </w:rPr>
        <w:t>2</w:t>
      </w:r>
      <w:r>
        <w:rPr>
          <w:rFonts w:cs="Times New Roman"/>
          <w:color w:val="000000" w:themeColor="text1"/>
          <w:szCs w:val="24"/>
          <w:vertAlign w:val="superscript"/>
          <w:lang w:val="en-MY"/>
        </w:rPr>
        <w:t xml:space="preserve"> </w:t>
      </w:r>
      <w:r w:rsidRPr="00F2353C">
        <w:rPr>
          <w:rFonts w:cs="Times New Roman"/>
          <w:color w:val="000000" w:themeColor="text1"/>
          <w:szCs w:val="24"/>
          <w:lang w:val="en-MY"/>
        </w:rPr>
        <w:t xml:space="preserve">value increasing from 0.727 to 0.957. The </w:t>
      </w:r>
      <w:r w:rsidR="0099792D">
        <w:rPr>
          <w:rFonts w:cs="Times New Roman"/>
          <w:color w:val="000000" w:themeColor="text1"/>
          <w:szCs w:val="24"/>
          <w:lang w:val="en-MY"/>
        </w:rPr>
        <w:t>p</w:t>
      </w:r>
      <w:r w:rsidRPr="00F2353C">
        <w:rPr>
          <w:rFonts w:cs="Times New Roman"/>
          <w:color w:val="000000" w:themeColor="text1"/>
          <w:szCs w:val="24"/>
          <w:lang w:val="en-MY"/>
        </w:rPr>
        <w:t>hosphorus level also benefits from including personal features, nearly doubling its R</w:t>
      </w:r>
      <w:r w:rsidRPr="004622F8">
        <w:rPr>
          <w:rFonts w:cs="Times New Roman"/>
          <w:color w:val="000000" w:themeColor="text1"/>
          <w:szCs w:val="24"/>
          <w:vertAlign w:val="superscript"/>
          <w:lang w:val="en-MY"/>
        </w:rPr>
        <w:t>2</w:t>
      </w:r>
      <w:r>
        <w:rPr>
          <w:rFonts w:cs="Times New Roman"/>
          <w:color w:val="000000" w:themeColor="text1"/>
          <w:szCs w:val="24"/>
          <w:vertAlign w:val="superscript"/>
          <w:lang w:val="en-MY"/>
        </w:rPr>
        <w:t xml:space="preserve"> </w:t>
      </w:r>
      <w:r w:rsidRPr="00F2353C">
        <w:rPr>
          <w:rFonts w:cs="Times New Roman"/>
          <w:color w:val="000000" w:themeColor="text1"/>
          <w:szCs w:val="24"/>
          <w:lang w:val="en-MY"/>
        </w:rPr>
        <w:t>value, emphasizing the complementary nature of absorbance and personalized features in enhancing predictive performance.</w:t>
      </w:r>
    </w:p>
    <w:p w14:paraId="2162EABC" w14:textId="77777777" w:rsidR="000E7700" w:rsidRPr="00DA182F" w:rsidRDefault="000E7700" w:rsidP="00DA4BFF">
      <w:pPr>
        <w:spacing w:after="120"/>
        <w:ind w:firstLine="432"/>
        <w:jc w:val="both"/>
        <w:rPr>
          <w:rFonts w:cs="Times New Roman"/>
          <w:bCs/>
          <w:color w:val="000000" w:themeColor="text1"/>
          <w:szCs w:val="24"/>
        </w:rPr>
      </w:pPr>
    </w:p>
    <w:bookmarkEnd w:id="13"/>
    <w:p w14:paraId="70AECA32" w14:textId="66FFCA53" w:rsidR="00C703EA" w:rsidRPr="00DA182F" w:rsidRDefault="00F57D17" w:rsidP="00DA4BFF">
      <w:pPr>
        <w:pStyle w:val="2"/>
        <w:spacing w:before="0" w:after="120"/>
      </w:pPr>
      <w:r>
        <w:t xml:space="preserve">Results of </w:t>
      </w:r>
      <w:r w:rsidR="003D0B3F" w:rsidRPr="00DA182F">
        <w:t>Predicted Concentration Variation</w:t>
      </w:r>
    </w:p>
    <w:p w14:paraId="2867F9A9" w14:textId="459FFA36" w:rsidR="00907ED2" w:rsidRPr="00DA182F" w:rsidRDefault="00907ED2" w:rsidP="00B25745">
      <w:pPr>
        <w:spacing w:after="120"/>
        <w:ind w:firstLine="432"/>
        <w:jc w:val="both"/>
        <w:rPr>
          <w:rFonts w:cs="Times New Roman"/>
          <w:bCs/>
          <w:color w:val="000000" w:themeColor="text1"/>
          <w:szCs w:val="24"/>
        </w:rPr>
      </w:pPr>
      <w:r w:rsidRPr="00907ED2">
        <w:rPr>
          <w:rFonts w:cs="Times New Roman"/>
          <w:bCs/>
          <w:color w:val="000000" w:themeColor="text1"/>
          <w:szCs w:val="24"/>
        </w:rPr>
        <w:t xml:space="preserve">To </w:t>
      </w:r>
      <w:r w:rsidR="00B25745">
        <w:rPr>
          <w:rFonts w:cs="Times New Roman"/>
          <w:bCs/>
          <w:color w:val="000000" w:themeColor="text1"/>
          <w:szCs w:val="24"/>
        </w:rPr>
        <w:t xml:space="preserve">make </w:t>
      </w:r>
      <w:r w:rsidRPr="00907ED2">
        <w:rPr>
          <w:rFonts w:cs="Times New Roman"/>
          <w:bCs/>
          <w:color w:val="000000" w:themeColor="text1"/>
          <w:szCs w:val="24"/>
        </w:rPr>
        <w:t xml:space="preserve">a more comprehensive comparison between the predicted concentrations of uremic toxins and their corresponding actual concentrations in the spent dialysate, we expanded the dataset to include 11 additional samples during the final clinical experiment. This meticulous approach to data collection resulted in a refined depiction of concentration trends, enhancing the accuracy and clarity of our analysis. In this experimental session, </w:t>
      </w:r>
      <w:r w:rsidRPr="000E7700">
        <w:rPr>
          <w:rFonts w:cs="Times New Roman"/>
          <w:b/>
          <w:bCs/>
          <w:color w:val="000000" w:themeColor="text1"/>
          <w:szCs w:val="24"/>
        </w:rPr>
        <w:fldChar w:fldCharType="begin"/>
      </w:r>
      <w:r w:rsidRPr="000E7700">
        <w:rPr>
          <w:rFonts w:cs="Times New Roman"/>
          <w:b/>
          <w:bCs/>
          <w:color w:val="000000" w:themeColor="text1"/>
          <w:szCs w:val="24"/>
        </w:rPr>
        <w:instrText xml:space="preserve"> REF _Ref155124103 \h </w:instrText>
      </w:r>
      <w:r w:rsidR="000E7700">
        <w:rPr>
          <w:rFonts w:cs="Times New Roman"/>
          <w:b/>
          <w:bCs/>
          <w:color w:val="000000" w:themeColor="text1"/>
          <w:szCs w:val="24"/>
        </w:rPr>
        <w:instrText xml:space="preserve"> \* MERGEFORMAT </w:instrText>
      </w:r>
      <w:r w:rsidRPr="000E7700">
        <w:rPr>
          <w:rFonts w:cs="Times New Roman"/>
          <w:b/>
          <w:bCs/>
          <w:color w:val="000000" w:themeColor="text1"/>
          <w:szCs w:val="24"/>
        </w:rPr>
      </w:r>
      <w:r w:rsidRPr="000E7700">
        <w:rPr>
          <w:rFonts w:cs="Times New Roman"/>
          <w:b/>
          <w:bCs/>
          <w:color w:val="000000" w:themeColor="text1"/>
          <w:szCs w:val="24"/>
        </w:rPr>
        <w:fldChar w:fldCharType="separate"/>
      </w:r>
      <w:r w:rsidRPr="000E7700">
        <w:rPr>
          <w:b/>
        </w:rPr>
        <w:t xml:space="preserve">FIG. </w:t>
      </w:r>
      <w:r w:rsidRPr="000E7700">
        <w:rPr>
          <w:b/>
          <w:noProof/>
        </w:rPr>
        <w:t>5</w:t>
      </w:r>
      <w:r w:rsidRPr="000E7700">
        <w:rPr>
          <w:rFonts w:cs="Times New Roman"/>
          <w:b/>
          <w:bCs/>
          <w:color w:val="000000" w:themeColor="text1"/>
          <w:szCs w:val="24"/>
        </w:rPr>
        <w:fldChar w:fldCharType="end"/>
      </w:r>
      <w:r>
        <w:rPr>
          <w:rFonts w:cs="Times New Roman"/>
          <w:bCs/>
          <w:color w:val="000000" w:themeColor="text1"/>
          <w:szCs w:val="24"/>
        </w:rPr>
        <w:t xml:space="preserve"> </w:t>
      </w:r>
      <w:r w:rsidRPr="00907ED2">
        <w:rPr>
          <w:rFonts w:cs="Times New Roman"/>
          <w:bCs/>
          <w:color w:val="000000" w:themeColor="text1"/>
          <w:szCs w:val="24"/>
        </w:rPr>
        <w:t>represents the alignment between the predicted concentration curve derived from the best trained SVR model and the actual concentration response in the spent dialysate. The curves illustrate that the trained SVR model can accurately predict uremic toxins.</w:t>
      </w:r>
    </w:p>
    <w:p w14:paraId="3F8BB81C" w14:textId="495747D5" w:rsidR="00C703EA" w:rsidRDefault="00C97B3E" w:rsidP="00DA4BFF">
      <w:pPr>
        <w:spacing w:after="120"/>
        <w:jc w:val="both"/>
        <w:rPr>
          <w:rFonts w:cs="Times New Roman"/>
          <w:bCs/>
          <w:color w:val="000000" w:themeColor="text1"/>
          <w:szCs w:val="24"/>
        </w:rPr>
      </w:pPr>
      <w:r>
        <w:rPr>
          <w:rFonts w:cs="Times New Roman"/>
          <w:bCs/>
          <w:noProof/>
          <w:color w:val="000000" w:themeColor="text1"/>
          <w:szCs w:val="24"/>
        </w:rPr>
        <w:lastRenderedPageBreak/>
        <w:drawing>
          <wp:inline distT="0" distB="0" distL="0" distR="0" wp14:anchorId="54CE5812" wp14:editId="307310C6">
            <wp:extent cx="6477000" cy="3480179"/>
            <wp:effectExtent l="0" t="0" r="0" b="635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pic:blipFill>
                  <pic:spPr bwMode="auto">
                    <a:xfrm>
                      <a:off x="0" y="0"/>
                      <a:ext cx="6477000" cy="3480179"/>
                    </a:xfrm>
                    <a:prstGeom prst="rect">
                      <a:avLst/>
                    </a:prstGeom>
                    <a:noFill/>
                    <a:ln>
                      <a:noFill/>
                    </a:ln>
                    <a:extLst>
                      <a:ext uri="{53640926-AAD7-44D8-BBD7-CCE9431645EC}">
                        <a14:shadowObscured xmlns:a14="http://schemas.microsoft.com/office/drawing/2010/main"/>
                      </a:ext>
                    </a:extLst>
                  </pic:spPr>
                </pic:pic>
              </a:graphicData>
            </a:graphic>
          </wp:inline>
        </w:drawing>
      </w:r>
    </w:p>
    <w:p w14:paraId="1D8B65E4" w14:textId="319FBEFF" w:rsidR="00CB4113" w:rsidRDefault="009D018F" w:rsidP="00F14EC6">
      <w:pPr>
        <w:spacing w:after="120"/>
        <w:rPr>
          <w:rFonts w:cs="Times New Roman"/>
          <w:bCs/>
          <w:color w:val="000000" w:themeColor="text1"/>
          <w:szCs w:val="24"/>
        </w:rPr>
      </w:pPr>
      <w:bookmarkStart w:id="14" w:name="_Ref155124103"/>
      <w:r w:rsidRPr="000E7700">
        <w:rPr>
          <w:b/>
        </w:rPr>
        <w:t xml:space="preserve">FIG. </w:t>
      </w:r>
      <w:r w:rsidRPr="000E7700">
        <w:rPr>
          <w:b/>
        </w:rPr>
        <w:fldChar w:fldCharType="begin"/>
      </w:r>
      <w:r w:rsidRPr="000E7700">
        <w:rPr>
          <w:b/>
        </w:rPr>
        <w:instrText>SEQ FIG. \* ARABIC</w:instrText>
      </w:r>
      <w:r w:rsidRPr="000E7700">
        <w:rPr>
          <w:b/>
        </w:rPr>
        <w:fldChar w:fldCharType="separate"/>
      </w:r>
      <w:r w:rsidR="00447051" w:rsidRPr="000E7700">
        <w:rPr>
          <w:b/>
          <w:noProof/>
        </w:rPr>
        <w:t>5</w:t>
      </w:r>
      <w:r w:rsidRPr="000E7700">
        <w:rPr>
          <w:b/>
        </w:rPr>
        <w:fldChar w:fldCharType="end"/>
      </w:r>
      <w:bookmarkEnd w:id="14"/>
      <w:r>
        <w:rPr>
          <w:b/>
          <w:color w:val="000000" w:themeColor="text1"/>
          <w:szCs w:val="24"/>
        </w:rPr>
        <w:t>:</w:t>
      </w:r>
      <w:r>
        <w:rPr>
          <w:bCs/>
          <w:color w:val="000000" w:themeColor="text1"/>
          <w:szCs w:val="24"/>
        </w:rPr>
        <w:t xml:space="preserve"> </w:t>
      </w:r>
      <w:r w:rsidR="00AD324B" w:rsidRPr="00AD324B">
        <w:rPr>
          <w:rFonts w:cs="Times New Roman"/>
          <w:bCs/>
          <w:color w:val="000000" w:themeColor="text1"/>
          <w:szCs w:val="24"/>
        </w:rPr>
        <w:t xml:space="preserve">Comparison between the predicted concentration curve generated by the </w:t>
      </w:r>
      <w:r w:rsidR="00B036B8" w:rsidRPr="00AD324B">
        <w:rPr>
          <w:rFonts w:cs="Times New Roman"/>
          <w:bCs/>
          <w:color w:val="000000" w:themeColor="text1"/>
          <w:szCs w:val="24"/>
        </w:rPr>
        <w:t>best trained</w:t>
      </w:r>
      <w:r w:rsidR="00AD324B" w:rsidRPr="00AD324B">
        <w:rPr>
          <w:rFonts w:cs="Times New Roman"/>
          <w:bCs/>
          <w:color w:val="000000" w:themeColor="text1"/>
          <w:szCs w:val="24"/>
        </w:rPr>
        <w:t xml:space="preserve"> SVR model and the actual concentration response in the spent dialysate during the final clinical experiment. The curves demonstrate the high accuracy of the trained SVR model in predicting uremic toxins.</w:t>
      </w:r>
    </w:p>
    <w:p w14:paraId="6024462C" w14:textId="77777777" w:rsidR="00F445FD" w:rsidRPr="00DA182F" w:rsidRDefault="00F445FD" w:rsidP="00DA4BFF">
      <w:pPr>
        <w:spacing w:after="120"/>
        <w:jc w:val="both"/>
        <w:rPr>
          <w:rFonts w:cs="Times New Roman"/>
          <w:bCs/>
          <w:color w:val="000000" w:themeColor="text1"/>
          <w:szCs w:val="24"/>
        </w:rPr>
      </w:pPr>
    </w:p>
    <w:p w14:paraId="4D864242" w14:textId="18715BD3" w:rsidR="00C703EA" w:rsidRPr="00DA182F" w:rsidRDefault="00F57D17" w:rsidP="00DA4BFF">
      <w:pPr>
        <w:pStyle w:val="2"/>
        <w:spacing w:before="0" w:after="120"/>
      </w:pPr>
      <w:r>
        <w:t xml:space="preserve">Results of </w:t>
      </w:r>
      <w:r w:rsidR="00C703EA" w:rsidRPr="00DA182F">
        <w:t>Conversion of Predicted Uremic Toxin Concentrations from Spent Dialysate to Blood</w:t>
      </w:r>
    </w:p>
    <w:p w14:paraId="4B6EA0E3" w14:textId="3062124A" w:rsidR="00AD324B" w:rsidRPr="00DA182F" w:rsidRDefault="00AD324B" w:rsidP="00DA4BFF">
      <w:pPr>
        <w:spacing w:after="120"/>
        <w:ind w:firstLineChars="200" w:firstLine="480"/>
        <w:jc w:val="both"/>
        <w:rPr>
          <w:rFonts w:cs="Times New Roman"/>
          <w:bCs/>
          <w:color w:val="000000" w:themeColor="text1"/>
          <w:szCs w:val="24"/>
        </w:rPr>
      </w:pPr>
      <w:r w:rsidRPr="00AD324B">
        <w:rPr>
          <w:rFonts w:cs="Times New Roman"/>
          <w:bCs/>
          <w:color w:val="000000" w:themeColor="text1"/>
          <w:szCs w:val="24"/>
        </w:rPr>
        <w:t xml:space="preserve">Linear regression is subsequently applied to convert these predictions into blood concentration equivalents. </w:t>
      </w:r>
      <w:r w:rsidRPr="00F73644">
        <w:rPr>
          <w:rFonts w:cs="Times New Roman"/>
          <w:b/>
          <w:bCs/>
          <w:color w:val="000000" w:themeColor="text1"/>
          <w:szCs w:val="24"/>
        </w:rPr>
        <w:fldChar w:fldCharType="begin"/>
      </w:r>
      <w:r w:rsidRPr="00F73644">
        <w:rPr>
          <w:rFonts w:cs="Times New Roman"/>
          <w:b/>
          <w:bCs/>
          <w:color w:val="000000" w:themeColor="text1"/>
          <w:szCs w:val="24"/>
        </w:rPr>
        <w:instrText xml:space="preserve"> REF _Ref155124116 \h </w:instrText>
      </w:r>
      <w:r w:rsidR="00F73644">
        <w:rPr>
          <w:rFonts w:cs="Times New Roman"/>
          <w:b/>
          <w:bCs/>
          <w:color w:val="000000" w:themeColor="text1"/>
          <w:szCs w:val="24"/>
        </w:rPr>
        <w:instrText xml:space="preserve"> \* MERGEFORMAT </w:instrText>
      </w:r>
      <w:r w:rsidRPr="00F73644">
        <w:rPr>
          <w:rFonts w:cs="Times New Roman"/>
          <w:b/>
          <w:bCs/>
          <w:color w:val="000000" w:themeColor="text1"/>
          <w:szCs w:val="24"/>
        </w:rPr>
      </w:r>
      <w:r w:rsidRPr="00F73644">
        <w:rPr>
          <w:rFonts w:cs="Times New Roman"/>
          <w:b/>
          <w:bCs/>
          <w:color w:val="000000" w:themeColor="text1"/>
          <w:szCs w:val="24"/>
        </w:rPr>
        <w:fldChar w:fldCharType="separate"/>
      </w:r>
      <w:r w:rsidRPr="00F73644">
        <w:rPr>
          <w:b/>
        </w:rPr>
        <w:t xml:space="preserve">FIG. </w:t>
      </w:r>
      <w:r w:rsidRPr="00F73644">
        <w:rPr>
          <w:b/>
          <w:noProof/>
        </w:rPr>
        <w:t>6</w:t>
      </w:r>
      <w:r w:rsidRPr="00F73644">
        <w:rPr>
          <w:rFonts w:cs="Times New Roman"/>
          <w:b/>
          <w:bCs/>
          <w:color w:val="000000" w:themeColor="text1"/>
          <w:szCs w:val="24"/>
        </w:rPr>
        <w:fldChar w:fldCharType="end"/>
      </w:r>
      <w:r>
        <w:rPr>
          <w:rFonts w:cs="Times New Roman"/>
          <w:bCs/>
          <w:color w:val="000000" w:themeColor="text1"/>
          <w:szCs w:val="24"/>
        </w:rPr>
        <w:t xml:space="preserve"> </w:t>
      </w:r>
      <w:r w:rsidR="00F73644" w:rsidRPr="00AD324B">
        <w:rPr>
          <w:rFonts w:cs="Times New Roman"/>
          <w:bCs/>
          <w:color w:val="000000" w:themeColor="text1"/>
          <w:szCs w:val="24"/>
        </w:rPr>
        <w:t>compares</w:t>
      </w:r>
      <w:r w:rsidRPr="00AD324B">
        <w:rPr>
          <w:rFonts w:cs="Times New Roman"/>
          <w:bCs/>
          <w:color w:val="000000" w:themeColor="text1"/>
          <w:szCs w:val="24"/>
        </w:rPr>
        <w:t xml:space="preserve"> the predicted blood concentrations with the actual measurements. Impressive correlation coefficients are observed for </w:t>
      </w:r>
      <w:r w:rsidR="0099792D">
        <w:rPr>
          <w:rFonts w:cs="Times New Roman"/>
          <w:bCs/>
          <w:color w:val="000000" w:themeColor="text1"/>
          <w:szCs w:val="24"/>
        </w:rPr>
        <w:t>urea nitrogen</w:t>
      </w:r>
      <w:r w:rsidRPr="00AD324B">
        <w:rPr>
          <w:rFonts w:cs="Times New Roman"/>
          <w:bCs/>
          <w:color w:val="000000" w:themeColor="text1"/>
          <w:szCs w:val="24"/>
        </w:rPr>
        <w:t xml:space="preserve">, creatinine, and uric acid, with R-squared values of 0.953, 0.952, and 0.959, respectively, highlighting the model's robust predictive accuracy. β2-microglobulin and phosphorus also exhibit a strong predictive relationship, with R-squared values of 0.822 and 0.853. Despite a lower R-squared value of 0.621, potassium still demonstrates a reasonable level of predictability. These findings underscore the potential of linear regression in dialysis-related diagnostics, particularly emphasizing its effectiveness in predicting </w:t>
      </w:r>
      <w:r w:rsidR="0099792D">
        <w:rPr>
          <w:rFonts w:cs="Times New Roman"/>
          <w:bCs/>
          <w:color w:val="000000" w:themeColor="text1"/>
          <w:szCs w:val="24"/>
        </w:rPr>
        <w:t>urea nitrogen</w:t>
      </w:r>
      <w:r w:rsidRPr="00AD324B">
        <w:rPr>
          <w:rFonts w:cs="Times New Roman"/>
          <w:bCs/>
          <w:color w:val="000000" w:themeColor="text1"/>
          <w:szCs w:val="24"/>
        </w:rPr>
        <w:t>, creatinine, and uric acid levels from dialysate analysis.</w:t>
      </w:r>
    </w:p>
    <w:p w14:paraId="0F558AF2" w14:textId="03FC0ABC" w:rsidR="00C703EA" w:rsidRDefault="002762AD" w:rsidP="00DA4BFF">
      <w:pPr>
        <w:spacing w:after="120"/>
        <w:jc w:val="both"/>
        <w:rPr>
          <w:rFonts w:cs="Times New Roman"/>
          <w:bCs/>
          <w:color w:val="000000" w:themeColor="text1"/>
          <w:sz w:val="22"/>
        </w:rPr>
      </w:pPr>
      <w:r>
        <w:rPr>
          <w:rFonts w:cs="Times New Roman"/>
          <w:bCs/>
          <w:noProof/>
          <w:color w:val="000000" w:themeColor="text1"/>
          <w:sz w:val="22"/>
        </w:rPr>
        <w:lastRenderedPageBreak/>
        <mc:AlternateContent>
          <mc:Choice Requires="wps">
            <w:drawing>
              <wp:anchor distT="0" distB="0" distL="114300" distR="114300" simplePos="0" relativeHeight="251667456" behindDoc="0" locked="0" layoutInCell="1" allowOverlap="1" wp14:anchorId="09579402" wp14:editId="7F02FDED">
                <wp:simplePos x="0" y="0"/>
                <wp:positionH relativeFrom="column">
                  <wp:posOffset>4343401</wp:posOffset>
                </wp:positionH>
                <wp:positionV relativeFrom="paragraph">
                  <wp:posOffset>1715134</wp:posOffset>
                </wp:positionV>
                <wp:extent cx="2362200" cy="1713865"/>
                <wp:effectExtent l="0" t="0" r="12700" b="13335"/>
                <wp:wrapNone/>
                <wp:docPr id="1586776268" name="直線接點 1"/>
                <wp:cNvGraphicFramePr/>
                <a:graphic xmlns:a="http://schemas.openxmlformats.org/drawingml/2006/main">
                  <a:graphicData uri="http://schemas.microsoft.com/office/word/2010/wordprocessingShape">
                    <wps:wsp>
                      <wps:cNvCnPr/>
                      <wps:spPr>
                        <a:xfrm flipV="1">
                          <a:off x="0" y="0"/>
                          <a:ext cx="2362200" cy="17138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0D5A6" id="直線接點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135.05pt" to="528pt,27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" strokecolor="#4472c4 [3204]" strokeweight=".5pt">
                <v:stroke joinstyle="miter"/>
              </v:line>
            </w:pict>
          </mc:Fallback>
        </mc:AlternateContent>
      </w:r>
      <w:r>
        <w:rPr>
          <w:rFonts w:cs="Times New Roman"/>
          <w:bCs/>
          <w:noProof/>
          <w:color w:val="000000" w:themeColor="text1"/>
          <w:sz w:val="22"/>
        </w:rPr>
        <mc:AlternateContent>
          <mc:Choice Requires="wps">
            <w:drawing>
              <wp:anchor distT="0" distB="0" distL="114300" distR="114300" simplePos="0" relativeHeight="251669504" behindDoc="0" locked="0" layoutInCell="1" allowOverlap="1" wp14:anchorId="3BD2BA7F" wp14:editId="5B273E01">
                <wp:simplePos x="0" y="0"/>
                <wp:positionH relativeFrom="column">
                  <wp:posOffset>2136775</wp:posOffset>
                </wp:positionH>
                <wp:positionV relativeFrom="paragraph">
                  <wp:posOffset>1826019</wp:posOffset>
                </wp:positionV>
                <wp:extent cx="2362090" cy="1713464"/>
                <wp:effectExtent l="0" t="0" r="13335" b="13970"/>
                <wp:wrapNone/>
                <wp:docPr id="1712309711" name="直線接點 1"/>
                <wp:cNvGraphicFramePr/>
                <a:graphic xmlns:a="http://schemas.openxmlformats.org/drawingml/2006/main">
                  <a:graphicData uri="http://schemas.microsoft.com/office/word/2010/wordprocessingShape">
                    <wps:wsp>
                      <wps:cNvCnPr/>
                      <wps:spPr>
                        <a:xfrm flipV="1">
                          <a:off x="0" y="0"/>
                          <a:ext cx="2362090" cy="171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2919A" id="直線接點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25pt,143.8pt" to="354.25pt,27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" strokecolor="#4472c4 [3204]" strokeweight=".5pt">
                <v:stroke joinstyle="miter"/>
              </v:line>
            </w:pict>
          </mc:Fallback>
        </mc:AlternateContent>
      </w:r>
      <w:r>
        <w:rPr>
          <w:rFonts w:cs="Times New Roman"/>
          <w:bCs/>
          <w:noProof/>
          <w:color w:val="000000" w:themeColor="text1"/>
          <w:sz w:val="22"/>
        </w:rPr>
        <mc:AlternateContent>
          <mc:Choice Requires="wps">
            <w:drawing>
              <wp:anchor distT="0" distB="0" distL="114300" distR="114300" simplePos="0" relativeHeight="251665408" behindDoc="0" locked="0" layoutInCell="1" allowOverlap="1" wp14:anchorId="0D28FED2" wp14:editId="6E4B8304">
                <wp:simplePos x="0" y="0"/>
                <wp:positionH relativeFrom="column">
                  <wp:posOffset>4193147</wp:posOffset>
                </wp:positionH>
                <wp:positionV relativeFrom="paragraph">
                  <wp:posOffset>111548</wp:posOffset>
                </wp:positionV>
                <wp:extent cx="2362090" cy="1713464"/>
                <wp:effectExtent l="0" t="0" r="13335" b="13970"/>
                <wp:wrapNone/>
                <wp:docPr id="1034345040" name="直線接點 1"/>
                <wp:cNvGraphicFramePr/>
                <a:graphic xmlns:a="http://schemas.openxmlformats.org/drawingml/2006/main">
                  <a:graphicData uri="http://schemas.microsoft.com/office/word/2010/wordprocessingShape">
                    <wps:wsp>
                      <wps:cNvCnPr/>
                      <wps:spPr>
                        <a:xfrm flipV="1">
                          <a:off x="0" y="0"/>
                          <a:ext cx="2362090" cy="171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5B7E0" id="直線接點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15pt,8.8pt" to="516.15pt,14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" strokecolor="#4472c4 [3204]" strokeweight=".5pt">
                <v:stroke joinstyle="miter"/>
              </v:line>
            </w:pict>
          </mc:Fallback>
        </mc:AlternateContent>
      </w:r>
      <w:r>
        <w:rPr>
          <w:rFonts w:cs="Times New Roman"/>
          <w:bCs/>
          <w:noProof/>
          <w:color w:val="000000" w:themeColor="text1"/>
          <w:sz w:val="22"/>
        </w:rPr>
        <mc:AlternateContent>
          <mc:Choice Requires="wps">
            <w:drawing>
              <wp:anchor distT="0" distB="0" distL="114300" distR="114300" simplePos="0" relativeHeight="251663360" behindDoc="0" locked="0" layoutInCell="1" allowOverlap="1" wp14:anchorId="75F77A58" wp14:editId="5FFB38B6">
                <wp:simplePos x="0" y="0"/>
                <wp:positionH relativeFrom="column">
                  <wp:posOffset>2055525</wp:posOffset>
                </wp:positionH>
                <wp:positionV relativeFrom="paragraph">
                  <wp:posOffset>153670</wp:posOffset>
                </wp:positionV>
                <wp:extent cx="2362090" cy="1713464"/>
                <wp:effectExtent l="0" t="0" r="13335" b="13970"/>
                <wp:wrapNone/>
                <wp:docPr id="1283719924" name="直線接點 1"/>
                <wp:cNvGraphicFramePr/>
                <a:graphic xmlns:a="http://schemas.openxmlformats.org/drawingml/2006/main">
                  <a:graphicData uri="http://schemas.microsoft.com/office/word/2010/wordprocessingShape">
                    <wps:wsp>
                      <wps:cNvCnPr/>
                      <wps:spPr>
                        <a:xfrm flipV="1">
                          <a:off x="0" y="0"/>
                          <a:ext cx="2362090" cy="171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196D8" id="直線接點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85pt,12.1pt" to="347.85pt,1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" strokecolor="#4472c4 [3204]" strokeweight=".5pt">
                <v:stroke joinstyle="miter"/>
              </v:line>
            </w:pict>
          </mc:Fallback>
        </mc:AlternateContent>
      </w:r>
      <w:r>
        <w:rPr>
          <w:rFonts w:cs="Times New Roman"/>
          <w:bCs/>
          <w:noProof/>
          <w:color w:val="000000" w:themeColor="text1"/>
          <w:sz w:val="22"/>
        </w:rPr>
        <mc:AlternateContent>
          <mc:Choice Requires="wps">
            <w:drawing>
              <wp:anchor distT="0" distB="0" distL="114300" distR="114300" simplePos="0" relativeHeight="251661312" behindDoc="0" locked="0" layoutInCell="1" allowOverlap="1" wp14:anchorId="3AD56406" wp14:editId="19A882CF">
                <wp:simplePos x="0" y="0"/>
                <wp:positionH relativeFrom="column">
                  <wp:posOffset>157155</wp:posOffset>
                </wp:positionH>
                <wp:positionV relativeFrom="paragraph">
                  <wp:posOffset>1714958</wp:posOffset>
                </wp:positionV>
                <wp:extent cx="2362090" cy="1713464"/>
                <wp:effectExtent l="0" t="0" r="13335" b="13970"/>
                <wp:wrapNone/>
                <wp:docPr id="1768326909" name="直線接點 1"/>
                <wp:cNvGraphicFramePr/>
                <a:graphic xmlns:a="http://schemas.openxmlformats.org/drawingml/2006/main">
                  <a:graphicData uri="http://schemas.microsoft.com/office/word/2010/wordprocessingShape">
                    <wps:wsp>
                      <wps:cNvCnPr/>
                      <wps:spPr>
                        <a:xfrm flipV="1">
                          <a:off x="0" y="0"/>
                          <a:ext cx="2362090" cy="171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E0B2E" id="直線接點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135.05pt" to="198.35pt,26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" strokecolor="#4472c4 [3204]" strokeweight=".5pt">
                <v:stroke joinstyle="miter"/>
              </v:line>
            </w:pict>
          </mc:Fallback>
        </mc:AlternateContent>
      </w:r>
      <w:r>
        <w:rPr>
          <w:rFonts w:cs="Times New Roman"/>
          <w:bCs/>
          <w:noProof/>
          <w:color w:val="000000" w:themeColor="text1"/>
          <w:sz w:val="22"/>
        </w:rPr>
        <mc:AlternateContent>
          <mc:Choice Requires="wps">
            <w:drawing>
              <wp:anchor distT="0" distB="0" distL="114300" distR="114300" simplePos="0" relativeHeight="251659264" behindDoc="0" locked="0" layoutInCell="1" allowOverlap="1" wp14:anchorId="3D7F390C" wp14:editId="7155EA53">
                <wp:simplePos x="0" y="0"/>
                <wp:positionH relativeFrom="column">
                  <wp:posOffset>-152400</wp:posOffset>
                </wp:positionH>
                <wp:positionV relativeFrom="paragraph">
                  <wp:posOffset>229635</wp:posOffset>
                </wp:positionV>
                <wp:extent cx="2362090" cy="1713464"/>
                <wp:effectExtent l="0" t="0" r="13335" b="13970"/>
                <wp:wrapNone/>
                <wp:docPr id="1246930134" name="直線接點 1"/>
                <wp:cNvGraphicFramePr/>
                <a:graphic xmlns:a="http://schemas.openxmlformats.org/drawingml/2006/main">
                  <a:graphicData uri="http://schemas.microsoft.com/office/word/2010/wordprocessingShape">
                    <wps:wsp>
                      <wps:cNvCnPr/>
                      <wps:spPr>
                        <a:xfrm flipV="1">
                          <a:off x="0" y="0"/>
                          <a:ext cx="2362090" cy="171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A10EE" id="直線接點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8.1pt" to="174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" strokecolor="#4472c4 [3204]" strokeweight=".5pt">
                <v:stroke joinstyle="miter"/>
              </v:line>
            </w:pict>
          </mc:Fallback>
        </mc:AlternateContent>
      </w:r>
      <w:r w:rsidR="00C97B3E">
        <w:rPr>
          <w:rFonts w:cs="Times New Roman"/>
          <w:bCs/>
          <w:noProof/>
          <w:color w:val="000000" w:themeColor="text1"/>
          <w:sz w:val="22"/>
        </w:rPr>
        <w:drawing>
          <wp:inline distT="0" distB="0" distL="0" distR="0" wp14:anchorId="1CCD6FC4" wp14:editId="391BE8C5">
            <wp:extent cx="6467475" cy="3480179"/>
            <wp:effectExtent l="0" t="0" r="0" b="635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b="10448"/>
                    <a:stretch/>
                  </pic:blipFill>
                  <pic:spPr bwMode="auto">
                    <a:xfrm>
                      <a:off x="0" y="0"/>
                      <a:ext cx="6467475" cy="3480179"/>
                    </a:xfrm>
                    <a:prstGeom prst="rect">
                      <a:avLst/>
                    </a:prstGeom>
                    <a:noFill/>
                    <a:ln>
                      <a:noFill/>
                    </a:ln>
                    <a:extLst>
                      <a:ext uri="{53640926-AAD7-44D8-BBD7-CCE9431645EC}">
                        <a14:shadowObscured xmlns:a14="http://schemas.microsoft.com/office/drawing/2010/main"/>
                      </a:ext>
                    </a:extLst>
                  </pic:spPr>
                </pic:pic>
              </a:graphicData>
            </a:graphic>
          </wp:inline>
        </w:drawing>
      </w:r>
    </w:p>
    <w:p w14:paraId="3B04BF05" w14:textId="6788E209" w:rsidR="00AD324B" w:rsidRDefault="009D018F" w:rsidP="00F14EC6">
      <w:pPr>
        <w:spacing w:after="120"/>
        <w:rPr>
          <w:rFonts w:cs="Times New Roman"/>
          <w:bCs/>
          <w:color w:val="000000" w:themeColor="text1"/>
          <w:szCs w:val="24"/>
        </w:rPr>
      </w:pPr>
      <w:bookmarkStart w:id="15" w:name="_Ref155124116"/>
      <w:r w:rsidRPr="000E7700">
        <w:rPr>
          <w:b/>
        </w:rPr>
        <w:t xml:space="preserve">FIG. </w:t>
      </w:r>
      <w:r w:rsidRPr="000E7700">
        <w:rPr>
          <w:b/>
        </w:rPr>
        <w:fldChar w:fldCharType="begin"/>
      </w:r>
      <w:r w:rsidRPr="000E7700">
        <w:rPr>
          <w:b/>
        </w:rPr>
        <w:instrText>SEQ FIG. \* ARABIC</w:instrText>
      </w:r>
      <w:r w:rsidRPr="000E7700">
        <w:rPr>
          <w:b/>
        </w:rPr>
        <w:fldChar w:fldCharType="separate"/>
      </w:r>
      <w:r w:rsidR="00447051" w:rsidRPr="000E7700">
        <w:rPr>
          <w:b/>
          <w:noProof/>
        </w:rPr>
        <w:t>6</w:t>
      </w:r>
      <w:r w:rsidRPr="000E7700">
        <w:rPr>
          <w:b/>
        </w:rPr>
        <w:fldChar w:fldCharType="end"/>
      </w:r>
      <w:bookmarkEnd w:id="15"/>
      <w:r w:rsidRPr="00695201">
        <w:rPr>
          <w:b/>
          <w:color w:val="000000" w:themeColor="text1"/>
          <w:szCs w:val="24"/>
        </w:rPr>
        <w:t>:</w:t>
      </w:r>
      <w:r w:rsidRPr="00695201">
        <w:rPr>
          <w:bCs/>
          <w:color w:val="000000" w:themeColor="text1"/>
          <w:szCs w:val="24"/>
        </w:rPr>
        <w:t xml:space="preserve"> </w:t>
      </w:r>
      <w:r w:rsidRPr="00695201">
        <w:rPr>
          <w:rFonts w:cs="Times New Roman"/>
          <w:bCs/>
          <w:color w:val="000000" w:themeColor="text1"/>
          <w:szCs w:val="24"/>
        </w:rPr>
        <w:t>The relationship between the predicted concentrations and the actual concentrations in blood (e.g. by using linear regression prediction vs by using standard analytic methods).</w:t>
      </w:r>
      <w:r w:rsidR="005F65C2" w:rsidRPr="00695201">
        <w:rPr>
          <w:rFonts w:cs="Times New Roman"/>
          <w:bCs/>
          <w:color w:val="000000" w:themeColor="text1"/>
          <w:szCs w:val="24"/>
        </w:rPr>
        <w:t xml:space="preserve"> </w:t>
      </w:r>
      <w:r w:rsidR="00AD324B" w:rsidRPr="00AD324B">
        <w:rPr>
          <w:rFonts w:cs="Times New Roman"/>
          <w:bCs/>
          <w:color w:val="000000" w:themeColor="text1"/>
          <w:szCs w:val="24"/>
        </w:rPr>
        <w:t>The analysis underscores the robust predictive accuracy of the SVR model, emphasizing its effectiveness in predicting uremic toxins from dialysate analysis.</w:t>
      </w:r>
    </w:p>
    <w:p w14:paraId="09545102" w14:textId="77777777" w:rsidR="00F445FD" w:rsidRPr="002074E8" w:rsidRDefault="00F445FD" w:rsidP="00DA4BFF">
      <w:pPr>
        <w:spacing w:after="120"/>
        <w:jc w:val="both"/>
        <w:rPr>
          <w:rFonts w:cs="Times New Roman"/>
          <w:bCs/>
          <w:color w:val="000000" w:themeColor="text1"/>
          <w:szCs w:val="24"/>
        </w:rPr>
      </w:pPr>
    </w:p>
    <w:p w14:paraId="74DA8BBF" w14:textId="77777777" w:rsidR="000E7700" w:rsidRDefault="000E7700" w:rsidP="00DA4BFF">
      <w:pPr>
        <w:widowControl/>
        <w:spacing w:after="120"/>
        <w:rPr>
          <w:rFonts w:eastAsiaTheme="majorEastAsia" w:cstheme="majorBidi"/>
          <w:b/>
          <w:bCs/>
          <w:kern w:val="52"/>
          <w:szCs w:val="52"/>
        </w:rPr>
      </w:pPr>
      <w:r>
        <w:br w:type="page"/>
      </w:r>
    </w:p>
    <w:p w14:paraId="22810519" w14:textId="56E6F1E4" w:rsidR="00EF2FB4" w:rsidRPr="00DA182F" w:rsidRDefault="00C703EA" w:rsidP="00DA4BFF">
      <w:pPr>
        <w:pStyle w:val="1"/>
        <w:spacing w:before="0" w:after="120" w:line="360" w:lineRule="auto"/>
      </w:pPr>
      <w:r w:rsidRPr="00DA182F">
        <w:lastRenderedPageBreak/>
        <w:t>Discussion</w:t>
      </w:r>
    </w:p>
    <w:p w14:paraId="467B1069" w14:textId="513790BA" w:rsidR="00EF2FB4" w:rsidRPr="00DA182F" w:rsidRDefault="00EF2FB4" w:rsidP="00DA4BFF">
      <w:pPr>
        <w:pStyle w:val="2"/>
        <w:spacing w:before="0" w:after="120"/>
      </w:pPr>
      <w:r w:rsidRPr="00DA182F">
        <w:t xml:space="preserve">Optoelectronic System </w:t>
      </w:r>
    </w:p>
    <w:p w14:paraId="538DE322" w14:textId="65D37390" w:rsidR="00C703EA" w:rsidRDefault="0018325C" w:rsidP="00F5744E">
      <w:pPr>
        <w:spacing w:after="120"/>
        <w:ind w:firstLine="432"/>
        <w:jc w:val="both"/>
        <w:rPr>
          <w:rFonts w:cs="Times New Roman"/>
          <w:bCs/>
          <w:color w:val="000000" w:themeColor="text1"/>
          <w:szCs w:val="24"/>
        </w:rPr>
      </w:pPr>
      <w:r w:rsidRPr="00DA182F">
        <w:rPr>
          <w:rFonts w:cs="Times New Roman"/>
          <w:bCs/>
          <w:color w:val="000000" w:themeColor="text1"/>
          <w:szCs w:val="24"/>
        </w:rPr>
        <w:t>Th</w:t>
      </w:r>
      <w:r w:rsidR="002D45DA">
        <w:rPr>
          <w:rFonts w:cs="Times New Roman"/>
          <w:bCs/>
          <w:color w:val="000000" w:themeColor="text1"/>
          <w:szCs w:val="24"/>
        </w:rPr>
        <w:t>is</w:t>
      </w:r>
      <w:r w:rsidRPr="00DA182F">
        <w:rPr>
          <w:rFonts w:cs="Times New Roman"/>
          <w:bCs/>
          <w:color w:val="000000" w:themeColor="text1"/>
          <w:szCs w:val="24"/>
        </w:rPr>
        <w:t xml:space="preserve"> study aim</w:t>
      </w:r>
      <w:r w:rsidR="002D45DA">
        <w:rPr>
          <w:rFonts w:cs="Times New Roman"/>
          <w:bCs/>
          <w:color w:val="000000" w:themeColor="text1"/>
          <w:szCs w:val="24"/>
        </w:rPr>
        <w:t>s</w:t>
      </w:r>
      <w:r w:rsidRPr="00DA182F">
        <w:rPr>
          <w:rFonts w:cs="Times New Roman"/>
          <w:bCs/>
          <w:color w:val="000000" w:themeColor="text1"/>
          <w:szCs w:val="24"/>
        </w:rPr>
        <w:t xml:space="preserve"> to address the limitations of </w:t>
      </w:r>
      <w:r w:rsidR="00DA21FE" w:rsidRPr="00DA182F">
        <w:rPr>
          <w:rFonts w:cs="Times New Roman"/>
          <w:bCs/>
          <w:color w:val="000000" w:themeColor="text1"/>
          <w:szCs w:val="24"/>
        </w:rPr>
        <w:t>traditional</w:t>
      </w:r>
      <w:r w:rsidRPr="00DA182F">
        <w:rPr>
          <w:rFonts w:cs="Times New Roman"/>
          <w:bCs/>
          <w:color w:val="000000" w:themeColor="text1"/>
          <w:szCs w:val="24"/>
        </w:rPr>
        <w:t xml:space="preserve"> HD treatment by proposing a novel method that integrates multi-wavelength optoelectronic sensing technology and </w:t>
      </w:r>
      <w:r w:rsidR="00CC38CB">
        <w:rPr>
          <w:rFonts w:cs="Times New Roman"/>
          <w:bCs/>
          <w:color w:val="000000" w:themeColor="text1"/>
          <w:szCs w:val="24"/>
        </w:rPr>
        <w:t>ML</w:t>
      </w:r>
      <w:r w:rsidRPr="00DA182F">
        <w:rPr>
          <w:rFonts w:cs="Times New Roman"/>
          <w:bCs/>
          <w:color w:val="000000" w:themeColor="text1"/>
          <w:szCs w:val="24"/>
        </w:rPr>
        <w:t xml:space="preserve"> for </w:t>
      </w:r>
      <w:r w:rsidR="0047040A">
        <w:rPr>
          <w:rFonts w:cs="Times New Roman"/>
          <w:bCs/>
          <w:color w:val="000000" w:themeColor="text1"/>
          <w:szCs w:val="24"/>
        </w:rPr>
        <w:t>real-time</w:t>
      </w:r>
      <w:r w:rsidRPr="00DA182F">
        <w:rPr>
          <w:rFonts w:cs="Times New Roman"/>
          <w:bCs/>
          <w:color w:val="000000" w:themeColor="text1"/>
          <w:szCs w:val="24"/>
        </w:rPr>
        <w:t xml:space="preserve"> monitoring.</w:t>
      </w:r>
      <w:r w:rsidR="00C703EA" w:rsidRPr="00DA182F">
        <w:rPr>
          <w:rFonts w:cs="Times New Roman"/>
          <w:bCs/>
          <w:color w:val="000000" w:themeColor="text1"/>
          <w:szCs w:val="24"/>
        </w:rPr>
        <w:t xml:space="preserve"> We </w:t>
      </w:r>
      <w:r w:rsidR="004F229E">
        <w:rPr>
          <w:rFonts w:cs="Times New Roman"/>
          <w:bCs/>
          <w:color w:val="000000" w:themeColor="text1"/>
          <w:szCs w:val="24"/>
        </w:rPr>
        <w:t>developed</w:t>
      </w:r>
      <w:r w:rsidR="004F229E" w:rsidRPr="00DA182F">
        <w:rPr>
          <w:rFonts w:cs="Times New Roman"/>
          <w:bCs/>
          <w:color w:val="000000" w:themeColor="text1"/>
          <w:szCs w:val="24"/>
        </w:rPr>
        <w:t xml:space="preserve"> </w:t>
      </w:r>
      <w:r w:rsidR="00C703EA" w:rsidRPr="00DA182F">
        <w:rPr>
          <w:rFonts w:cs="Times New Roman"/>
          <w:bCs/>
          <w:color w:val="000000" w:themeColor="text1"/>
          <w:szCs w:val="24"/>
        </w:rPr>
        <w:t xml:space="preserve">a </w:t>
      </w:r>
      <w:r w:rsidRPr="00DA182F">
        <w:rPr>
          <w:rFonts w:cs="Times New Roman"/>
          <w:bCs/>
          <w:color w:val="000000" w:themeColor="text1"/>
          <w:szCs w:val="24"/>
        </w:rPr>
        <w:t xml:space="preserve">multi-wavelength </w:t>
      </w:r>
      <w:r w:rsidR="00C703EA" w:rsidRPr="00DA182F">
        <w:rPr>
          <w:rFonts w:cs="Times New Roman"/>
          <w:bCs/>
          <w:color w:val="000000" w:themeColor="text1"/>
          <w:szCs w:val="24"/>
        </w:rPr>
        <w:t>optoelectronic system to measure the absorption spectrum of the spent dialysate, which exhibit</w:t>
      </w:r>
      <w:r w:rsidR="002D45DA">
        <w:rPr>
          <w:rFonts w:cs="Times New Roman"/>
          <w:bCs/>
          <w:color w:val="000000" w:themeColor="text1"/>
          <w:szCs w:val="24"/>
        </w:rPr>
        <w:t>s</w:t>
      </w:r>
      <w:r w:rsidR="00C703EA" w:rsidRPr="00DA182F">
        <w:rPr>
          <w:rFonts w:cs="Times New Roman"/>
          <w:bCs/>
          <w:color w:val="000000" w:themeColor="text1"/>
          <w:szCs w:val="24"/>
        </w:rPr>
        <w:t xml:space="preserve"> significant variations in absorbance throughout the HD session</w:t>
      </w:r>
      <w:r w:rsidR="0047077E" w:rsidRPr="00DA182F">
        <w:rPr>
          <w:rFonts w:cs="Times New Roman"/>
          <w:bCs/>
          <w:color w:val="000000" w:themeColor="text1"/>
          <w:szCs w:val="24"/>
        </w:rPr>
        <w:t>s</w:t>
      </w:r>
      <w:r w:rsidR="00C703EA" w:rsidRPr="00DA182F">
        <w:rPr>
          <w:rFonts w:cs="Times New Roman"/>
          <w:bCs/>
          <w:color w:val="000000" w:themeColor="text1"/>
          <w:szCs w:val="24"/>
        </w:rPr>
        <w:t>. The consistency of these variations with previous studies using a spectrophotometer confirms the potential of the optoelectronic system for online monitoring</w:t>
      </w:r>
      <w:r w:rsidR="0015377C">
        <w:rPr>
          <w:rFonts w:cs="Times New Roman"/>
          <w:bCs/>
          <w:color w:val="000000" w:themeColor="text1"/>
          <w:szCs w:val="24"/>
        </w:rPr>
        <w:t xml:space="preserve"> </w:t>
      </w:r>
      <w:r w:rsidR="0047077E" w:rsidRPr="00DA182F">
        <w:rPr>
          <w:rFonts w:cs="Times New Roman"/>
          <w:bCs/>
          <w:color w:val="000000" w:themeColor="text1"/>
          <w:szCs w:val="24"/>
        </w:rPr>
        <w:fldChar w:fldCharType="begin"/>
      </w:r>
      <w:r w:rsidR="00F445FD">
        <w:rPr>
          <w:rFonts w:cs="Times New Roman"/>
          <w:bCs/>
          <w:color w:val="000000" w:themeColor="text1"/>
          <w:szCs w:val="24"/>
        </w:rPr>
        <w:instrText xml:space="preserve"> ADDIN EN.CITE &lt;EndNote&gt;&lt;Cite&gt;&lt;Author&gt;Uhlin&lt;/Author&gt;&lt;Year&gt;2006&lt;/Year&gt;&lt;RecNum&gt;35&lt;/RecNum&gt;&lt;DisplayText&gt;[67]&lt;/DisplayText&gt;&lt;record&gt;&lt;rec-number&gt;35&lt;/rec-number&gt;&lt;foreign-keys&gt;&lt;key app="EN" db-id="rsps2rz21d9tr3exx5pvxs01t92wptrzwf2z" timestamp="1690192139"&gt;35&lt;/key&gt;&lt;/foreign-keys&gt;&lt;ref-type name="Journal Article"&gt;17&lt;/ref-type&gt;&lt;contributors&gt;&lt;authors&gt;&lt;author&gt;Uhlin, Fredrik&lt;/author&gt;&lt;author&gt;Fridolin, Ivo&lt;/author&gt;&lt;author&gt;Magnusson, Martin&lt;/author&gt;&lt;author&gt;Lindberg, Lars-Göran&lt;/author&gt;&lt;/authors&gt;&lt;/contributors&gt;&lt;titles&gt;&lt;title&gt;Dialysis dose (Kt/V) and clearance variation sensitivity using measurement of ultraviolet-absorbance (on-line), blood urea, dialysate urea and ionic dialysance&lt;/title&gt;&lt;secondary-title&gt;Nephrology Dialysis Transplantation&lt;/secondary-title&gt;&lt;/titles&gt;&lt;pages&gt;2225-2231&lt;/pages&gt;&lt;volume&gt;21&lt;/volume&gt;&lt;number&gt;8&lt;/number&gt;&lt;dates&gt;&lt;year&gt;2006&lt;/year&gt;&lt;/dates&gt;&lt;isbn&gt;0931-0509&lt;/isbn&gt;&lt;urls&gt;&lt;related-urls&gt;&lt;url&gt;https://doi.org/10.1093/ndt/gfl147&lt;/url&gt;&lt;/related-urls&gt;&lt;/urls&gt;&lt;electronic-resource-num&gt;10.1093/ndt/gfl147&lt;/electronic-resource-num&gt;&lt;access-date&gt;6/18/2023&lt;/access-date&gt;&lt;/record&gt;&lt;/Cite&gt;&lt;/EndNote&gt;</w:instrText>
      </w:r>
      <w:r w:rsidR="0047077E" w:rsidRPr="00DA182F">
        <w:rPr>
          <w:rFonts w:cs="Times New Roman"/>
          <w:bCs/>
          <w:color w:val="000000" w:themeColor="text1"/>
          <w:szCs w:val="24"/>
        </w:rPr>
        <w:fldChar w:fldCharType="separate"/>
      </w:r>
      <w:r w:rsidR="00F445FD">
        <w:rPr>
          <w:rFonts w:cs="Times New Roman"/>
          <w:bCs/>
          <w:noProof/>
          <w:color w:val="000000" w:themeColor="text1"/>
          <w:szCs w:val="24"/>
        </w:rPr>
        <w:t>[67]</w:t>
      </w:r>
      <w:r w:rsidR="0047077E" w:rsidRPr="00DA182F">
        <w:rPr>
          <w:rFonts w:cs="Times New Roman"/>
          <w:bCs/>
          <w:color w:val="000000" w:themeColor="text1"/>
          <w:szCs w:val="24"/>
        </w:rPr>
        <w:fldChar w:fldCharType="end"/>
      </w:r>
      <w:r w:rsidR="0015377C">
        <w:rPr>
          <w:rFonts w:cs="Times New Roman"/>
          <w:bCs/>
          <w:color w:val="000000" w:themeColor="text1"/>
          <w:szCs w:val="24"/>
        </w:rPr>
        <w:t>.</w:t>
      </w:r>
      <w:r w:rsidR="00C703EA" w:rsidRPr="00DA182F">
        <w:rPr>
          <w:rFonts w:cs="Times New Roman"/>
          <w:bCs/>
          <w:color w:val="000000" w:themeColor="text1"/>
          <w:szCs w:val="24"/>
        </w:rPr>
        <w:t xml:space="preserve"> Moreover, the practical advantages of its lower cost and simplicity make it a favorable choice for</w:t>
      </w:r>
      <w:r w:rsidR="00F05426" w:rsidRPr="00DA182F">
        <w:rPr>
          <w:rFonts w:cs="Times New Roman"/>
          <w:bCs/>
          <w:color w:val="000000" w:themeColor="text1"/>
          <w:szCs w:val="24"/>
        </w:rPr>
        <w:t xml:space="preserve"> online</w:t>
      </w:r>
      <w:r w:rsidR="00C703EA" w:rsidRPr="00DA182F">
        <w:rPr>
          <w:rFonts w:cs="Times New Roman"/>
          <w:bCs/>
          <w:color w:val="000000" w:themeColor="text1"/>
          <w:szCs w:val="24"/>
        </w:rPr>
        <w:t xml:space="preserve"> monitoring</w:t>
      </w:r>
      <w:r w:rsidR="00F05426" w:rsidRPr="00DA182F">
        <w:rPr>
          <w:rFonts w:cs="Times New Roman"/>
          <w:bCs/>
          <w:color w:val="000000" w:themeColor="text1"/>
          <w:szCs w:val="24"/>
        </w:rPr>
        <w:t xml:space="preserve"> </w:t>
      </w:r>
      <w:r w:rsidR="00200C4D" w:rsidRPr="00B86B5F">
        <w:rPr>
          <w:rFonts w:cs="Times New Roman"/>
          <w:bCs/>
          <w:color w:val="000000" w:themeColor="text1"/>
          <w:szCs w:val="24"/>
        </w:rPr>
        <w:t xml:space="preserve">of </w:t>
      </w:r>
      <w:r w:rsidR="00F05426" w:rsidRPr="00B86B5F">
        <w:rPr>
          <w:rFonts w:cs="Times New Roman"/>
          <w:bCs/>
          <w:color w:val="000000" w:themeColor="text1"/>
          <w:szCs w:val="24"/>
        </w:rPr>
        <w:t>HD treatments</w:t>
      </w:r>
      <w:r w:rsidR="00C703EA" w:rsidRPr="00B86B5F">
        <w:rPr>
          <w:rFonts w:cs="Times New Roman"/>
          <w:bCs/>
          <w:color w:val="000000" w:themeColor="text1"/>
          <w:szCs w:val="24"/>
        </w:rPr>
        <w:t>.</w:t>
      </w:r>
      <w:r w:rsidR="00ED2D0C" w:rsidRPr="00B86B5F">
        <w:rPr>
          <w:rFonts w:cs="Times New Roman"/>
          <w:bCs/>
          <w:color w:val="000000" w:themeColor="text1"/>
          <w:szCs w:val="24"/>
        </w:rPr>
        <w:t xml:space="preserve"> This system holds the promise to eliminate the necessity for blood collection, as it allows for the direct utilization of absorbance features to measure uremic toxins in the blood, marking a significant advancement in the efficiency and non-invasive nature of HD monitoring.</w:t>
      </w:r>
    </w:p>
    <w:p w14:paraId="7C053F6A" w14:textId="77777777" w:rsidR="009263AB" w:rsidRDefault="009263AB" w:rsidP="00F5744E">
      <w:pPr>
        <w:spacing w:after="120"/>
        <w:ind w:firstLine="432"/>
        <w:jc w:val="both"/>
        <w:rPr>
          <w:rFonts w:cs="Times New Roman"/>
          <w:bCs/>
          <w:color w:val="000000" w:themeColor="text1"/>
          <w:szCs w:val="24"/>
        </w:rPr>
      </w:pPr>
    </w:p>
    <w:p w14:paraId="2F971DEA" w14:textId="09F1301B" w:rsidR="00E122C6" w:rsidRDefault="00A91A16" w:rsidP="00DA4BFF">
      <w:pPr>
        <w:pStyle w:val="2"/>
        <w:spacing w:before="0" w:after="120"/>
      </w:pPr>
      <w:r>
        <w:t xml:space="preserve">Feature </w:t>
      </w:r>
      <w:r w:rsidR="00057AE6">
        <w:t xml:space="preserve">Importance </w:t>
      </w:r>
      <w:r>
        <w:t xml:space="preserve">Evaluation </w:t>
      </w:r>
    </w:p>
    <w:p w14:paraId="45A57961" w14:textId="11537E40" w:rsidR="001615F8" w:rsidRPr="001615F8" w:rsidRDefault="001615F8" w:rsidP="00DA4BFF">
      <w:pPr>
        <w:pStyle w:val="3"/>
        <w:spacing w:before="0"/>
      </w:pPr>
      <w:r>
        <w:t>Absorbance Features</w:t>
      </w:r>
    </w:p>
    <w:p w14:paraId="2D0D099C" w14:textId="77777777" w:rsidR="00086E78" w:rsidRPr="00086E78" w:rsidRDefault="00086E78" w:rsidP="009263AB">
      <w:pPr>
        <w:spacing w:after="120"/>
        <w:ind w:firstLine="480"/>
        <w:jc w:val="both"/>
        <w:rPr>
          <w:rFonts w:cs="Times New Roman"/>
          <w:color w:val="000000" w:themeColor="text1"/>
          <w:szCs w:val="24"/>
        </w:rPr>
      </w:pPr>
      <w:r w:rsidRPr="00086E78">
        <w:rPr>
          <w:rFonts w:cs="Times New Roman"/>
          <w:color w:val="000000" w:themeColor="text1"/>
          <w:szCs w:val="24"/>
        </w:rPr>
        <w:t>The significance of absorbance features in predicting uremic toxin levels during HD cannot be overstated, as demonstrated in our SVR model analysis. While personalized features contribute, our study reveals their insufficiency to replace the critical role played by absorbance features. Exclusively training the SVR model with personalized features results in inaccurate predictions, whereas relying solely on absorbance features yields precise estimations. Personalized features enhance but are secondary, with absorbance features serving as the primary drivers for accurate predictions.</w:t>
      </w:r>
    </w:p>
    <w:p w14:paraId="683677CB" w14:textId="12D1C2C3" w:rsidR="00086E78" w:rsidRPr="00086E78" w:rsidRDefault="00086E78" w:rsidP="00DA4BFF">
      <w:pPr>
        <w:spacing w:after="120"/>
        <w:ind w:firstLine="480"/>
        <w:jc w:val="both"/>
        <w:rPr>
          <w:rFonts w:cs="Times New Roman"/>
          <w:color w:val="000000" w:themeColor="text1"/>
          <w:szCs w:val="24"/>
        </w:rPr>
      </w:pPr>
      <w:r w:rsidRPr="000E7700">
        <w:rPr>
          <w:rFonts w:cs="Times New Roman"/>
          <w:b/>
          <w:color w:val="000000" w:themeColor="text1"/>
          <w:szCs w:val="24"/>
        </w:rPr>
        <w:fldChar w:fldCharType="begin"/>
      </w:r>
      <w:r w:rsidRPr="000E7700">
        <w:rPr>
          <w:rFonts w:cs="Times New Roman"/>
          <w:b/>
          <w:color w:val="000000" w:themeColor="text1"/>
          <w:szCs w:val="24"/>
        </w:rPr>
        <w:instrText xml:space="preserve"> </w:instrText>
      </w:r>
      <w:r w:rsidRPr="000E7700">
        <w:rPr>
          <w:rFonts w:cs="Times New Roman" w:hint="eastAsia"/>
          <w:b/>
          <w:color w:val="000000" w:themeColor="text1"/>
          <w:szCs w:val="24"/>
        </w:rPr>
        <w:instrText>REF _Ref155124087 \h</w:instrText>
      </w:r>
      <w:r w:rsidRPr="000E7700">
        <w:rPr>
          <w:rFonts w:cs="Times New Roman"/>
          <w:b/>
          <w:color w:val="000000" w:themeColor="text1"/>
          <w:szCs w:val="24"/>
        </w:rPr>
        <w:instrText xml:space="preserve"> </w:instrText>
      </w:r>
      <w:r w:rsidR="000E7700">
        <w:rPr>
          <w:rFonts w:cs="Times New Roman"/>
          <w:b/>
          <w:color w:val="000000" w:themeColor="text1"/>
          <w:szCs w:val="24"/>
        </w:rPr>
        <w:instrText xml:space="preserve"> \* MERGEFORMAT </w:instrText>
      </w:r>
      <w:r w:rsidRPr="000E7700">
        <w:rPr>
          <w:rFonts w:cs="Times New Roman"/>
          <w:b/>
          <w:color w:val="000000" w:themeColor="text1"/>
          <w:szCs w:val="24"/>
        </w:rPr>
      </w:r>
      <w:r w:rsidRPr="000E7700">
        <w:rPr>
          <w:rFonts w:cs="Times New Roman"/>
          <w:b/>
          <w:color w:val="000000" w:themeColor="text1"/>
          <w:szCs w:val="24"/>
        </w:rPr>
        <w:fldChar w:fldCharType="separate"/>
      </w:r>
      <w:r w:rsidRPr="000E7700">
        <w:rPr>
          <w:b/>
        </w:rPr>
        <w:t xml:space="preserve">FIG. </w:t>
      </w:r>
      <w:r w:rsidRPr="000E7700">
        <w:rPr>
          <w:b/>
          <w:noProof/>
        </w:rPr>
        <w:t>7</w:t>
      </w:r>
      <w:r w:rsidRPr="000E7700">
        <w:rPr>
          <w:rFonts w:cs="Times New Roman"/>
          <w:b/>
          <w:color w:val="000000" w:themeColor="text1"/>
          <w:szCs w:val="24"/>
        </w:rPr>
        <w:fldChar w:fldCharType="end"/>
      </w:r>
      <w:r>
        <w:rPr>
          <w:rFonts w:cs="Times New Roman"/>
          <w:color w:val="000000" w:themeColor="text1"/>
          <w:szCs w:val="24"/>
        </w:rPr>
        <w:t xml:space="preserve"> </w:t>
      </w:r>
      <w:r w:rsidRPr="00086E78">
        <w:rPr>
          <w:rFonts w:cs="Times New Roman"/>
          <w:color w:val="000000" w:themeColor="text1"/>
          <w:szCs w:val="24"/>
        </w:rPr>
        <w:t xml:space="preserve">displays the RMSE of five-fold cross-validation for SVR models trained with </w:t>
      </w:r>
      <w:r w:rsidR="000E7700">
        <w:rPr>
          <w:rFonts w:cs="Times New Roman"/>
          <w:color w:val="000000" w:themeColor="text1"/>
          <w:szCs w:val="24"/>
        </w:rPr>
        <w:t>(</w:t>
      </w:r>
      <w:proofErr w:type="spellStart"/>
      <w:r w:rsidRPr="00086E78">
        <w:rPr>
          <w:rFonts w:cs="Times New Roman"/>
          <w:color w:val="000000" w:themeColor="text1"/>
          <w:szCs w:val="24"/>
        </w:rPr>
        <w:t>i</w:t>
      </w:r>
      <w:proofErr w:type="spellEnd"/>
      <w:r w:rsidRPr="00086E78">
        <w:rPr>
          <w:rFonts w:cs="Times New Roman"/>
          <w:color w:val="000000" w:themeColor="text1"/>
          <w:szCs w:val="24"/>
        </w:rPr>
        <w:t xml:space="preserve">) selected personalized features, </w:t>
      </w:r>
      <w:r w:rsidR="000E7700">
        <w:rPr>
          <w:rFonts w:cs="Times New Roman"/>
          <w:color w:val="000000" w:themeColor="text1"/>
          <w:szCs w:val="24"/>
        </w:rPr>
        <w:t>(</w:t>
      </w:r>
      <w:r w:rsidRPr="00086E78">
        <w:rPr>
          <w:rFonts w:cs="Times New Roman"/>
          <w:color w:val="000000" w:themeColor="text1"/>
          <w:szCs w:val="24"/>
        </w:rPr>
        <w:t xml:space="preserve">ii) absorbance features only, and </w:t>
      </w:r>
      <w:r w:rsidR="000E7700">
        <w:rPr>
          <w:rFonts w:cs="Times New Roman"/>
          <w:color w:val="000000" w:themeColor="text1"/>
          <w:szCs w:val="24"/>
        </w:rPr>
        <w:t>(</w:t>
      </w:r>
      <w:r w:rsidRPr="00086E78">
        <w:rPr>
          <w:rFonts w:cs="Times New Roman"/>
          <w:color w:val="000000" w:themeColor="text1"/>
          <w:szCs w:val="24"/>
        </w:rPr>
        <w:t>iii) a combination of absorbance with personalized features. Consistently, SVR trained with absorbance and personalized features demonstrates the lowest errors across all uremic toxin predictions, followed by SVR trained with absorbance features alone. SVR trained with selected personalized features exhibits the highest errors.</w:t>
      </w:r>
    </w:p>
    <w:p w14:paraId="46F8195C" w14:textId="19B416CD" w:rsidR="00592ECB" w:rsidRDefault="00592ECB" w:rsidP="00DA4BFF">
      <w:pPr>
        <w:spacing w:after="120"/>
        <w:jc w:val="center"/>
        <w:rPr>
          <w:rFonts w:cs="Times New Roman"/>
          <w:color w:val="000000" w:themeColor="text1"/>
          <w:szCs w:val="24"/>
        </w:rPr>
      </w:pPr>
      <w:r w:rsidRPr="00592ECB">
        <w:rPr>
          <w:rFonts w:hint="eastAsia"/>
          <w:noProof/>
        </w:rPr>
        <w:lastRenderedPageBreak/>
        <w:drawing>
          <wp:inline distT="0" distB="0" distL="0" distR="0" wp14:anchorId="2A963924" wp14:editId="66BC6DB6">
            <wp:extent cx="4320000" cy="2725714"/>
            <wp:effectExtent l="0" t="0" r="444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57" t="289" r="2286" b="2490"/>
                    <a:stretch/>
                  </pic:blipFill>
                  <pic:spPr bwMode="auto">
                    <a:xfrm>
                      <a:off x="0" y="0"/>
                      <a:ext cx="4320000" cy="2725714"/>
                    </a:xfrm>
                    <a:prstGeom prst="rect">
                      <a:avLst/>
                    </a:prstGeom>
                    <a:noFill/>
                    <a:ln>
                      <a:noFill/>
                    </a:ln>
                    <a:extLst>
                      <a:ext uri="{53640926-AAD7-44D8-BBD7-CCE9431645EC}">
                        <a14:shadowObscured xmlns:a14="http://schemas.microsoft.com/office/drawing/2010/main"/>
                      </a:ext>
                    </a:extLst>
                  </pic:spPr>
                </pic:pic>
              </a:graphicData>
            </a:graphic>
          </wp:inline>
        </w:drawing>
      </w:r>
    </w:p>
    <w:p w14:paraId="6CE6C7A4" w14:textId="787CB114" w:rsidR="001615F8" w:rsidRDefault="00F869FD" w:rsidP="00A91A16">
      <w:pPr>
        <w:spacing w:after="120"/>
        <w:rPr>
          <w:rFonts w:cs="Times New Roman"/>
          <w:bCs/>
          <w:color w:val="000000" w:themeColor="text1"/>
          <w:szCs w:val="24"/>
        </w:rPr>
      </w:pPr>
      <w:bookmarkStart w:id="16" w:name="_Ref155124087"/>
      <w:r w:rsidRPr="000E7700">
        <w:rPr>
          <w:b/>
        </w:rPr>
        <w:t xml:space="preserve">FIG. </w:t>
      </w:r>
      <w:r w:rsidRPr="000E7700">
        <w:rPr>
          <w:b/>
        </w:rPr>
        <w:fldChar w:fldCharType="begin"/>
      </w:r>
      <w:r w:rsidRPr="000E7700">
        <w:rPr>
          <w:b/>
        </w:rPr>
        <w:instrText>SEQ FIG. \* ARABIC</w:instrText>
      </w:r>
      <w:r w:rsidRPr="000E7700">
        <w:rPr>
          <w:b/>
        </w:rPr>
        <w:fldChar w:fldCharType="separate"/>
      </w:r>
      <w:r w:rsidR="00447051" w:rsidRPr="000E7700">
        <w:rPr>
          <w:b/>
          <w:noProof/>
        </w:rPr>
        <w:t>7</w:t>
      </w:r>
      <w:r w:rsidRPr="000E7700">
        <w:rPr>
          <w:b/>
        </w:rPr>
        <w:fldChar w:fldCharType="end"/>
      </w:r>
      <w:bookmarkEnd w:id="16"/>
      <w:r>
        <w:rPr>
          <w:b/>
          <w:color w:val="000000" w:themeColor="text1"/>
          <w:szCs w:val="24"/>
        </w:rPr>
        <w:t>:</w:t>
      </w:r>
      <w:r>
        <w:rPr>
          <w:bCs/>
          <w:color w:val="000000" w:themeColor="text1"/>
          <w:szCs w:val="24"/>
        </w:rPr>
        <w:t xml:space="preserve"> </w:t>
      </w:r>
      <w:r w:rsidR="00A2704F" w:rsidRPr="00A2704F">
        <w:rPr>
          <w:rFonts w:cs="Times New Roman"/>
          <w:bCs/>
          <w:color w:val="000000" w:themeColor="text1"/>
          <w:szCs w:val="24"/>
        </w:rPr>
        <w:t xml:space="preserve">Visualization of RMSE scores for uremic toxins based on SVR models with </w:t>
      </w:r>
      <w:r w:rsidR="004C7213">
        <w:rPr>
          <w:rFonts w:cs="Times New Roman"/>
          <w:bCs/>
          <w:color w:val="000000" w:themeColor="text1"/>
          <w:szCs w:val="24"/>
        </w:rPr>
        <w:t>(</w:t>
      </w:r>
      <w:proofErr w:type="spellStart"/>
      <w:r w:rsidR="00A2704F" w:rsidRPr="00A2704F">
        <w:rPr>
          <w:rFonts w:cs="Times New Roman"/>
          <w:bCs/>
          <w:color w:val="000000" w:themeColor="text1"/>
          <w:szCs w:val="24"/>
        </w:rPr>
        <w:t>i</w:t>
      </w:r>
      <w:proofErr w:type="spellEnd"/>
      <w:r w:rsidR="00A2704F" w:rsidRPr="00A2704F">
        <w:rPr>
          <w:rFonts w:cs="Times New Roman"/>
          <w:bCs/>
          <w:color w:val="000000" w:themeColor="text1"/>
          <w:szCs w:val="24"/>
        </w:rPr>
        <w:t xml:space="preserve">) personalized features only, </w:t>
      </w:r>
      <w:r w:rsidR="004C7213">
        <w:rPr>
          <w:rFonts w:cs="Times New Roman"/>
          <w:bCs/>
          <w:color w:val="000000" w:themeColor="text1"/>
          <w:szCs w:val="24"/>
        </w:rPr>
        <w:t>(</w:t>
      </w:r>
      <w:r w:rsidR="00A2704F" w:rsidRPr="00A2704F">
        <w:rPr>
          <w:rFonts w:cs="Times New Roman"/>
          <w:bCs/>
          <w:color w:val="000000" w:themeColor="text1"/>
          <w:szCs w:val="24"/>
        </w:rPr>
        <w:t xml:space="preserve">ii) absorbance only, and </w:t>
      </w:r>
      <w:r w:rsidR="004C7213">
        <w:rPr>
          <w:rFonts w:cs="Times New Roman"/>
          <w:bCs/>
          <w:color w:val="000000" w:themeColor="text1"/>
          <w:szCs w:val="24"/>
        </w:rPr>
        <w:t>(</w:t>
      </w:r>
      <w:r w:rsidR="00A2704F" w:rsidRPr="00A2704F">
        <w:rPr>
          <w:rFonts w:cs="Times New Roman"/>
          <w:bCs/>
          <w:color w:val="000000" w:themeColor="text1"/>
          <w:szCs w:val="24"/>
        </w:rPr>
        <w:t>iii) both absorbance and personalized features. SVR trained with absorbance and personalized features exhibits the lowest RMSE across all uremic toxin predictions, followed by SVR trained with absorbance features only. Conversely, SVR trained with selected personalized features displays the highest errors.</w:t>
      </w:r>
    </w:p>
    <w:p w14:paraId="4D198825" w14:textId="22BC4314" w:rsidR="00F445FD" w:rsidRDefault="00F445FD" w:rsidP="00DA4BFF">
      <w:pPr>
        <w:spacing w:after="120"/>
        <w:jc w:val="both"/>
        <w:rPr>
          <w:rFonts w:cs="Times New Roman"/>
          <w:bCs/>
          <w:color w:val="000000" w:themeColor="text1"/>
          <w:szCs w:val="24"/>
        </w:rPr>
      </w:pPr>
    </w:p>
    <w:p w14:paraId="078A4D6D" w14:textId="77777777" w:rsidR="000E7700" w:rsidRDefault="000E7700" w:rsidP="00DA4BFF">
      <w:pPr>
        <w:spacing w:after="120"/>
        <w:ind w:firstLine="480"/>
        <w:jc w:val="both"/>
        <w:rPr>
          <w:rFonts w:cs="Times New Roman"/>
          <w:color w:val="000000" w:themeColor="text1"/>
          <w:szCs w:val="24"/>
        </w:rPr>
      </w:pPr>
      <w:r w:rsidRPr="00086E78">
        <w:rPr>
          <w:rFonts w:cs="Times New Roman"/>
          <w:color w:val="000000" w:themeColor="text1"/>
          <w:szCs w:val="24"/>
        </w:rPr>
        <w:t>Our findings underscore that personalized features alone cannot achieve satisfactory predictive performance, highlighting the critical role of absorbance features. This distinction is crucial, emphasizing that absorbance readings form the foundation of our predictive model. This straightforward approach, where absorbance features take precedence, is validated by the improved metrics across our models. Combining broad absorbance data with individual health details yields more comprehensive and accurate estimations of uremic toxin levels. Therefore, our study advocates for the irreplaceable role of absorbance features, asserting that personalized features can only complement and enhance but cannot substitute for the pivotal absorbance data in predicting uremic toxins during HD. Moreover, the results highlight our system's potential to complement or even substitute conventional blood testing, offering continuous feedback on HD adequacy and preemptively signaling potential adverse events.</w:t>
      </w:r>
    </w:p>
    <w:p w14:paraId="2B661D99" w14:textId="77777777" w:rsidR="000E7700" w:rsidRPr="000E7700" w:rsidRDefault="000E7700" w:rsidP="00DA4BFF">
      <w:pPr>
        <w:spacing w:after="120"/>
        <w:jc w:val="both"/>
        <w:rPr>
          <w:rFonts w:cs="Times New Roman"/>
          <w:bCs/>
          <w:color w:val="000000" w:themeColor="text1"/>
          <w:szCs w:val="24"/>
        </w:rPr>
      </w:pPr>
    </w:p>
    <w:p w14:paraId="749DEFC4" w14:textId="4B5B86E9" w:rsidR="00EF2FB4" w:rsidRDefault="0047077E" w:rsidP="00DA4BFF">
      <w:pPr>
        <w:pStyle w:val="3"/>
        <w:spacing w:before="0"/>
      </w:pPr>
      <w:r w:rsidRPr="00DA182F">
        <w:lastRenderedPageBreak/>
        <w:t>Personalized</w:t>
      </w:r>
      <w:r w:rsidR="00EF2FB4" w:rsidRPr="00DA182F">
        <w:t xml:space="preserve"> Features</w:t>
      </w:r>
    </w:p>
    <w:p w14:paraId="1760FF78" w14:textId="6E3B42B2" w:rsidR="00A2704F" w:rsidRPr="00A2704F" w:rsidRDefault="00A2704F" w:rsidP="00DA4BFF">
      <w:pPr>
        <w:spacing w:after="120"/>
        <w:ind w:firstLine="480"/>
        <w:jc w:val="both"/>
        <w:rPr>
          <w:rFonts w:cs="Times New Roman"/>
          <w:bCs/>
          <w:color w:val="000000" w:themeColor="text1"/>
          <w:szCs w:val="24"/>
        </w:rPr>
      </w:pPr>
      <w:r w:rsidRPr="00A2704F">
        <w:rPr>
          <w:rFonts w:cs="Times New Roman"/>
          <w:bCs/>
          <w:color w:val="000000" w:themeColor="text1"/>
          <w:szCs w:val="24"/>
        </w:rPr>
        <w:t xml:space="preserve">The personalized feature selection process initially considered 22 features, detailed in </w:t>
      </w:r>
      <w:r>
        <w:rPr>
          <w:rFonts w:cs="Times New Roman"/>
          <w:bCs/>
          <w:color w:val="000000" w:themeColor="text1"/>
          <w:szCs w:val="24"/>
          <w:highlight w:val="yellow"/>
        </w:rPr>
        <w:fldChar w:fldCharType="begin"/>
      </w:r>
      <w:r>
        <w:rPr>
          <w:rFonts w:cs="Times New Roman"/>
          <w:bCs/>
          <w:color w:val="000000" w:themeColor="text1"/>
          <w:szCs w:val="24"/>
        </w:rPr>
        <w:instrText xml:space="preserve"> REF _Ref155390730 \h </w:instrText>
      </w:r>
      <w:r>
        <w:rPr>
          <w:rFonts w:cs="Times New Roman"/>
          <w:bCs/>
          <w:color w:val="000000" w:themeColor="text1"/>
          <w:szCs w:val="24"/>
          <w:highlight w:val="yellow"/>
        </w:rPr>
      </w:r>
      <w:r>
        <w:rPr>
          <w:rFonts w:cs="Times New Roman"/>
          <w:bCs/>
          <w:color w:val="000000" w:themeColor="text1"/>
          <w:szCs w:val="24"/>
          <w:highlight w:val="yellow"/>
        </w:rPr>
        <w:fldChar w:fldCharType="separate"/>
      </w:r>
      <w:r>
        <w:t xml:space="preserve">Table </w:t>
      </w:r>
      <w:r>
        <w:rPr>
          <w:noProof/>
        </w:rPr>
        <w:t>5</w:t>
      </w:r>
      <w:r>
        <w:rPr>
          <w:rFonts w:cs="Times New Roman"/>
          <w:bCs/>
          <w:color w:val="000000" w:themeColor="text1"/>
          <w:szCs w:val="24"/>
          <w:highlight w:val="yellow"/>
        </w:rPr>
        <w:fldChar w:fldCharType="end"/>
      </w:r>
      <w:r w:rsidRPr="00A2704F">
        <w:rPr>
          <w:rFonts w:cs="Times New Roman"/>
          <w:bCs/>
          <w:color w:val="000000" w:themeColor="text1"/>
          <w:szCs w:val="24"/>
        </w:rPr>
        <w:t>. To mitigate the potential negative impact of an excessive number of features on SVR model performance, we conducted feature selection, excluding certain features based on their lower importance and redundancies. For instance, despite existing studies suggesting the influence of age and gender on uremic toxin levels, our analysis revealed minimal effects on the model [54, 87, 88]. Dialysis time was omitted due to its predictable linear relationship with absorbance changes, and the relevance of venous pressure to toxin accumulation and removal was deemed minimal [89].</w:t>
      </w:r>
    </w:p>
    <w:p w14:paraId="6801E287" w14:textId="62CC9118" w:rsidR="00A2704F" w:rsidRDefault="00A2704F" w:rsidP="00DA4BFF">
      <w:pPr>
        <w:spacing w:after="120"/>
        <w:ind w:firstLine="480"/>
        <w:jc w:val="both"/>
        <w:rPr>
          <w:rFonts w:cs="Times New Roman"/>
          <w:bCs/>
          <w:color w:val="000000" w:themeColor="text1"/>
          <w:szCs w:val="24"/>
        </w:rPr>
      </w:pPr>
      <w:r>
        <w:rPr>
          <w:rFonts w:cs="Times New Roman"/>
          <w:bCs/>
          <w:color w:val="000000" w:themeColor="text1"/>
          <w:szCs w:val="24"/>
        </w:rPr>
        <w:t>Likewise, w</w:t>
      </w:r>
      <w:r w:rsidRPr="00A2704F">
        <w:rPr>
          <w:rFonts w:cs="Times New Roman"/>
          <w:bCs/>
          <w:color w:val="000000" w:themeColor="text1"/>
          <w:szCs w:val="24"/>
        </w:rPr>
        <w:t xml:space="preserve">e observed a direct correlation between Transmembrane Pressure (TMP) and ultrafiltration volume, leading to removing these parameters to avoid model overfitting. These parameters were excluded, considering the shared dialysate sodium concentration among most patients and the interconnection of ultrafiltration coefficient and Molecular Weight Cut-Off (MWCO) to dialyzer size. </w:t>
      </w:r>
      <w:r w:rsidRPr="00A91A16">
        <w:rPr>
          <w:rFonts w:cs="Times New Roman"/>
          <w:b/>
          <w:bCs/>
          <w:color w:val="000000" w:themeColor="text1"/>
          <w:szCs w:val="24"/>
          <w:highlight w:val="yellow"/>
        </w:rPr>
        <w:fldChar w:fldCharType="begin"/>
      </w:r>
      <w:r w:rsidRPr="00A91A16">
        <w:rPr>
          <w:rFonts w:cs="Times New Roman"/>
          <w:b/>
          <w:bCs/>
          <w:color w:val="000000" w:themeColor="text1"/>
          <w:szCs w:val="24"/>
        </w:rPr>
        <w:instrText xml:space="preserve"> REF _Ref155434153 \h </w:instrText>
      </w:r>
      <w:r w:rsidR="00A91A16">
        <w:rPr>
          <w:rFonts w:cs="Times New Roman"/>
          <w:b/>
          <w:bCs/>
          <w:color w:val="000000" w:themeColor="text1"/>
          <w:szCs w:val="24"/>
          <w:highlight w:val="yellow"/>
        </w:rPr>
        <w:instrText xml:space="preserve"> \* MERGEFORMAT </w:instrText>
      </w:r>
      <w:r w:rsidRPr="00A91A16">
        <w:rPr>
          <w:rFonts w:cs="Times New Roman"/>
          <w:b/>
          <w:bCs/>
          <w:color w:val="000000" w:themeColor="text1"/>
          <w:szCs w:val="24"/>
          <w:highlight w:val="yellow"/>
        </w:rPr>
      </w:r>
      <w:r w:rsidRPr="00A91A16">
        <w:rPr>
          <w:rFonts w:cs="Times New Roman"/>
          <w:b/>
          <w:bCs/>
          <w:color w:val="000000" w:themeColor="text1"/>
          <w:szCs w:val="24"/>
          <w:highlight w:val="yellow"/>
        </w:rPr>
        <w:fldChar w:fldCharType="separate"/>
      </w:r>
      <w:r w:rsidRPr="00A91A16">
        <w:rPr>
          <w:b/>
        </w:rPr>
        <w:t xml:space="preserve">FIG. </w:t>
      </w:r>
      <w:r w:rsidRPr="00A91A16">
        <w:rPr>
          <w:b/>
          <w:noProof/>
        </w:rPr>
        <w:t>8</w:t>
      </w:r>
      <w:r w:rsidRPr="00A91A16">
        <w:rPr>
          <w:rFonts w:cs="Times New Roman"/>
          <w:b/>
          <w:bCs/>
          <w:color w:val="000000" w:themeColor="text1"/>
          <w:szCs w:val="24"/>
          <w:highlight w:val="yellow"/>
        </w:rPr>
        <w:fldChar w:fldCharType="end"/>
      </w:r>
      <w:r w:rsidRPr="00A2704F">
        <w:rPr>
          <w:rFonts w:cs="Times New Roman"/>
          <w:bCs/>
          <w:color w:val="000000" w:themeColor="text1"/>
          <w:szCs w:val="24"/>
        </w:rPr>
        <w:t xml:space="preserve"> displays the RMSE of five-fold cross-validation for SVR models trained with </w:t>
      </w:r>
      <w:proofErr w:type="spellStart"/>
      <w:r w:rsidRPr="00A2704F">
        <w:rPr>
          <w:rFonts w:cs="Times New Roman"/>
          <w:bCs/>
          <w:color w:val="000000" w:themeColor="text1"/>
          <w:szCs w:val="24"/>
        </w:rPr>
        <w:t>i</w:t>
      </w:r>
      <w:proofErr w:type="spellEnd"/>
      <w:r w:rsidRPr="00A2704F">
        <w:rPr>
          <w:rFonts w:cs="Times New Roman"/>
          <w:bCs/>
          <w:color w:val="000000" w:themeColor="text1"/>
          <w:szCs w:val="24"/>
        </w:rPr>
        <w:t xml:space="preserve">) all 22 personalized and absorbance features ii) and the 11 selected personalized and absorbance features. </w:t>
      </w:r>
      <w:r w:rsidR="00A91A16">
        <w:rPr>
          <w:rFonts w:cs="Times New Roman"/>
          <w:bCs/>
          <w:color w:val="000000" w:themeColor="text1"/>
          <w:szCs w:val="24"/>
        </w:rPr>
        <w:t>T</w:t>
      </w:r>
      <w:r w:rsidRPr="00A2704F">
        <w:rPr>
          <w:rFonts w:cs="Times New Roman"/>
          <w:bCs/>
          <w:color w:val="000000" w:themeColor="text1"/>
          <w:szCs w:val="24"/>
        </w:rPr>
        <w:t xml:space="preserve">he SVR model trained with the selected features exhibited </w:t>
      </w:r>
      <w:r w:rsidR="00A91A16">
        <w:rPr>
          <w:rFonts w:cs="Times New Roman"/>
          <w:bCs/>
          <w:color w:val="000000" w:themeColor="text1"/>
          <w:szCs w:val="24"/>
        </w:rPr>
        <w:t>better</w:t>
      </w:r>
      <w:r w:rsidRPr="00A2704F">
        <w:rPr>
          <w:rFonts w:cs="Times New Roman"/>
          <w:bCs/>
          <w:color w:val="000000" w:themeColor="text1"/>
          <w:szCs w:val="24"/>
        </w:rPr>
        <w:t xml:space="preserve"> overall performance, justifying our implementation of feature selection.</w:t>
      </w:r>
    </w:p>
    <w:p w14:paraId="11CAB0AB" w14:textId="7EDBA657" w:rsidR="00592ECB" w:rsidRDefault="00592ECB" w:rsidP="00545721">
      <w:pPr>
        <w:spacing w:after="120"/>
        <w:ind w:firstLine="480"/>
        <w:jc w:val="center"/>
        <w:rPr>
          <w:rFonts w:cs="Times New Roman"/>
          <w:bCs/>
          <w:color w:val="000000" w:themeColor="text1"/>
          <w:szCs w:val="24"/>
        </w:rPr>
      </w:pPr>
      <w:r w:rsidRPr="00592ECB">
        <w:rPr>
          <w:rFonts w:hint="eastAsia"/>
          <w:noProof/>
        </w:rPr>
        <w:drawing>
          <wp:inline distT="0" distB="0" distL="0" distR="0" wp14:anchorId="3A14098D" wp14:editId="1B9F2F8C">
            <wp:extent cx="3745522" cy="2700000"/>
            <wp:effectExtent l="0" t="0" r="762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5522" cy="2700000"/>
                    </a:xfrm>
                    <a:prstGeom prst="rect">
                      <a:avLst/>
                    </a:prstGeom>
                    <a:noFill/>
                    <a:ln>
                      <a:noFill/>
                    </a:ln>
                  </pic:spPr>
                </pic:pic>
              </a:graphicData>
            </a:graphic>
          </wp:inline>
        </w:drawing>
      </w:r>
    </w:p>
    <w:p w14:paraId="4AD1BF4A" w14:textId="7023CE9A" w:rsidR="00685117" w:rsidRDefault="00405A13" w:rsidP="00DA4BFF">
      <w:pPr>
        <w:spacing w:after="120"/>
        <w:jc w:val="both"/>
        <w:rPr>
          <w:rFonts w:cs="Times New Roman"/>
          <w:bCs/>
          <w:color w:val="000000" w:themeColor="text1"/>
          <w:szCs w:val="24"/>
        </w:rPr>
      </w:pPr>
      <w:bookmarkStart w:id="17" w:name="_Ref155434153"/>
      <w:r w:rsidRPr="009263AB">
        <w:rPr>
          <w:b/>
        </w:rPr>
        <w:t xml:space="preserve">FIG. </w:t>
      </w:r>
      <w:r w:rsidRPr="009263AB">
        <w:rPr>
          <w:b/>
        </w:rPr>
        <w:fldChar w:fldCharType="begin"/>
      </w:r>
      <w:r w:rsidRPr="009263AB">
        <w:rPr>
          <w:b/>
        </w:rPr>
        <w:instrText>SEQ FIG. \* ARABIC</w:instrText>
      </w:r>
      <w:r w:rsidRPr="009263AB">
        <w:rPr>
          <w:b/>
        </w:rPr>
        <w:fldChar w:fldCharType="separate"/>
      </w:r>
      <w:r w:rsidR="00447051" w:rsidRPr="009263AB">
        <w:rPr>
          <w:b/>
          <w:noProof/>
        </w:rPr>
        <w:t>8</w:t>
      </w:r>
      <w:r w:rsidRPr="009263AB">
        <w:rPr>
          <w:b/>
        </w:rPr>
        <w:fldChar w:fldCharType="end"/>
      </w:r>
      <w:bookmarkEnd w:id="17"/>
      <w:r>
        <w:rPr>
          <w:b/>
          <w:color w:val="000000" w:themeColor="text1"/>
          <w:szCs w:val="24"/>
        </w:rPr>
        <w:t>:</w:t>
      </w:r>
      <w:r>
        <w:rPr>
          <w:bCs/>
          <w:color w:val="000000" w:themeColor="text1"/>
          <w:szCs w:val="24"/>
        </w:rPr>
        <w:t xml:space="preserve"> </w:t>
      </w:r>
      <w:r w:rsidR="00685117" w:rsidRPr="00685117">
        <w:rPr>
          <w:rFonts w:cs="Times New Roman"/>
          <w:bCs/>
          <w:color w:val="000000" w:themeColor="text1"/>
          <w:szCs w:val="24"/>
        </w:rPr>
        <w:t>The RMSE scores for uremic toxins in our study, comparing models trained with all 22 personalized and absorbance features to those trained with the selected 11 personalized and absorbance features. Notably, the SVR model trained with the selected features outperformed the model trained with all features based on the lower RMSE scores across all uremic toxin</w:t>
      </w:r>
      <w:r w:rsidR="00B036B8">
        <w:rPr>
          <w:rFonts w:cs="Times New Roman"/>
          <w:bCs/>
          <w:color w:val="000000" w:themeColor="text1"/>
          <w:szCs w:val="24"/>
        </w:rPr>
        <w:t xml:space="preserve"> levels</w:t>
      </w:r>
      <w:r w:rsidR="00685117" w:rsidRPr="00685117">
        <w:rPr>
          <w:rFonts w:cs="Times New Roman"/>
          <w:bCs/>
          <w:color w:val="000000" w:themeColor="text1"/>
          <w:szCs w:val="24"/>
        </w:rPr>
        <w:t xml:space="preserve"> predictions.</w:t>
      </w:r>
    </w:p>
    <w:p w14:paraId="28B9E282" w14:textId="77777777" w:rsidR="009263AB" w:rsidRPr="002D3246" w:rsidRDefault="009263AB" w:rsidP="00DA4BFF">
      <w:pPr>
        <w:spacing w:after="120"/>
        <w:jc w:val="both"/>
        <w:rPr>
          <w:rFonts w:cs="Times New Roman"/>
          <w:bCs/>
          <w:color w:val="000000" w:themeColor="text1"/>
          <w:szCs w:val="24"/>
        </w:rPr>
      </w:pPr>
    </w:p>
    <w:p w14:paraId="542A6C39" w14:textId="29D1053B" w:rsidR="00A2704F" w:rsidRDefault="00A2704F" w:rsidP="00DA4BFF">
      <w:pPr>
        <w:spacing w:after="120"/>
        <w:ind w:firstLine="480"/>
        <w:jc w:val="both"/>
        <w:rPr>
          <w:rFonts w:cs="Times New Roman"/>
          <w:bCs/>
          <w:color w:val="000000" w:themeColor="text1"/>
          <w:szCs w:val="24"/>
        </w:rPr>
      </w:pPr>
      <w:r w:rsidRPr="00A2704F">
        <w:rPr>
          <w:rFonts w:cs="Times New Roman"/>
          <w:bCs/>
          <w:color w:val="000000" w:themeColor="text1"/>
          <w:szCs w:val="24"/>
        </w:rPr>
        <w:t xml:space="preserve">Considering their significance and interrelations, this meticulous feature pruning resulted in a streamlined and efficient model for predicting uremic toxin levels during HD. </w:t>
      </w:r>
      <w:r w:rsidR="00A91A16">
        <w:rPr>
          <w:rFonts w:cs="Times New Roman"/>
          <w:bCs/>
          <w:color w:val="000000" w:themeColor="text1"/>
          <w:szCs w:val="24"/>
        </w:rPr>
        <w:t>T</w:t>
      </w:r>
      <w:r w:rsidRPr="00A2704F">
        <w:rPr>
          <w:rFonts w:cs="Times New Roman"/>
          <w:bCs/>
          <w:color w:val="000000" w:themeColor="text1"/>
          <w:szCs w:val="24"/>
        </w:rPr>
        <w:t xml:space="preserve">he selected features </w:t>
      </w:r>
      <w:r w:rsidR="00A91A16">
        <w:rPr>
          <w:rFonts w:cs="Times New Roman"/>
          <w:bCs/>
          <w:color w:val="000000" w:themeColor="text1"/>
          <w:szCs w:val="24"/>
        </w:rPr>
        <w:t xml:space="preserve">were further evaluated </w:t>
      </w:r>
      <w:r w:rsidRPr="00A2704F">
        <w:rPr>
          <w:rFonts w:cs="Times New Roman"/>
          <w:bCs/>
          <w:color w:val="000000" w:themeColor="text1"/>
          <w:szCs w:val="24"/>
        </w:rPr>
        <w:t xml:space="preserve">using the F-Test algorithm, examining each feature's statistical impact on the target variables. The cumulative importance scores from the ANOVA F-test, presented in </w:t>
      </w:r>
      <w:r w:rsidRPr="00A91A16">
        <w:rPr>
          <w:rFonts w:cs="Times New Roman"/>
          <w:b/>
          <w:bCs/>
          <w:color w:val="000000" w:themeColor="text1"/>
          <w:szCs w:val="24"/>
        </w:rPr>
        <w:fldChar w:fldCharType="begin"/>
      </w:r>
      <w:r w:rsidRPr="00A91A16">
        <w:rPr>
          <w:rFonts w:cs="Times New Roman"/>
          <w:b/>
          <w:bCs/>
          <w:color w:val="000000" w:themeColor="text1"/>
          <w:szCs w:val="24"/>
        </w:rPr>
        <w:instrText xml:space="preserve"> REF _Ref155641790 \h </w:instrText>
      </w:r>
      <w:r w:rsidR="00F445FD" w:rsidRPr="00A91A16">
        <w:rPr>
          <w:rFonts w:cs="Times New Roman"/>
          <w:b/>
          <w:bCs/>
          <w:color w:val="000000" w:themeColor="text1"/>
          <w:szCs w:val="24"/>
        </w:rPr>
        <w:instrText xml:space="preserve"> \* MERGEFORMAT </w:instrText>
      </w:r>
      <w:r w:rsidRPr="00A91A16">
        <w:rPr>
          <w:rFonts w:cs="Times New Roman"/>
          <w:b/>
          <w:bCs/>
          <w:color w:val="000000" w:themeColor="text1"/>
          <w:szCs w:val="24"/>
        </w:rPr>
      </w:r>
      <w:r w:rsidRPr="00A91A16">
        <w:rPr>
          <w:rFonts w:cs="Times New Roman"/>
          <w:b/>
          <w:bCs/>
          <w:color w:val="000000" w:themeColor="text1"/>
          <w:szCs w:val="24"/>
        </w:rPr>
        <w:fldChar w:fldCharType="separate"/>
      </w:r>
      <w:r w:rsidRPr="00A91A16">
        <w:rPr>
          <w:b/>
        </w:rPr>
        <w:t xml:space="preserve">FIG. </w:t>
      </w:r>
      <w:r w:rsidRPr="00A91A16">
        <w:rPr>
          <w:b/>
          <w:noProof/>
        </w:rPr>
        <w:t>9</w:t>
      </w:r>
      <w:r w:rsidRPr="00A91A16">
        <w:rPr>
          <w:rFonts w:cs="Times New Roman"/>
          <w:b/>
          <w:bCs/>
          <w:color w:val="000000" w:themeColor="text1"/>
          <w:szCs w:val="24"/>
        </w:rPr>
        <w:fldChar w:fldCharType="end"/>
      </w:r>
      <w:r w:rsidRPr="00A2704F">
        <w:rPr>
          <w:rFonts w:cs="Times New Roman"/>
          <w:bCs/>
          <w:color w:val="000000" w:themeColor="text1"/>
          <w:szCs w:val="24"/>
        </w:rPr>
        <w:t>, highlight the substantial contribution of absorbance values derived from the optoelectronic system, particularly at 310nm, 275nm, and 255nm. These results underscore the pivotal role of these specific absorbance metrics in enhancing the precision and accuracy of the SVR model in estimating uremic toxin concentrations.</w:t>
      </w:r>
    </w:p>
    <w:p w14:paraId="12AAE31D" w14:textId="20B39983" w:rsidR="00592ECB" w:rsidRPr="00A2704F" w:rsidRDefault="00865F0B" w:rsidP="00865F0B">
      <w:pPr>
        <w:spacing w:after="120"/>
        <w:jc w:val="center"/>
        <w:rPr>
          <w:rFonts w:cs="Times New Roman"/>
          <w:bCs/>
          <w:color w:val="000000" w:themeColor="text1"/>
          <w:szCs w:val="24"/>
        </w:rPr>
      </w:pPr>
      <w:r w:rsidRPr="00865F0B">
        <w:rPr>
          <w:rFonts w:hint="eastAsia"/>
          <w:noProof/>
        </w:rPr>
        <w:drawing>
          <wp:inline distT="0" distB="0" distL="0" distR="0" wp14:anchorId="23D59F1E" wp14:editId="5A90CDBC">
            <wp:extent cx="6242441" cy="2597745"/>
            <wp:effectExtent l="0" t="0" r="635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43" r="3110"/>
                    <a:stretch/>
                  </pic:blipFill>
                  <pic:spPr bwMode="auto">
                    <a:xfrm>
                      <a:off x="0" y="0"/>
                      <a:ext cx="6242792" cy="2597891"/>
                    </a:xfrm>
                    <a:prstGeom prst="rect">
                      <a:avLst/>
                    </a:prstGeom>
                    <a:noFill/>
                    <a:ln>
                      <a:noFill/>
                    </a:ln>
                    <a:extLst>
                      <a:ext uri="{53640926-AAD7-44D8-BBD7-CCE9431645EC}">
                        <a14:shadowObscured xmlns:a14="http://schemas.microsoft.com/office/drawing/2010/main"/>
                      </a:ext>
                    </a:extLst>
                  </pic:spPr>
                </pic:pic>
              </a:graphicData>
            </a:graphic>
          </wp:inline>
        </w:drawing>
      </w:r>
    </w:p>
    <w:p w14:paraId="416C3F2E" w14:textId="77777777" w:rsidR="00F445FD" w:rsidRPr="002D3246" w:rsidRDefault="00F445FD" w:rsidP="00DA4BFF">
      <w:pPr>
        <w:spacing w:after="120"/>
        <w:jc w:val="both"/>
        <w:rPr>
          <w:rFonts w:cs="Times New Roman"/>
          <w:bCs/>
          <w:color w:val="000000" w:themeColor="text1"/>
          <w:szCs w:val="24"/>
        </w:rPr>
      </w:pPr>
      <w:bookmarkStart w:id="18" w:name="_Ref155641790"/>
      <w:r w:rsidRPr="00F445FD">
        <w:rPr>
          <w:b/>
        </w:rPr>
        <w:t xml:space="preserve">FIG. </w:t>
      </w:r>
      <w:r w:rsidRPr="00F445FD">
        <w:rPr>
          <w:b/>
        </w:rPr>
        <w:fldChar w:fldCharType="begin"/>
      </w:r>
      <w:r w:rsidRPr="00F445FD">
        <w:rPr>
          <w:b/>
        </w:rPr>
        <w:instrText>SEQ FIG. \* ARABIC</w:instrText>
      </w:r>
      <w:r w:rsidRPr="00F445FD">
        <w:rPr>
          <w:b/>
        </w:rPr>
        <w:fldChar w:fldCharType="separate"/>
      </w:r>
      <w:r w:rsidRPr="00F445FD">
        <w:rPr>
          <w:b/>
          <w:noProof/>
        </w:rPr>
        <w:t>9</w:t>
      </w:r>
      <w:r w:rsidRPr="00F445FD">
        <w:rPr>
          <w:b/>
        </w:rPr>
        <w:fldChar w:fldCharType="end"/>
      </w:r>
      <w:bookmarkEnd w:id="18"/>
      <w:r>
        <w:rPr>
          <w:b/>
          <w:color w:val="000000" w:themeColor="text1"/>
          <w:szCs w:val="24"/>
        </w:rPr>
        <w:t>:</w:t>
      </w:r>
      <w:r>
        <w:rPr>
          <w:bCs/>
          <w:color w:val="000000" w:themeColor="text1"/>
          <w:szCs w:val="24"/>
        </w:rPr>
        <w:t xml:space="preserve"> </w:t>
      </w:r>
      <w:r w:rsidRPr="00685117">
        <w:rPr>
          <w:rFonts w:cs="Times New Roman"/>
          <w:bCs/>
          <w:color w:val="000000" w:themeColor="text1"/>
          <w:szCs w:val="24"/>
        </w:rPr>
        <w:t>The cumulative importance scores for uremic toxins derived from the ANOVA F-test.</w:t>
      </w:r>
    </w:p>
    <w:p w14:paraId="46A8728B" w14:textId="77777777" w:rsidR="00F445FD" w:rsidRDefault="00F445FD" w:rsidP="00DA4BFF">
      <w:pPr>
        <w:spacing w:after="120"/>
        <w:ind w:firstLine="480"/>
        <w:jc w:val="both"/>
        <w:rPr>
          <w:rFonts w:cs="Times New Roman"/>
          <w:bCs/>
          <w:color w:val="000000" w:themeColor="text1"/>
          <w:szCs w:val="24"/>
        </w:rPr>
      </w:pPr>
    </w:p>
    <w:p w14:paraId="1CD632A5" w14:textId="4BE5AB32" w:rsidR="00A2704F" w:rsidRDefault="00677680" w:rsidP="00DA4BFF">
      <w:pPr>
        <w:spacing w:after="120"/>
        <w:ind w:firstLine="480"/>
        <w:jc w:val="both"/>
        <w:rPr>
          <w:rFonts w:cs="Times New Roman"/>
          <w:bCs/>
          <w:color w:val="000000" w:themeColor="text1"/>
          <w:szCs w:val="24"/>
        </w:rPr>
      </w:pPr>
      <w:r>
        <w:rPr>
          <w:rFonts w:cs="Times New Roman"/>
          <w:bCs/>
          <w:color w:val="000000" w:themeColor="text1"/>
          <w:szCs w:val="24"/>
        </w:rPr>
        <w:t>The</w:t>
      </w:r>
      <w:r w:rsidR="00A2704F" w:rsidRPr="00A2704F">
        <w:rPr>
          <w:rFonts w:cs="Times New Roman"/>
          <w:bCs/>
          <w:color w:val="000000" w:themeColor="text1"/>
          <w:szCs w:val="24"/>
        </w:rPr>
        <w:t xml:space="preserve"> personalized features were </w:t>
      </w:r>
      <w:r>
        <w:rPr>
          <w:rFonts w:cs="Times New Roman"/>
          <w:bCs/>
          <w:color w:val="000000" w:themeColor="text1"/>
          <w:szCs w:val="24"/>
        </w:rPr>
        <w:t xml:space="preserve">also </w:t>
      </w:r>
      <w:r w:rsidR="00A2704F" w:rsidRPr="00A2704F">
        <w:rPr>
          <w:rFonts w:cs="Times New Roman"/>
          <w:bCs/>
          <w:color w:val="000000" w:themeColor="text1"/>
          <w:szCs w:val="24"/>
        </w:rPr>
        <w:t>assessed for their importance scores. For example, dialysis vintage exhibited the highest importance score among the personalized features, potentially indicating a correlation between longer dialysis vintage and the accumulation of small molecular uremic toxins [56]. The second and third highest are the dry weight and height, reflecting the reported correlation between greater body mass and creatinine concentration [54].</w:t>
      </w:r>
    </w:p>
    <w:p w14:paraId="1A203D03" w14:textId="77777777" w:rsidR="009D018F" w:rsidRDefault="009D018F" w:rsidP="00DA4BFF">
      <w:pPr>
        <w:widowControl/>
        <w:spacing w:after="120"/>
        <w:rPr>
          <w:rFonts w:cs="Times New Roman"/>
          <w:b/>
          <w:color w:val="000000" w:themeColor="text1"/>
          <w:szCs w:val="24"/>
        </w:rPr>
      </w:pPr>
    </w:p>
    <w:p w14:paraId="18ADDC5F" w14:textId="155CADC0" w:rsidR="007067DE" w:rsidRPr="00665A43" w:rsidRDefault="00934010" w:rsidP="00DA4BFF">
      <w:pPr>
        <w:pStyle w:val="2"/>
        <w:spacing w:before="0" w:after="120"/>
      </w:pPr>
      <w:r w:rsidRPr="00665A43">
        <w:t xml:space="preserve">Online </w:t>
      </w:r>
      <w:r w:rsidR="004D0364" w:rsidRPr="00665A43">
        <w:t>M</w:t>
      </w:r>
      <w:r w:rsidRPr="00665A43">
        <w:t xml:space="preserve">onitor of </w:t>
      </w:r>
      <w:r w:rsidR="004D0364" w:rsidRPr="00665A43">
        <w:t>HD</w:t>
      </w:r>
      <w:r w:rsidRPr="00665A43">
        <w:t xml:space="preserve"> </w:t>
      </w:r>
      <w:r w:rsidR="004D0364" w:rsidRPr="00665A43">
        <w:t>A</w:t>
      </w:r>
      <w:r w:rsidRPr="00665A43">
        <w:t>dequacy</w:t>
      </w:r>
    </w:p>
    <w:p w14:paraId="2086D82D" w14:textId="44E58A7C" w:rsidR="0054632C" w:rsidRDefault="0054632C" w:rsidP="00DA4BFF">
      <w:pPr>
        <w:spacing w:after="120"/>
        <w:ind w:firstLine="432"/>
        <w:jc w:val="both"/>
        <w:rPr>
          <w:rFonts w:cs="Times New Roman"/>
          <w:bCs/>
          <w:color w:val="000000" w:themeColor="text1"/>
          <w:szCs w:val="24"/>
        </w:rPr>
      </w:pPr>
      <w:r w:rsidRPr="0054632C">
        <w:rPr>
          <w:rFonts w:cs="Times New Roman"/>
          <w:bCs/>
          <w:color w:val="000000" w:themeColor="text1"/>
          <w:szCs w:val="24"/>
        </w:rPr>
        <w:t xml:space="preserve">In a recent study utilizing the </w:t>
      </w:r>
      <w:proofErr w:type="spellStart"/>
      <w:r w:rsidRPr="0054632C">
        <w:rPr>
          <w:rFonts w:cs="Times New Roman"/>
          <w:bCs/>
          <w:color w:val="000000" w:themeColor="text1"/>
          <w:szCs w:val="24"/>
        </w:rPr>
        <w:t>Adimea</w:t>
      </w:r>
      <w:proofErr w:type="spellEnd"/>
      <w:r w:rsidRPr="0054632C">
        <w:rPr>
          <w:rFonts w:cs="Times New Roman"/>
          <w:bCs/>
          <w:color w:val="000000" w:themeColor="text1"/>
          <w:szCs w:val="24"/>
        </w:rPr>
        <w:t xml:space="preserve">® machine, UV spectroscopy analysis of spent dialysate enabled </w:t>
      </w:r>
      <w:r w:rsidRPr="0054632C">
        <w:rPr>
          <w:rFonts w:cs="Times New Roman"/>
          <w:bCs/>
          <w:color w:val="000000" w:themeColor="text1"/>
          <w:szCs w:val="24"/>
        </w:rPr>
        <w:lastRenderedPageBreak/>
        <w:t xml:space="preserve">the monitoring of single pool Kt/V in HD patients </w:t>
      </w:r>
      <w:r w:rsidRPr="00DA182F">
        <w:rPr>
          <w:rFonts w:cs="Times New Roman"/>
          <w:bCs/>
          <w:color w:val="000000" w:themeColor="text1"/>
          <w:szCs w:val="24"/>
        </w:rPr>
        <w:fldChar w:fldCharType="begin">
          <w:fldData xml:space="preserve">PEVuZE5vdGU+PENpdGU+PEF1dGhvcj5aaGFuZzwvQXV0aG9yPjxZZWFyPjIwMjI8L1llYXI+PFJl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</w:fldData>
        </w:fldChar>
      </w:r>
      <w:r w:rsidR="00F445FD">
        <w:rPr>
          <w:rFonts w:cs="Times New Roman"/>
          <w:bCs/>
          <w:color w:val="000000" w:themeColor="text1"/>
          <w:szCs w:val="24"/>
        </w:rPr>
        <w:instrText xml:space="preserve"> ADDIN EN.CITE </w:instrText>
      </w:r>
      <w:r w:rsidR="00F445FD">
        <w:rPr>
          <w:rFonts w:cs="Times New Roman"/>
          <w:bCs/>
          <w:color w:val="000000" w:themeColor="text1"/>
          <w:szCs w:val="24"/>
        </w:rPr>
        <w:fldChar w:fldCharType="begin">
          <w:fldData xml:space="preserve">PEVuZE5vdGU+PENpdGU+PEF1dGhvcj5aaGFuZzwvQXV0aG9yPjxZZWFyPjIwMjI8L1llYXI+PFJl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</w:fldData>
        </w:fldChar>
      </w:r>
      <w:r w:rsidR="00F445FD">
        <w:rPr>
          <w:rFonts w:cs="Times New Roman"/>
          <w:bCs/>
          <w:color w:val="000000" w:themeColor="text1"/>
          <w:szCs w:val="24"/>
        </w:rPr>
        <w:instrText xml:space="preserve"> ADDIN EN.CITE.DATA </w:instrText>
      </w:r>
      <w:r w:rsidR="00F445FD">
        <w:rPr>
          <w:rFonts w:cs="Times New Roman"/>
          <w:bCs/>
          <w:color w:val="000000" w:themeColor="text1"/>
          <w:szCs w:val="24"/>
        </w:rPr>
      </w:r>
      <w:r w:rsidR="00F445FD">
        <w:rPr>
          <w:rFonts w:cs="Times New Roman"/>
          <w:bCs/>
          <w:color w:val="000000" w:themeColor="text1"/>
          <w:szCs w:val="24"/>
        </w:rPr>
        <w:fldChar w:fldCharType="end"/>
      </w:r>
      <w:r w:rsidRPr="00DA182F">
        <w:rPr>
          <w:rFonts w:cs="Times New Roman"/>
          <w:bCs/>
          <w:color w:val="000000" w:themeColor="text1"/>
          <w:szCs w:val="24"/>
        </w:rPr>
      </w:r>
      <w:r w:rsidRPr="00DA182F">
        <w:rPr>
          <w:rFonts w:cs="Times New Roman"/>
          <w:bCs/>
          <w:color w:val="000000" w:themeColor="text1"/>
          <w:szCs w:val="24"/>
        </w:rPr>
        <w:fldChar w:fldCharType="separate"/>
      </w:r>
      <w:r w:rsidR="00F445FD">
        <w:rPr>
          <w:rFonts w:cs="Times New Roman"/>
          <w:bCs/>
          <w:noProof/>
          <w:color w:val="000000" w:themeColor="text1"/>
          <w:szCs w:val="24"/>
        </w:rPr>
        <w:t>[68]</w:t>
      </w:r>
      <w:r w:rsidRPr="00DA182F">
        <w:rPr>
          <w:rFonts w:cs="Times New Roman"/>
          <w:bCs/>
          <w:color w:val="000000" w:themeColor="text1"/>
          <w:szCs w:val="24"/>
        </w:rPr>
        <w:fldChar w:fldCharType="end"/>
      </w:r>
      <w:r w:rsidRPr="0054632C">
        <w:rPr>
          <w:rFonts w:cs="Times New Roman"/>
          <w:bCs/>
          <w:color w:val="000000" w:themeColor="text1"/>
          <w:szCs w:val="24"/>
        </w:rPr>
        <w:t>. While this research emphasized the potential enhancement of dialysis adequacy, it primarily concentrated on single-pool Kt/V measurements. In contrast, our research takes a divergent approach by employing a multi-wavelength optoelectronic system to evaluate a broader spectrum of uremic toxins, including β2-microglobulin. This method allows for a more comprehensive assessment of HD treatment, encompassing not only single pool Kt/V but also critical markers such as creatinine and β2-microglobulin. Consequently, our study provides a more in-depth insight into dialysis efficacy and the clearance of diverse toxins.</w:t>
      </w:r>
    </w:p>
    <w:p w14:paraId="34FE9169" w14:textId="77777777" w:rsidR="00677680" w:rsidRPr="00665A43" w:rsidRDefault="00677680" w:rsidP="00DA4BFF">
      <w:pPr>
        <w:spacing w:after="120"/>
        <w:ind w:firstLine="432"/>
        <w:jc w:val="both"/>
        <w:rPr>
          <w:rFonts w:cs="Times New Roman"/>
          <w:bCs/>
          <w:color w:val="000000" w:themeColor="text1"/>
          <w:szCs w:val="24"/>
        </w:rPr>
      </w:pPr>
    </w:p>
    <w:p w14:paraId="01179EE8" w14:textId="1B0B2E1C" w:rsidR="009727E4" w:rsidRDefault="00A72E7D" w:rsidP="00DA4BFF">
      <w:pPr>
        <w:pStyle w:val="2"/>
        <w:spacing w:before="0" w:after="120"/>
      </w:pPr>
      <w:r>
        <w:t>Scope and Limitations of the Study</w:t>
      </w:r>
    </w:p>
    <w:p w14:paraId="0064E0DD" w14:textId="3C557F65" w:rsidR="0054632C" w:rsidRDefault="0054632C" w:rsidP="00DA4BFF">
      <w:pPr>
        <w:spacing w:after="120"/>
        <w:ind w:firstLine="432"/>
        <w:jc w:val="both"/>
      </w:pPr>
      <w:r>
        <w:t>Our study is centered on developing and implementing a cost-effective and straightforward multi-wavelength optoelectronic system integrated with ML for real-time monitoring of uremic toxin levels during HD sessions. The primary focus lies in analyzing absorbance features at 310nm, 275nm, and 255nm to capture target uremic toxins effectively. Additionally, we explore the impact of personalized features on enhancing the accuracy of uremic toxin predictions.</w:t>
      </w:r>
    </w:p>
    <w:p w14:paraId="3913410C" w14:textId="77777777" w:rsidR="0054632C" w:rsidRDefault="0054632C" w:rsidP="00DA4BFF">
      <w:pPr>
        <w:spacing w:after="120"/>
        <w:ind w:firstLine="432"/>
        <w:jc w:val="both"/>
      </w:pPr>
      <w:r>
        <w:t>Our analysis employs linear regression to determine the actual concentrations of uremic toxins in the blood, specifically conducting a conversion between the concentrations in spent dialysate and those in the blood using linear regression analysis. It is essential to note that our study is limited to six uremic toxins as target variables, and the cohort considered comprises HD patients from the HD Center of National Taiwan University Hospital, which may limit the generalizability of our optoelectronic system's performance to a broader population.</w:t>
      </w:r>
    </w:p>
    <w:p w14:paraId="32B33D22" w14:textId="730D9AEB" w:rsidR="0054632C" w:rsidRDefault="0054632C" w:rsidP="00DA4BFF">
      <w:pPr>
        <w:spacing w:after="120"/>
        <w:ind w:firstLine="432"/>
        <w:jc w:val="both"/>
      </w:pPr>
      <w:r>
        <w:t>Despite meticulous efforts, certain limitations should be acknowledged. The manual data collection introduces the potential for human error, and the study may not provide insights into the long-term performance and sustainability of the optoelectronic system in diverse clinical scenarios. We define the problem as a multivariate regression rather than a time-series multivariate regression problem. Our pre-processing techniques are confined to feature selection and data standardization, with no consideration for data imputation.</w:t>
      </w:r>
    </w:p>
    <w:p w14:paraId="56416620" w14:textId="606C5154" w:rsidR="00C703EA" w:rsidRPr="007E0ED1" w:rsidRDefault="00C703EA" w:rsidP="00DA4BFF">
      <w:pPr>
        <w:pStyle w:val="1"/>
        <w:spacing w:before="0" w:after="120" w:line="360" w:lineRule="auto"/>
      </w:pPr>
      <w:r w:rsidRPr="007E0ED1">
        <w:lastRenderedPageBreak/>
        <w:t>Conclusion</w:t>
      </w:r>
    </w:p>
    <w:p w14:paraId="0F166586" w14:textId="251D453C" w:rsidR="00FA5D79" w:rsidRDefault="006F7DAE" w:rsidP="00DA4BFF">
      <w:pPr>
        <w:spacing w:after="120"/>
        <w:ind w:firstLine="360"/>
        <w:jc w:val="both"/>
        <w:rPr>
          <w:rFonts w:cs="Times New Roman"/>
          <w:bCs/>
          <w:color w:val="000000" w:themeColor="text1"/>
          <w:szCs w:val="24"/>
        </w:rPr>
      </w:pPr>
      <w:r w:rsidRPr="006F7DAE">
        <w:rPr>
          <w:rFonts w:cs="Times New Roman"/>
          <w:bCs/>
          <w:color w:val="000000" w:themeColor="text1"/>
          <w:szCs w:val="24"/>
        </w:rPr>
        <w:t xml:space="preserve">This study introduces a novel method using a cost-effective multi-wavelength optoelectronic system, incorporating personalized features and </w:t>
      </w:r>
      <w:r w:rsidR="00507150">
        <w:rPr>
          <w:rFonts w:cs="Times New Roman"/>
          <w:bCs/>
          <w:color w:val="000000" w:themeColor="text1"/>
          <w:szCs w:val="24"/>
        </w:rPr>
        <w:t>ML</w:t>
      </w:r>
      <w:r w:rsidRPr="006F7DAE">
        <w:rPr>
          <w:rFonts w:cs="Times New Roman"/>
          <w:bCs/>
          <w:color w:val="000000" w:themeColor="text1"/>
          <w:szCs w:val="24"/>
        </w:rPr>
        <w:t xml:space="preserve"> for online monitoring during HD treatment. The focus on absorbance features at 310nm, 275nm, and 255nm enhances the system's effectiveness in capturing uremic toxins. Utilizing both absorbance and personalized features in SVR model proves superior, emphasizing the foundational role of absorbance data. Linear regression analysis establishes strong correlations for various uremic toxins, facilitating translation into blood concentration equivalents. This real-time monitoring method has the potential to substitute traditional and time-consuming blood testing, contributing to the practical implementation of precision medicine in HD treatment. The outcomes of this study hold potential implications for improving patient outcomes and optimizing healthcare delivery in nephrology.</w:t>
      </w:r>
    </w:p>
    <w:p w14:paraId="39124122" w14:textId="06B9EDCD" w:rsidR="00057AE6" w:rsidRDefault="007D3CC8" w:rsidP="00DA4BFF">
      <w:pPr>
        <w:spacing w:after="120"/>
        <w:ind w:firstLine="357"/>
        <w:jc w:val="both"/>
        <w:rPr>
          <w:rFonts w:cs="Times New Roman"/>
          <w:bCs/>
          <w:color w:val="000000" w:themeColor="text1"/>
          <w:szCs w:val="24"/>
        </w:rPr>
      </w:pPr>
      <w:r w:rsidRPr="007D3CC8">
        <w:rPr>
          <w:rFonts w:cs="Times New Roman"/>
          <w:bCs/>
          <w:color w:val="000000" w:themeColor="text1"/>
          <w:szCs w:val="24"/>
        </w:rPr>
        <w:t xml:space="preserve">Our future work needs to assess the practical benefits of our approach. In addition to implementing the future works outlined in </w:t>
      </w:r>
      <w:r w:rsidRPr="004622F8">
        <w:rPr>
          <w:rFonts w:eastAsiaTheme="majorEastAsia" w:cstheme="majorBidi"/>
          <w:bCs/>
          <w:color w:val="000000" w:themeColor="text1"/>
          <w:szCs w:val="26"/>
          <w:shd w:val="clear" w:color="auto" w:fill="FFFFFF"/>
        </w:rPr>
        <w:t>Section</w:t>
      </w:r>
      <w:r>
        <w:rPr>
          <w:rFonts w:cs="Times New Roman"/>
          <w:bCs/>
          <w:color w:val="000000" w:themeColor="text1"/>
          <w:szCs w:val="24"/>
        </w:rPr>
        <w:t xml:space="preserve"> </w:t>
      </w:r>
      <w:r>
        <w:rPr>
          <w:rFonts w:cs="Times New Roman"/>
          <w:bCs/>
          <w:color w:val="000000" w:themeColor="text1"/>
          <w:szCs w:val="24"/>
          <w:shd w:val="clear" w:color="auto" w:fill="FFFF00"/>
        </w:rPr>
        <w:fldChar w:fldCharType="begin"/>
      </w:r>
      <w:r>
        <w:rPr>
          <w:rFonts w:cs="Times New Roman"/>
          <w:bCs/>
          <w:color w:val="000000" w:themeColor="text1"/>
          <w:szCs w:val="24"/>
        </w:rPr>
        <w:instrText xml:space="preserve"> REF _Ref155390316 \r \h </w:instrText>
      </w:r>
      <w:r>
        <w:rPr>
          <w:rFonts w:cs="Times New Roman"/>
          <w:bCs/>
          <w:color w:val="000000" w:themeColor="text1"/>
          <w:szCs w:val="24"/>
          <w:shd w:val="clear" w:color="auto" w:fill="FFFF00"/>
        </w:rPr>
      </w:r>
      <w:r>
        <w:rPr>
          <w:rFonts w:cs="Times New Roman"/>
          <w:bCs/>
          <w:color w:val="000000" w:themeColor="text1"/>
          <w:szCs w:val="24"/>
          <w:shd w:val="clear" w:color="auto" w:fill="FFFF00"/>
        </w:rPr>
        <w:fldChar w:fldCharType="separate"/>
      </w:r>
      <w:r>
        <w:rPr>
          <w:rFonts w:cs="Times New Roman"/>
          <w:bCs/>
          <w:color w:val="000000" w:themeColor="text1"/>
          <w:szCs w:val="24"/>
        </w:rPr>
        <w:t>2.4</w:t>
      </w:r>
      <w:r>
        <w:rPr>
          <w:rFonts w:cs="Times New Roman"/>
          <w:bCs/>
          <w:color w:val="000000" w:themeColor="text1"/>
          <w:szCs w:val="24"/>
          <w:shd w:val="clear" w:color="auto" w:fill="FFFF00"/>
        </w:rPr>
        <w:fldChar w:fldCharType="end"/>
      </w:r>
      <w:r w:rsidRPr="007D3CC8">
        <w:rPr>
          <w:rFonts w:cs="Times New Roman"/>
          <w:bCs/>
          <w:color w:val="000000" w:themeColor="text1"/>
          <w:szCs w:val="24"/>
        </w:rPr>
        <w:t>, further research should involve comparative studies to assess treatment outcomes between our system and conventional HD methods. This evaluation should focus on treatment adequacy, symptom management, and overall patient satisfaction. The limited sample size of nine patients over 30 sessions in our study underscores the need for further investigation with larger patient groups to strengthen the validity of our findings and explore broader clinical outcomes, particularly the impact of our method on patient well-being.</w:t>
      </w:r>
    </w:p>
    <w:p w14:paraId="25E49728" w14:textId="77777777" w:rsidR="008149DE" w:rsidRPr="007E0ED1" w:rsidRDefault="008149DE" w:rsidP="00DA4BFF">
      <w:pPr>
        <w:spacing w:after="120"/>
        <w:ind w:firstLine="360"/>
        <w:jc w:val="both"/>
        <w:rPr>
          <w:rFonts w:cs="Times New Roman"/>
          <w:bCs/>
          <w:color w:val="000000" w:themeColor="text1"/>
          <w:szCs w:val="24"/>
        </w:rPr>
      </w:pPr>
    </w:p>
    <w:p w14:paraId="7653DDD8" w14:textId="59CF4E26" w:rsidR="00EB7476" w:rsidRPr="007E0ED1" w:rsidRDefault="007E0ED1" w:rsidP="00DA4BFF">
      <w:pPr>
        <w:pStyle w:val="1"/>
        <w:spacing w:before="0" w:after="120" w:line="360" w:lineRule="auto"/>
      </w:pPr>
      <w:r w:rsidRPr="007E0ED1">
        <w:t>Disclosures</w:t>
      </w:r>
    </w:p>
    <w:p w14:paraId="42CC4B6E" w14:textId="36A9AB9D" w:rsidR="002D45DA" w:rsidRDefault="007E0ED1" w:rsidP="00DA4BFF">
      <w:pPr>
        <w:spacing w:after="120"/>
        <w:ind w:firstLineChars="200" w:firstLine="480"/>
        <w:jc w:val="both"/>
        <w:rPr>
          <w:rFonts w:cs="Times New Roman"/>
          <w:bCs/>
          <w:color w:val="000000" w:themeColor="text1"/>
          <w:szCs w:val="24"/>
        </w:rPr>
      </w:pPr>
      <w:r w:rsidRPr="007E0ED1">
        <w:rPr>
          <w:rFonts w:cs="Times New Roman"/>
          <w:bCs/>
          <w:color w:val="000000" w:themeColor="text1"/>
          <w:szCs w:val="24"/>
        </w:rPr>
        <w:t>The authors declare that they have no known competing financial interests or personal relationships that could have appeared to influence the work reported in this paper.</w:t>
      </w:r>
      <w:r>
        <w:rPr>
          <w:rFonts w:cs="Times New Roman"/>
          <w:bCs/>
          <w:color w:val="000000" w:themeColor="text1"/>
          <w:szCs w:val="24"/>
        </w:rPr>
        <w:t xml:space="preserve"> </w:t>
      </w:r>
      <w:r w:rsidRPr="007E0ED1">
        <w:rPr>
          <w:rFonts w:cs="Times New Roman"/>
          <w:bCs/>
          <w:color w:val="000000" w:themeColor="text1"/>
          <w:szCs w:val="24"/>
        </w:rPr>
        <w:t>Yen</w:t>
      </w:r>
      <w:r>
        <w:rPr>
          <w:rFonts w:cs="Times New Roman"/>
          <w:bCs/>
          <w:color w:val="000000" w:themeColor="text1"/>
          <w:szCs w:val="24"/>
        </w:rPr>
        <w:t>-</w:t>
      </w:r>
      <w:r w:rsidRPr="007E0ED1">
        <w:rPr>
          <w:rFonts w:cs="Times New Roman"/>
          <w:bCs/>
          <w:color w:val="000000" w:themeColor="text1"/>
          <w:szCs w:val="24"/>
        </w:rPr>
        <w:t xml:space="preserve">Wen Lu reports research financial support was provided by National Taiwan University, </w:t>
      </w:r>
      <w:r w:rsidR="00DA182F" w:rsidRPr="007E0ED1">
        <w:rPr>
          <w:rFonts w:cs="Times New Roman"/>
          <w:bCs/>
          <w:color w:val="000000" w:themeColor="text1"/>
          <w:szCs w:val="24"/>
        </w:rPr>
        <w:t>National Science and Technology Council, Taiwan (NSTC 111-2218-E-002-042)</w:t>
      </w:r>
      <w:r w:rsidRPr="007E0ED1">
        <w:rPr>
          <w:rFonts w:cs="Times New Roman"/>
          <w:bCs/>
          <w:color w:val="000000" w:themeColor="text1"/>
          <w:szCs w:val="24"/>
        </w:rPr>
        <w:t>. Yen-Wen Lu reports administrative support was provided by National Taiwan University Hospital.</w:t>
      </w:r>
      <w:r w:rsidR="00723697">
        <w:rPr>
          <w:rFonts w:cs="Times New Roman"/>
          <w:bCs/>
          <w:color w:val="000000" w:themeColor="text1"/>
          <w:szCs w:val="24"/>
        </w:rPr>
        <w:t xml:space="preserve"> </w:t>
      </w:r>
      <w:r w:rsidR="00723697" w:rsidRPr="00723697">
        <w:rPr>
          <w:rFonts w:cs="Times New Roman"/>
          <w:bCs/>
          <w:color w:val="000000" w:themeColor="text1"/>
          <w:szCs w:val="24"/>
        </w:rPr>
        <w:t xml:space="preserve">During the preparation of this work the author(s) used </w:t>
      </w:r>
      <w:r w:rsidR="00723697">
        <w:rPr>
          <w:rFonts w:cs="Times New Roman"/>
          <w:bCs/>
          <w:color w:val="000000" w:themeColor="text1"/>
          <w:szCs w:val="24"/>
        </w:rPr>
        <w:t>ChatGPT</w:t>
      </w:r>
      <w:r w:rsidR="00723697" w:rsidRPr="00723697">
        <w:rPr>
          <w:rFonts w:cs="Times New Roman"/>
          <w:bCs/>
          <w:color w:val="000000" w:themeColor="text1"/>
          <w:szCs w:val="24"/>
        </w:rPr>
        <w:t xml:space="preserve"> in order to </w:t>
      </w:r>
      <w:r w:rsidR="00723697">
        <w:rPr>
          <w:rFonts w:cs="Times New Roman"/>
          <w:bCs/>
          <w:color w:val="000000" w:themeColor="text1"/>
          <w:szCs w:val="24"/>
        </w:rPr>
        <w:t>improve the language</w:t>
      </w:r>
      <w:r w:rsidR="00723697" w:rsidRPr="00723697">
        <w:rPr>
          <w:rFonts w:cs="Times New Roman"/>
          <w:bCs/>
          <w:color w:val="000000" w:themeColor="text1"/>
          <w:szCs w:val="24"/>
        </w:rPr>
        <w:t>. After using this tool/service, the author(s) reviewed and edited the content as needed and take(s) full responsibility for the content of the publication.</w:t>
      </w:r>
    </w:p>
    <w:p w14:paraId="6F971FD8" w14:textId="37A68BF0" w:rsidR="00C703EA" w:rsidRPr="007E0ED1" w:rsidRDefault="00C703EA" w:rsidP="00DA4BFF">
      <w:pPr>
        <w:pStyle w:val="1"/>
        <w:spacing w:before="0" w:after="120" w:line="360" w:lineRule="auto"/>
      </w:pPr>
      <w:r w:rsidRPr="007E0ED1">
        <w:lastRenderedPageBreak/>
        <w:t>Acknowledgements</w:t>
      </w:r>
    </w:p>
    <w:p w14:paraId="541E92BD" w14:textId="69C01325" w:rsidR="00126F82" w:rsidRDefault="00D554B7" w:rsidP="00DA4BFF">
      <w:pPr>
        <w:spacing w:after="120"/>
        <w:ind w:firstLineChars="200" w:firstLine="480"/>
        <w:jc w:val="both"/>
        <w:rPr>
          <w:rFonts w:cs="Times New Roman"/>
          <w:b/>
          <w:color w:val="000000" w:themeColor="text1"/>
          <w:szCs w:val="24"/>
        </w:rPr>
      </w:pPr>
      <w:r w:rsidRPr="007E0ED1">
        <w:rPr>
          <w:rFonts w:cs="Times New Roman"/>
          <w:bCs/>
          <w:color w:val="000000" w:themeColor="text1"/>
          <w:szCs w:val="24"/>
        </w:rPr>
        <w:t xml:space="preserve">The authors thank all registered professional nurses and participants of </w:t>
      </w:r>
      <w:r w:rsidR="00A130A6" w:rsidRPr="007E0ED1">
        <w:rPr>
          <w:rFonts w:cs="Times New Roman"/>
          <w:bCs/>
          <w:color w:val="000000" w:themeColor="text1"/>
          <w:szCs w:val="24"/>
        </w:rPr>
        <w:t xml:space="preserve">the </w:t>
      </w:r>
      <w:r w:rsidRPr="007E0ED1">
        <w:rPr>
          <w:rFonts w:cs="Times New Roman"/>
          <w:bCs/>
          <w:color w:val="000000" w:themeColor="text1"/>
          <w:szCs w:val="24"/>
        </w:rPr>
        <w:t>clinical experiment at</w:t>
      </w:r>
      <w:r w:rsidR="00785D9C" w:rsidRPr="007E0ED1">
        <w:rPr>
          <w:rFonts w:cs="Times New Roman"/>
          <w:bCs/>
          <w:color w:val="000000" w:themeColor="text1"/>
          <w:szCs w:val="24"/>
        </w:rPr>
        <w:t xml:space="preserve"> </w:t>
      </w:r>
      <w:r w:rsidR="00A130A6" w:rsidRPr="007E0ED1">
        <w:rPr>
          <w:rFonts w:cs="Times New Roman"/>
          <w:bCs/>
          <w:color w:val="000000" w:themeColor="text1"/>
          <w:szCs w:val="24"/>
        </w:rPr>
        <w:t xml:space="preserve">the </w:t>
      </w:r>
      <w:r w:rsidR="00785D9C" w:rsidRPr="007E0ED1">
        <w:rPr>
          <w:rFonts w:cs="Times New Roman"/>
          <w:bCs/>
          <w:color w:val="000000" w:themeColor="text1"/>
          <w:szCs w:val="24"/>
        </w:rPr>
        <w:t>HD center of</w:t>
      </w:r>
      <w:r w:rsidRPr="007E0ED1">
        <w:rPr>
          <w:rFonts w:cs="Times New Roman"/>
          <w:bCs/>
          <w:color w:val="000000" w:themeColor="text1"/>
          <w:szCs w:val="24"/>
        </w:rPr>
        <w:t xml:space="preserve"> National Taiwan University Hospital </w:t>
      </w:r>
      <w:r w:rsidR="00A130A6" w:rsidRPr="007E0ED1">
        <w:rPr>
          <w:rFonts w:cs="Times New Roman"/>
          <w:bCs/>
          <w:color w:val="000000" w:themeColor="text1"/>
          <w:szCs w:val="24"/>
        </w:rPr>
        <w:t>for their assistance in</w:t>
      </w:r>
      <w:r w:rsidRPr="007E0ED1">
        <w:rPr>
          <w:rFonts w:cs="Times New Roman"/>
          <w:bCs/>
          <w:color w:val="000000" w:themeColor="text1"/>
          <w:szCs w:val="24"/>
        </w:rPr>
        <w:t xml:space="preserve"> this </w:t>
      </w:r>
      <w:r w:rsidR="0047077E" w:rsidRPr="007E0ED1">
        <w:rPr>
          <w:rFonts w:cs="Times New Roman"/>
          <w:bCs/>
          <w:color w:val="000000" w:themeColor="text1"/>
          <w:szCs w:val="24"/>
        </w:rPr>
        <w:t>study,</w:t>
      </w:r>
      <w:r w:rsidRPr="007E0ED1">
        <w:rPr>
          <w:rFonts w:cs="Times New Roman"/>
          <w:bCs/>
          <w:color w:val="000000" w:themeColor="text1"/>
          <w:szCs w:val="24"/>
        </w:rPr>
        <w:t xml:space="preserve"> the support in assay from Union Clinical Laboratory, Taipei, Taiwan</w:t>
      </w:r>
      <w:r w:rsidR="0047077E" w:rsidRPr="007E0ED1">
        <w:rPr>
          <w:rFonts w:cs="Times New Roman"/>
          <w:bCs/>
          <w:color w:val="000000" w:themeColor="text1"/>
          <w:szCs w:val="24"/>
        </w:rPr>
        <w:t xml:space="preserve">, and </w:t>
      </w:r>
      <w:r w:rsidR="00A130A6" w:rsidRPr="007E0ED1">
        <w:rPr>
          <w:rFonts w:cs="Times New Roman"/>
          <w:bCs/>
          <w:color w:val="000000" w:themeColor="text1"/>
          <w:szCs w:val="24"/>
        </w:rPr>
        <w:t xml:space="preserve">the </w:t>
      </w:r>
      <w:r w:rsidR="003345FB" w:rsidRPr="007E0ED1">
        <w:rPr>
          <w:rFonts w:cs="Times New Roman"/>
          <w:bCs/>
          <w:color w:val="000000" w:themeColor="text1"/>
          <w:szCs w:val="24"/>
        </w:rPr>
        <w:t xml:space="preserve">UV LED provided </w:t>
      </w:r>
      <w:r w:rsidR="00A130A6" w:rsidRPr="007E0ED1">
        <w:rPr>
          <w:rFonts w:cs="Times New Roman"/>
          <w:bCs/>
          <w:color w:val="000000" w:themeColor="text1"/>
          <w:szCs w:val="24"/>
        </w:rPr>
        <w:t>by</w:t>
      </w:r>
      <w:r w:rsidR="0047077E" w:rsidRPr="007E0ED1">
        <w:rPr>
          <w:rFonts w:cs="Times New Roman"/>
          <w:color w:val="000000" w:themeColor="text1"/>
          <w:szCs w:val="24"/>
        </w:rPr>
        <w:t xml:space="preserve"> </w:t>
      </w:r>
      <w:r w:rsidR="003345FB" w:rsidRPr="007E0ED1">
        <w:rPr>
          <w:rFonts w:cs="Times New Roman"/>
          <w:color w:val="000000" w:themeColor="text1"/>
          <w:szCs w:val="24"/>
        </w:rPr>
        <w:t>U</w:t>
      </w:r>
      <w:r w:rsidR="0047077E" w:rsidRPr="007E0ED1">
        <w:rPr>
          <w:rFonts w:cs="Times New Roman"/>
          <w:color w:val="000000" w:themeColor="text1"/>
          <w:szCs w:val="24"/>
        </w:rPr>
        <w:t xml:space="preserve">ltraviolet </w:t>
      </w:r>
      <w:r w:rsidR="003345FB" w:rsidRPr="007E0ED1">
        <w:rPr>
          <w:rFonts w:cs="Times New Roman"/>
          <w:color w:val="000000" w:themeColor="text1"/>
          <w:szCs w:val="24"/>
        </w:rPr>
        <w:t>T</w:t>
      </w:r>
      <w:r w:rsidR="0047077E" w:rsidRPr="007E0ED1">
        <w:rPr>
          <w:rFonts w:cs="Times New Roman"/>
          <w:color w:val="000000" w:themeColor="text1"/>
          <w:szCs w:val="24"/>
        </w:rPr>
        <w:t>echnology</w:t>
      </w:r>
      <w:r w:rsidR="003345FB" w:rsidRPr="007E0ED1">
        <w:rPr>
          <w:rFonts w:cs="Times New Roman"/>
          <w:color w:val="000000" w:themeColor="text1"/>
          <w:szCs w:val="24"/>
        </w:rPr>
        <w:t xml:space="preserve"> Corporation</w:t>
      </w:r>
      <w:r w:rsidR="0047077E" w:rsidRPr="007E0ED1">
        <w:rPr>
          <w:rFonts w:cs="Times New Roman"/>
          <w:color w:val="000000" w:themeColor="text1"/>
          <w:szCs w:val="24"/>
        </w:rPr>
        <w:t>, Taiwan</w:t>
      </w:r>
      <w:r w:rsidR="003345FB" w:rsidRPr="007E0ED1">
        <w:rPr>
          <w:rFonts w:cs="Times New Roman"/>
          <w:color w:val="000000" w:themeColor="text1"/>
          <w:szCs w:val="24"/>
        </w:rPr>
        <w:t>.</w:t>
      </w:r>
      <w:r w:rsidR="0047077E" w:rsidRPr="007E0ED1">
        <w:rPr>
          <w:rFonts w:cs="Times New Roman"/>
          <w:bCs/>
          <w:color w:val="000000" w:themeColor="text1"/>
          <w:szCs w:val="24"/>
        </w:rPr>
        <w:t xml:space="preserve"> </w:t>
      </w:r>
      <w:r w:rsidR="002D45DA">
        <w:rPr>
          <w:rFonts w:cs="Times New Roman" w:hint="eastAsia"/>
          <w:bCs/>
          <w:color w:val="000000" w:themeColor="text1"/>
          <w:szCs w:val="24"/>
        </w:rPr>
        <w:t>Th</w:t>
      </w:r>
      <w:r w:rsidR="002D45DA">
        <w:rPr>
          <w:rFonts w:cs="Times New Roman"/>
          <w:bCs/>
          <w:color w:val="000000" w:themeColor="text1"/>
          <w:szCs w:val="24"/>
        </w:rPr>
        <w:t xml:space="preserve">e authors also thank Mr. Ting-Yu Wan for manuscript editing. </w:t>
      </w:r>
      <w:r w:rsidRPr="007E0ED1">
        <w:rPr>
          <w:rFonts w:cs="Times New Roman"/>
          <w:bCs/>
          <w:color w:val="000000" w:themeColor="text1"/>
          <w:szCs w:val="24"/>
        </w:rPr>
        <w:t xml:space="preserve">This study is approved by the Research Ethics Committee of National Taiwan University </w:t>
      </w:r>
      <w:r w:rsidR="003E153F" w:rsidRPr="007E0ED1">
        <w:rPr>
          <w:rFonts w:cs="Times New Roman"/>
          <w:bCs/>
          <w:color w:val="000000" w:themeColor="text1"/>
          <w:szCs w:val="24"/>
        </w:rPr>
        <w:t xml:space="preserve">Hospital </w:t>
      </w:r>
      <w:r w:rsidRPr="007E0ED1">
        <w:rPr>
          <w:rFonts w:cs="Times New Roman"/>
          <w:bCs/>
          <w:color w:val="000000" w:themeColor="text1"/>
          <w:szCs w:val="24"/>
        </w:rPr>
        <w:t>(NTU</w:t>
      </w:r>
      <w:r w:rsidR="003E153F" w:rsidRPr="007E0ED1">
        <w:rPr>
          <w:rFonts w:cs="Times New Roman"/>
          <w:bCs/>
          <w:color w:val="000000" w:themeColor="text1"/>
          <w:szCs w:val="24"/>
        </w:rPr>
        <w:t>H</w:t>
      </w:r>
      <w:r w:rsidRPr="007E0ED1">
        <w:rPr>
          <w:rFonts w:cs="Times New Roman"/>
          <w:bCs/>
          <w:color w:val="000000" w:themeColor="text1"/>
          <w:szCs w:val="24"/>
        </w:rPr>
        <w:t xml:space="preserve"> IRB No.: 202105043RINA) for studies involving humans.</w:t>
      </w:r>
    </w:p>
    <w:p w14:paraId="0AC81AB7" w14:textId="77777777" w:rsidR="00F445FD" w:rsidRDefault="00F445FD">
      <w:pPr>
        <w:widowControl/>
        <w:spacing w:line="240" w:lineRule="auto"/>
        <w:rPr>
          <w:rFonts w:eastAsiaTheme="majorEastAsia" w:cstheme="majorBidi"/>
          <w:b/>
          <w:bCs/>
          <w:kern w:val="52"/>
          <w:szCs w:val="52"/>
        </w:rPr>
      </w:pPr>
      <w:r>
        <w:br w:type="page"/>
      </w:r>
    </w:p>
    <w:p w14:paraId="6339696F" w14:textId="38EA2CDE" w:rsidR="00E75016" w:rsidRPr="000C1BD8" w:rsidRDefault="00C703EA" w:rsidP="002074E8">
      <w:pPr>
        <w:pStyle w:val="1"/>
      </w:pPr>
      <w:r w:rsidRPr="000C1BD8">
        <w:lastRenderedPageBreak/>
        <w:t>References</w:t>
      </w:r>
    </w:p>
    <w:p w14:paraId="36B9182B" w14:textId="77777777" w:rsidR="0047040A" w:rsidRPr="0047040A" w:rsidRDefault="00E75016" w:rsidP="0047040A">
      <w:pPr>
        <w:pStyle w:val="EndNoteBibliography"/>
        <w:ind w:left="720" w:hanging="720"/>
      </w:pPr>
      <w:r w:rsidRPr="000C1BD8">
        <w:rPr>
          <w:rFonts w:ascii="Times New Roman" w:hAnsi="Times New Roman" w:cs="Times New Roman"/>
          <w:color w:val="000000" w:themeColor="text1"/>
          <w:szCs w:val="24"/>
        </w:rPr>
        <w:fldChar w:fldCharType="begin"/>
      </w:r>
      <w:r w:rsidRPr="000C1BD8">
        <w:rPr>
          <w:rFonts w:ascii="Times New Roman" w:hAnsi="Times New Roman" w:cs="Times New Roman"/>
          <w:color w:val="000000" w:themeColor="text1"/>
          <w:szCs w:val="24"/>
        </w:rPr>
        <w:instrText xml:space="preserve"> ADDIN EN.REFLIST </w:instrText>
      </w:r>
      <w:r w:rsidRPr="000C1BD8">
        <w:rPr>
          <w:rFonts w:ascii="Times New Roman" w:hAnsi="Times New Roman" w:cs="Times New Roman"/>
          <w:color w:val="000000" w:themeColor="text1"/>
          <w:szCs w:val="24"/>
        </w:rPr>
        <w:fldChar w:fldCharType="separate"/>
      </w:r>
      <w:r w:rsidR="0047040A" w:rsidRPr="0047040A">
        <w:t>1.</w:t>
      </w:r>
      <w:r w:rsidR="0047040A" w:rsidRPr="0047040A">
        <w:tab/>
        <w:t xml:space="preserve">Ashley, E.A., </w:t>
      </w:r>
      <w:r w:rsidR="0047040A" w:rsidRPr="0047040A">
        <w:rPr>
          <w:i/>
        </w:rPr>
        <w:t>The precision medicine initiative: a new national effort.</w:t>
      </w:r>
      <w:r w:rsidR="0047040A" w:rsidRPr="0047040A">
        <w:t xml:space="preserve"> Jama, 2015. </w:t>
      </w:r>
      <w:r w:rsidR="0047040A" w:rsidRPr="0047040A">
        <w:rPr>
          <w:b/>
        </w:rPr>
        <w:t>313</w:t>
      </w:r>
      <w:r w:rsidR="0047040A" w:rsidRPr="0047040A">
        <w:t>(21): p. 2119-2120.</w:t>
      </w:r>
    </w:p>
    <w:p w14:paraId="52C1E963" w14:textId="77777777" w:rsidR="0047040A" w:rsidRPr="0047040A" w:rsidRDefault="0047040A" w:rsidP="0047040A">
      <w:pPr>
        <w:pStyle w:val="EndNoteBibliography"/>
        <w:ind w:left="720" w:hanging="720"/>
      </w:pPr>
      <w:r w:rsidRPr="0047040A">
        <w:t>2.</w:t>
      </w:r>
      <w:r w:rsidRPr="0047040A">
        <w:tab/>
        <w:t xml:space="preserve">Collins, F.S. and H. Varmus, </w:t>
      </w:r>
      <w:r w:rsidRPr="0047040A">
        <w:rPr>
          <w:i/>
        </w:rPr>
        <w:t>A new initiative on precision medicine.</w:t>
      </w:r>
      <w:r w:rsidRPr="0047040A">
        <w:t xml:space="preserve"> New England journal of medicine, 2015. </w:t>
      </w:r>
      <w:r w:rsidRPr="0047040A">
        <w:rPr>
          <w:b/>
        </w:rPr>
        <w:t>372</w:t>
      </w:r>
      <w:r w:rsidRPr="0047040A">
        <w:t>(9): p. 793-795.</w:t>
      </w:r>
    </w:p>
    <w:p w14:paraId="0C788344" w14:textId="77777777" w:rsidR="0047040A" w:rsidRPr="0047040A" w:rsidRDefault="0047040A" w:rsidP="0047040A">
      <w:pPr>
        <w:pStyle w:val="EndNoteBibliography"/>
        <w:ind w:left="720" w:hanging="720"/>
      </w:pPr>
      <w:r w:rsidRPr="0047040A">
        <w:t>3.</w:t>
      </w:r>
      <w:r w:rsidRPr="0047040A">
        <w:tab/>
        <w:t xml:space="preserve">Ashley, E.A., </w:t>
      </w:r>
      <w:r w:rsidRPr="0047040A">
        <w:rPr>
          <w:i/>
        </w:rPr>
        <w:t>Towards precision medicine.</w:t>
      </w:r>
      <w:r w:rsidRPr="0047040A">
        <w:t xml:space="preserve"> Nature Reviews Genetics, 2016. </w:t>
      </w:r>
      <w:r w:rsidRPr="0047040A">
        <w:rPr>
          <w:b/>
        </w:rPr>
        <w:t>17</w:t>
      </w:r>
      <w:r w:rsidRPr="0047040A">
        <w:t>(9): p. 507-522.</w:t>
      </w:r>
    </w:p>
    <w:p w14:paraId="59477D3C" w14:textId="77777777" w:rsidR="0047040A" w:rsidRPr="0047040A" w:rsidRDefault="0047040A" w:rsidP="0047040A">
      <w:pPr>
        <w:pStyle w:val="EndNoteBibliography"/>
        <w:ind w:left="720" w:hanging="720"/>
      </w:pPr>
      <w:r w:rsidRPr="0047040A">
        <w:t>4.</w:t>
      </w:r>
      <w:r w:rsidRPr="0047040A">
        <w:tab/>
        <w:t xml:space="preserve">Mesko, B., </w:t>
      </w:r>
      <w:r w:rsidRPr="0047040A">
        <w:rPr>
          <w:i/>
        </w:rPr>
        <w:t>The role of artificial intelligence in precision medicine</w:t>
      </w:r>
      <w:r w:rsidRPr="0047040A">
        <w:t>. 2017, Taylor &amp; Francis. p. 239-241.</w:t>
      </w:r>
    </w:p>
    <w:p w14:paraId="17ED6181" w14:textId="77777777" w:rsidR="0047040A" w:rsidRPr="0047040A" w:rsidRDefault="0047040A" w:rsidP="0047040A">
      <w:pPr>
        <w:pStyle w:val="EndNoteBibliography"/>
        <w:ind w:left="720" w:hanging="720"/>
      </w:pPr>
      <w:r w:rsidRPr="0047040A">
        <w:t>5.</w:t>
      </w:r>
      <w:r w:rsidRPr="0047040A">
        <w:tab/>
        <w:t xml:space="preserve">Kosorok, M.R. and E.B. Laber, </w:t>
      </w:r>
      <w:r w:rsidRPr="0047040A">
        <w:rPr>
          <w:i/>
        </w:rPr>
        <w:t>Precision medicine.</w:t>
      </w:r>
      <w:r w:rsidRPr="0047040A">
        <w:t xml:space="preserve"> Annual review of statistics and its application, 2019. </w:t>
      </w:r>
      <w:r w:rsidRPr="0047040A">
        <w:rPr>
          <w:b/>
        </w:rPr>
        <w:t>6</w:t>
      </w:r>
      <w:r w:rsidRPr="0047040A">
        <w:t>: p. 263-286.</w:t>
      </w:r>
    </w:p>
    <w:p w14:paraId="1EC5B979" w14:textId="77777777" w:rsidR="0047040A" w:rsidRPr="0047040A" w:rsidRDefault="0047040A" w:rsidP="0047040A">
      <w:pPr>
        <w:pStyle w:val="EndNoteBibliography"/>
        <w:ind w:left="720" w:hanging="720"/>
      </w:pPr>
      <w:r w:rsidRPr="0047040A">
        <w:t>6.</w:t>
      </w:r>
      <w:r w:rsidRPr="0047040A">
        <w:tab/>
        <w:t xml:space="preserve">Zhang, K. and W. Ling, </w:t>
      </w:r>
      <w:r w:rsidRPr="0047040A">
        <w:rPr>
          <w:i/>
        </w:rPr>
        <w:t>Health Monitoring of Human Multiple Physiological Parameters Based on Wireless Remote Medical System.</w:t>
      </w:r>
      <w:r w:rsidRPr="0047040A">
        <w:t xml:space="preserve"> IEEE Access, 2020. </w:t>
      </w:r>
      <w:r w:rsidRPr="0047040A">
        <w:rPr>
          <w:b/>
        </w:rPr>
        <w:t>8</w:t>
      </w:r>
      <w:r w:rsidRPr="0047040A">
        <w:t>: p. 71146-71159.</w:t>
      </w:r>
    </w:p>
    <w:p w14:paraId="4B1F1C16" w14:textId="77777777" w:rsidR="0047040A" w:rsidRPr="0047040A" w:rsidRDefault="0047040A" w:rsidP="0047040A">
      <w:pPr>
        <w:pStyle w:val="EndNoteBibliography"/>
        <w:ind w:left="720" w:hanging="720"/>
      </w:pPr>
      <w:r w:rsidRPr="0047040A">
        <w:t>7.</w:t>
      </w:r>
      <w:r w:rsidRPr="0047040A">
        <w:tab/>
        <w:t xml:space="preserve">Zhybak, M., et al., </w:t>
      </w:r>
      <w:r w:rsidRPr="0047040A">
        <w:rPr>
          <w:i/>
        </w:rPr>
        <w:t>Creatinine and urea biosensors based on a novel ammonium ion-selective copper-polyaniline nano-composite.</w:t>
      </w:r>
      <w:r w:rsidRPr="0047040A">
        <w:t xml:space="preserve"> Biosensors and Bioelectronics, 2016. </w:t>
      </w:r>
      <w:r w:rsidRPr="0047040A">
        <w:rPr>
          <w:b/>
        </w:rPr>
        <w:t>77</w:t>
      </w:r>
      <w:r w:rsidRPr="0047040A">
        <w:t>: p. 505-511.</w:t>
      </w:r>
    </w:p>
    <w:p w14:paraId="3786D063" w14:textId="77777777" w:rsidR="0047040A" w:rsidRPr="0047040A" w:rsidRDefault="0047040A" w:rsidP="0047040A">
      <w:pPr>
        <w:pStyle w:val="EndNoteBibliography"/>
        <w:ind w:left="720" w:hanging="720"/>
      </w:pPr>
      <w:r w:rsidRPr="0047040A">
        <w:t>8.</w:t>
      </w:r>
      <w:r w:rsidRPr="0047040A">
        <w:tab/>
        <w:t xml:space="preserve">Cánovas, R., M. Cuartero, and G.A. Crespo, </w:t>
      </w:r>
      <w:r w:rsidRPr="0047040A">
        <w:rPr>
          <w:i/>
        </w:rPr>
        <w:t>Modern creatinine (Bio)sensing: Challenges of point-of-care platforms.</w:t>
      </w:r>
      <w:r w:rsidRPr="0047040A">
        <w:t xml:space="preserve"> Biosensors and Bioelectronics, 2019. </w:t>
      </w:r>
      <w:r w:rsidRPr="0047040A">
        <w:rPr>
          <w:b/>
        </w:rPr>
        <w:t>130</w:t>
      </w:r>
      <w:r w:rsidRPr="0047040A">
        <w:t>: p. 110-124.</w:t>
      </w:r>
    </w:p>
    <w:p w14:paraId="5F8F5FAA" w14:textId="77777777" w:rsidR="0047040A" w:rsidRPr="0047040A" w:rsidRDefault="0047040A" w:rsidP="0047040A">
      <w:pPr>
        <w:pStyle w:val="EndNoteBibliography"/>
        <w:ind w:left="720" w:hanging="720"/>
      </w:pPr>
      <w:r w:rsidRPr="0047040A">
        <w:t>9.</w:t>
      </w:r>
      <w:r w:rsidRPr="0047040A">
        <w:tab/>
        <w:t xml:space="preserve">Ciou, D.S., et al., </w:t>
      </w:r>
      <w:r w:rsidRPr="0047040A">
        <w:rPr>
          <w:i/>
        </w:rPr>
        <w:t>Colorimetric and amperometric detection of urine creatinine based on the ABTS radical cation modified electrode.</w:t>
      </w:r>
      <w:r w:rsidRPr="0047040A">
        <w:t xml:space="preserve"> Sensors and Actuators, B: Chemical, 2020. </w:t>
      </w:r>
      <w:r w:rsidRPr="0047040A">
        <w:rPr>
          <w:b/>
        </w:rPr>
        <w:t>314</w:t>
      </w:r>
      <w:r w:rsidRPr="0047040A">
        <w:t>.</w:t>
      </w:r>
    </w:p>
    <w:p w14:paraId="6FEA3330" w14:textId="77777777" w:rsidR="0047040A" w:rsidRPr="0047040A" w:rsidRDefault="0047040A" w:rsidP="0047040A">
      <w:pPr>
        <w:pStyle w:val="EndNoteBibliography"/>
        <w:ind w:left="720" w:hanging="720"/>
      </w:pPr>
      <w:r w:rsidRPr="0047040A">
        <w:t>10.</w:t>
      </w:r>
      <w:r w:rsidRPr="0047040A">
        <w:tab/>
        <w:t xml:space="preserve">Rakesh Kumar, R.K., et al., </w:t>
      </w:r>
      <w:r w:rsidRPr="0047040A">
        <w:rPr>
          <w:i/>
        </w:rPr>
        <w:t>Zwitterion-Functionalized Cuprous Oxide Nanoparticles for Highly Specific and Enzymeless Electrochemical Creatinine Biosensing in Human Serum.</w:t>
      </w:r>
      <w:r w:rsidRPr="0047040A">
        <w:t xml:space="preserve"> ACS Applied Nano Materials, 2023. </w:t>
      </w:r>
      <w:r w:rsidRPr="0047040A">
        <w:rPr>
          <w:b/>
        </w:rPr>
        <w:t>6</w:t>
      </w:r>
      <w:r w:rsidRPr="0047040A">
        <w:t>(3): p. 2083-2094.</w:t>
      </w:r>
    </w:p>
    <w:p w14:paraId="6EFD7C88" w14:textId="77777777" w:rsidR="0047040A" w:rsidRPr="0047040A" w:rsidRDefault="0047040A" w:rsidP="0047040A">
      <w:pPr>
        <w:pStyle w:val="EndNoteBibliography"/>
        <w:ind w:left="720" w:hanging="720"/>
      </w:pPr>
      <w:r w:rsidRPr="0047040A">
        <w:t>11.</w:t>
      </w:r>
      <w:r w:rsidRPr="0047040A">
        <w:tab/>
        <w:t xml:space="preserve">Liu, Y., et al., </w:t>
      </w:r>
      <w:r w:rsidRPr="0047040A">
        <w:rPr>
          <w:i/>
        </w:rPr>
        <w:t>A biosensing array for multiplex clinical evaluation of glucose, creatinine, and uric acid.</w:t>
      </w:r>
      <w:r w:rsidRPr="0047040A">
        <w:t xml:space="preserve"> Biosensors and Bioelectronics, 2023. </w:t>
      </w:r>
      <w:r w:rsidRPr="0047040A">
        <w:rPr>
          <w:b/>
        </w:rPr>
        <w:t>241</w:t>
      </w:r>
      <w:r w:rsidRPr="0047040A">
        <w:t>: p. 115699.</w:t>
      </w:r>
    </w:p>
    <w:p w14:paraId="3D43319F" w14:textId="77777777" w:rsidR="0047040A" w:rsidRPr="0047040A" w:rsidRDefault="0047040A" w:rsidP="0047040A">
      <w:pPr>
        <w:pStyle w:val="EndNoteBibliography"/>
        <w:ind w:left="720" w:hanging="720"/>
      </w:pPr>
      <w:r w:rsidRPr="0047040A">
        <w:t>12.</w:t>
      </w:r>
      <w:r w:rsidRPr="0047040A">
        <w:tab/>
        <w:t xml:space="preserve">Johnson, K.B., et al., </w:t>
      </w:r>
      <w:r w:rsidRPr="0047040A">
        <w:rPr>
          <w:i/>
        </w:rPr>
        <w:t>Precision medicine, AI, and the future of personalized health care.</w:t>
      </w:r>
      <w:r w:rsidRPr="0047040A">
        <w:t xml:space="preserve"> Clinical and translational science, 2021. </w:t>
      </w:r>
      <w:r w:rsidRPr="0047040A">
        <w:rPr>
          <w:b/>
        </w:rPr>
        <w:t>14</w:t>
      </w:r>
      <w:r w:rsidRPr="0047040A">
        <w:t>(1): p. 86-93.</w:t>
      </w:r>
    </w:p>
    <w:p w14:paraId="2E832711" w14:textId="77777777" w:rsidR="0047040A" w:rsidRPr="0047040A" w:rsidRDefault="0047040A" w:rsidP="0047040A">
      <w:pPr>
        <w:pStyle w:val="EndNoteBibliography"/>
        <w:ind w:left="720" w:hanging="720"/>
      </w:pPr>
      <w:r w:rsidRPr="0047040A">
        <w:t>13.</w:t>
      </w:r>
      <w:r w:rsidRPr="0047040A">
        <w:tab/>
        <w:t xml:space="preserve">Arya, S.S., et al., </w:t>
      </w:r>
      <w:r w:rsidRPr="0047040A">
        <w:rPr>
          <w:i/>
        </w:rPr>
        <w:t>The convergence of traditional and digital biomarkers through AI-assisted biosensing: A new era in translational diagnostics?</w:t>
      </w:r>
      <w:r w:rsidRPr="0047040A">
        <w:t xml:space="preserve"> Biosensors and Bioelectronics, 2023. </w:t>
      </w:r>
      <w:r w:rsidRPr="0047040A">
        <w:rPr>
          <w:b/>
        </w:rPr>
        <w:t>235</w:t>
      </w:r>
      <w:r w:rsidRPr="0047040A">
        <w:t>: p. 115387.</w:t>
      </w:r>
    </w:p>
    <w:p w14:paraId="28FB0BA8" w14:textId="77777777" w:rsidR="0047040A" w:rsidRPr="0047040A" w:rsidRDefault="0047040A" w:rsidP="0047040A">
      <w:pPr>
        <w:pStyle w:val="EndNoteBibliography"/>
        <w:ind w:left="720" w:hanging="720"/>
      </w:pPr>
      <w:r w:rsidRPr="0047040A">
        <w:t>14.</w:t>
      </w:r>
      <w:r w:rsidRPr="0047040A">
        <w:tab/>
        <w:t xml:space="preserve">Fend, R., et al., </w:t>
      </w:r>
      <w:r w:rsidRPr="0047040A">
        <w:rPr>
          <w:i/>
        </w:rPr>
        <w:t>Monitoring haemodialysis using electronic nose and chemometrics.</w:t>
      </w:r>
      <w:r w:rsidRPr="0047040A">
        <w:t xml:space="preserve"> Biosensors and Bioelectronics, 2004. </w:t>
      </w:r>
      <w:r w:rsidRPr="0047040A">
        <w:rPr>
          <w:b/>
        </w:rPr>
        <w:t>19</w:t>
      </w:r>
      <w:r w:rsidRPr="0047040A">
        <w:t>(12): p. 1581-1590.</w:t>
      </w:r>
    </w:p>
    <w:p w14:paraId="25F53833" w14:textId="77777777" w:rsidR="0047040A" w:rsidRPr="0047040A" w:rsidRDefault="0047040A" w:rsidP="0047040A">
      <w:pPr>
        <w:pStyle w:val="EndNoteBibliography"/>
        <w:ind w:left="720" w:hanging="720"/>
      </w:pPr>
      <w:r w:rsidRPr="0047040A">
        <w:t>15.</w:t>
      </w:r>
      <w:r w:rsidRPr="0047040A">
        <w:tab/>
        <w:t xml:space="preserve">Pundir, C.S., S. Jakhar, and V. Narwal, </w:t>
      </w:r>
      <w:r w:rsidRPr="0047040A">
        <w:rPr>
          <w:i/>
        </w:rPr>
        <w:t>Determination of urea with special emphasis on biosensors: A review.</w:t>
      </w:r>
      <w:r w:rsidRPr="0047040A">
        <w:t xml:space="preserve"> Biosensors and Bioelectronics, 2019. </w:t>
      </w:r>
      <w:r w:rsidRPr="0047040A">
        <w:rPr>
          <w:b/>
        </w:rPr>
        <w:t>123</w:t>
      </w:r>
      <w:r w:rsidRPr="0047040A">
        <w:t>: p. 36-50.</w:t>
      </w:r>
    </w:p>
    <w:p w14:paraId="1730DEBA" w14:textId="77777777" w:rsidR="0047040A" w:rsidRPr="0047040A" w:rsidRDefault="0047040A" w:rsidP="0047040A">
      <w:pPr>
        <w:pStyle w:val="EndNoteBibliography"/>
        <w:ind w:left="720" w:hanging="720"/>
      </w:pPr>
      <w:r w:rsidRPr="0047040A">
        <w:t>16.</w:t>
      </w:r>
      <w:r w:rsidRPr="0047040A">
        <w:tab/>
        <w:t xml:space="preserve">Thavarungkul, P., et al., </w:t>
      </w:r>
      <w:r w:rsidRPr="0047040A">
        <w:rPr>
          <w:i/>
        </w:rPr>
        <w:t>Continuous monitoring of urea in blood during dialysis.</w:t>
      </w:r>
      <w:r w:rsidRPr="0047040A">
        <w:t xml:space="preserve"> Biosensors and Bioelectronics, 1991. </w:t>
      </w:r>
      <w:r w:rsidRPr="0047040A">
        <w:rPr>
          <w:b/>
        </w:rPr>
        <w:t>6</w:t>
      </w:r>
      <w:r w:rsidRPr="0047040A">
        <w:t>(2): p. 101-107.</w:t>
      </w:r>
    </w:p>
    <w:p w14:paraId="2A59F915" w14:textId="77777777" w:rsidR="0047040A" w:rsidRPr="0047040A" w:rsidRDefault="0047040A" w:rsidP="0047040A">
      <w:pPr>
        <w:pStyle w:val="EndNoteBibliography"/>
        <w:ind w:left="720" w:hanging="720"/>
      </w:pPr>
      <w:r w:rsidRPr="0047040A">
        <w:t>17.</w:t>
      </w:r>
      <w:r w:rsidRPr="0047040A">
        <w:tab/>
        <w:t xml:space="preserve">Petitclerc, T., et al., </w:t>
      </w:r>
      <w:r w:rsidRPr="0047040A">
        <w:rPr>
          <w:i/>
        </w:rPr>
        <w:t>A model for non-invasive estimation of in vivo dialyzer performances and patient's conductivity during hemodialysis.</w:t>
      </w:r>
      <w:r w:rsidRPr="0047040A">
        <w:t xml:space="preserve"> The International journal of artificial organs, 1993. </w:t>
      </w:r>
      <w:r w:rsidRPr="0047040A">
        <w:rPr>
          <w:b/>
        </w:rPr>
        <w:t>16</w:t>
      </w:r>
      <w:r w:rsidRPr="0047040A">
        <w:t>(8): p. 585-591.</w:t>
      </w:r>
    </w:p>
    <w:p w14:paraId="4C6AF8D7" w14:textId="77777777" w:rsidR="0047040A" w:rsidRPr="0047040A" w:rsidRDefault="0047040A" w:rsidP="0047040A">
      <w:pPr>
        <w:pStyle w:val="EndNoteBibliography"/>
        <w:ind w:left="720" w:hanging="720"/>
      </w:pPr>
      <w:r w:rsidRPr="0047040A">
        <w:t>18.</w:t>
      </w:r>
      <w:r w:rsidRPr="0047040A">
        <w:tab/>
        <w:t xml:space="preserve">Polaschegg, H.-D., </w:t>
      </w:r>
      <w:r w:rsidRPr="0047040A">
        <w:rPr>
          <w:i/>
        </w:rPr>
        <w:t>On-line dialyser clearance using conductivity.</w:t>
      </w:r>
      <w:r w:rsidRPr="0047040A">
        <w:t xml:space="preserve"> Pediatric Nephrology, 1995. </w:t>
      </w:r>
      <w:r w:rsidRPr="0047040A">
        <w:rPr>
          <w:b/>
        </w:rPr>
        <w:t>9</w:t>
      </w:r>
      <w:r w:rsidRPr="0047040A">
        <w:t>(Suppl 1): p. S9-S11.</w:t>
      </w:r>
    </w:p>
    <w:p w14:paraId="2F4736C4" w14:textId="77777777" w:rsidR="0047040A" w:rsidRPr="0047040A" w:rsidRDefault="0047040A" w:rsidP="0047040A">
      <w:pPr>
        <w:pStyle w:val="EndNoteBibliography"/>
        <w:ind w:left="720" w:hanging="720"/>
      </w:pPr>
      <w:r w:rsidRPr="0047040A">
        <w:t>19.</w:t>
      </w:r>
      <w:r w:rsidRPr="0047040A">
        <w:tab/>
        <w:t xml:space="preserve">Moret, K.E., C.H. Beerenhout, and J.P. Kooman, </w:t>
      </w:r>
      <w:r w:rsidRPr="0047040A">
        <w:rPr>
          <w:i/>
        </w:rPr>
        <w:t>Variations in predialytic plasma conductivity in dialysis patients: effect on ionic mass balance and blood pressure.</w:t>
      </w:r>
      <w:r w:rsidRPr="0047040A">
        <w:t xml:space="preserve"> Asaio Journal, 2011. </w:t>
      </w:r>
      <w:r w:rsidRPr="0047040A">
        <w:rPr>
          <w:b/>
        </w:rPr>
        <w:t>57</w:t>
      </w:r>
      <w:r w:rsidRPr="0047040A">
        <w:t xml:space="preserve">(1): p. </w:t>
      </w:r>
      <w:r w:rsidRPr="0047040A">
        <w:lastRenderedPageBreak/>
        <w:t>53-61.</w:t>
      </w:r>
    </w:p>
    <w:p w14:paraId="62C8F47A" w14:textId="77777777" w:rsidR="0047040A" w:rsidRPr="0047040A" w:rsidRDefault="0047040A" w:rsidP="0047040A">
      <w:pPr>
        <w:pStyle w:val="EndNoteBibliography"/>
        <w:ind w:left="720" w:hanging="720"/>
      </w:pPr>
      <w:r w:rsidRPr="0047040A">
        <w:t>20.</w:t>
      </w:r>
      <w:r w:rsidRPr="0047040A">
        <w:tab/>
        <w:t xml:space="preserve">Edalat-nejad, M., et al., </w:t>
      </w:r>
      <w:r w:rsidRPr="0047040A">
        <w:rPr>
          <w:i/>
        </w:rPr>
        <w:t>Online Conductivity Monitoring, despite underestimating hemodialysis adequacy: Still a reliable practical tool.</w:t>
      </w:r>
      <w:r w:rsidRPr="0047040A">
        <w:t xml:space="preserve"> Arak Medical University Journal, 2013. </w:t>
      </w:r>
      <w:r w:rsidRPr="0047040A">
        <w:rPr>
          <w:b/>
        </w:rPr>
        <w:t>15</w:t>
      </w:r>
      <w:r w:rsidRPr="0047040A">
        <w:t>: p. 77-84.</w:t>
      </w:r>
    </w:p>
    <w:p w14:paraId="78A867F4" w14:textId="77777777" w:rsidR="0047040A" w:rsidRPr="0047040A" w:rsidRDefault="0047040A" w:rsidP="0047040A">
      <w:pPr>
        <w:pStyle w:val="EndNoteBibliography"/>
        <w:ind w:left="720" w:hanging="720"/>
      </w:pPr>
      <w:r w:rsidRPr="0047040A">
        <w:t>21.</w:t>
      </w:r>
      <w:r w:rsidRPr="0047040A">
        <w:tab/>
        <w:t xml:space="preserve">Sant, W., et al., </w:t>
      </w:r>
      <w:r w:rsidRPr="0047040A">
        <w:rPr>
          <w:i/>
        </w:rPr>
        <w:t>Development of chemical field effect transistors for the detection of urea.</w:t>
      </w:r>
      <w:r w:rsidRPr="0047040A">
        <w:t xml:space="preserve"> Sensors and Actuators B: Chemical, 2003. </w:t>
      </w:r>
      <w:r w:rsidRPr="0047040A">
        <w:rPr>
          <w:b/>
        </w:rPr>
        <w:t>95</w:t>
      </w:r>
      <w:r w:rsidRPr="0047040A">
        <w:t>(1-3): p. 309-314.</w:t>
      </w:r>
    </w:p>
    <w:p w14:paraId="40C9BF87" w14:textId="77777777" w:rsidR="0047040A" w:rsidRPr="0047040A" w:rsidRDefault="0047040A" w:rsidP="0047040A">
      <w:pPr>
        <w:pStyle w:val="EndNoteBibliography"/>
        <w:ind w:left="720" w:hanging="720"/>
      </w:pPr>
      <w:r w:rsidRPr="0047040A">
        <w:t>22.</w:t>
      </w:r>
      <w:r w:rsidRPr="0047040A">
        <w:tab/>
        <w:t xml:space="preserve">Sant, W., et al., </w:t>
      </w:r>
      <w:r w:rsidRPr="0047040A">
        <w:rPr>
          <w:i/>
        </w:rPr>
        <w:t>On-line monitoring of urea using enzymatic field effect transistors.</w:t>
      </w:r>
      <w:r w:rsidRPr="0047040A">
        <w:t xml:space="preserve"> Sensors and Actuators B: Chemical, 2011. </w:t>
      </w:r>
      <w:r w:rsidRPr="0047040A">
        <w:rPr>
          <w:b/>
        </w:rPr>
        <w:t>160</w:t>
      </w:r>
      <w:r w:rsidRPr="0047040A">
        <w:t>(1): p. 59-64.</w:t>
      </w:r>
    </w:p>
    <w:p w14:paraId="4801B5D3" w14:textId="77777777" w:rsidR="0047040A" w:rsidRPr="0047040A" w:rsidRDefault="0047040A" w:rsidP="0047040A">
      <w:pPr>
        <w:pStyle w:val="EndNoteBibliography"/>
        <w:ind w:left="720" w:hanging="720"/>
      </w:pPr>
      <w:r w:rsidRPr="0047040A">
        <w:t>23.</w:t>
      </w:r>
      <w:r w:rsidRPr="0047040A">
        <w:tab/>
        <w:t xml:space="preserve">Geletu, A.K. and T.R. Soreta, </w:t>
      </w:r>
      <w:r w:rsidRPr="0047040A">
        <w:rPr>
          <w:i/>
        </w:rPr>
        <w:t>Electrochemical Fabrication of Randomly Nanoarrayed Electrodes to Enhance Sensitivity and Selectivity of Sensors.</w:t>
      </w:r>
      <w:r w:rsidRPr="0047040A">
        <w:t xml:space="preserve"> International Journal of Sciences: Basic and Applied Research, 2017. </w:t>
      </w:r>
      <w:r w:rsidRPr="0047040A">
        <w:rPr>
          <w:b/>
        </w:rPr>
        <w:t>32</w:t>
      </w:r>
      <w:r w:rsidRPr="0047040A">
        <w:t>: p. 117-131.</w:t>
      </w:r>
    </w:p>
    <w:p w14:paraId="13BBBA44" w14:textId="77777777" w:rsidR="0047040A" w:rsidRPr="0047040A" w:rsidRDefault="0047040A" w:rsidP="0047040A">
      <w:pPr>
        <w:pStyle w:val="EndNoteBibliography"/>
        <w:ind w:left="720" w:hanging="720"/>
      </w:pPr>
      <w:r w:rsidRPr="0047040A">
        <w:t>24.</w:t>
      </w:r>
      <w:r w:rsidRPr="0047040A">
        <w:tab/>
        <w:t xml:space="preserve">Hanssen, B.L., S. Siraj, and D.K. Wong, </w:t>
      </w:r>
      <w:r w:rsidRPr="0047040A">
        <w:rPr>
          <w:i/>
        </w:rPr>
        <w:t>Recent strategies to minimise fouling in electrochemical detection systems.</w:t>
      </w:r>
      <w:r w:rsidRPr="0047040A">
        <w:t xml:space="preserve"> Reviews in Analytical Chemistry, 2016. </w:t>
      </w:r>
      <w:r w:rsidRPr="0047040A">
        <w:rPr>
          <w:b/>
        </w:rPr>
        <w:t>35</w:t>
      </w:r>
      <w:r w:rsidRPr="0047040A">
        <w:t>(1): p. 1-28.</w:t>
      </w:r>
    </w:p>
    <w:p w14:paraId="7F904CFD" w14:textId="77777777" w:rsidR="0047040A" w:rsidRPr="0047040A" w:rsidRDefault="0047040A" w:rsidP="0047040A">
      <w:pPr>
        <w:pStyle w:val="EndNoteBibliography"/>
        <w:ind w:left="720" w:hanging="720"/>
      </w:pPr>
      <w:r w:rsidRPr="0047040A">
        <w:t>25.</w:t>
      </w:r>
      <w:r w:rsidRPr="0047040A">
        <w:tab/>
        <w:t xml:space="preserve">Kurita, R., N. Yabumoto, and O. Niwa, </w:t>
      </w:r>
      <w:r w:rsidRPr="0047040A">
        <w:rPr>
          <w:i/>
        </w:rPr>
        <w:t>Miniaturized one-chip electrochemical sensing device integrated with a dialysis membrane and double thin-layer flow channels for measuring blood samples.</w:t>
      </w:r>
      <w:r w:rsidRPr="0047040A">
        <w:t xml:space="preserve"> Biosensors and Bioelectronics, 2006. </w:t>
      </w:r>
      <w:r w:rsidRPr="0047040A">
        <w:rPr>
          <w:b/>
        </w:rPr>
        <w:t>21</w:t>
      </w:r>
      <w:r w:rsidRPr="0047040A">
        <w:t>(8): p. 1649-1653.</w:t>
      </w:r>
    </w:p>
    <w:p w14:paraId="1CD82598" w14:textId="77777777" w:rsidR="0047040A" w:rsidRPr="0047040A" w:rsidRDefault="0047040A" w:rsidP="0047040A">
      <w:pPr>
        <w:pStyle w:val="EndNoteBibliography"/>
        <w:ind w:left="720" w:hanging="720"/>
      </w:pPr>
      <w:r w:rsidRPr="0047040A">
        <w:t>26.</w:t>
      </w:r>
      <w:r w:rsidRPr="0047040A">
        <w:tab/>
        <w:t xml:space="preserve">Michalec, M., et al., </w:t>
      </w:r>
      <w:r w:rsidRPr="0047040A">
        <w:rPr>
          <w:i/>
        </w:rPr>
        <w:t>Optoelectronic detectors and flow analysis systems for determination of dialysate urea nitrogen.</w:t>
      </w:r>
      <w:r w:rsidRPr="0047040A">
        <w:t xml:space="preserve"> Sensors and Actuators B: Chemical, 2016. </w:t>
      </w:r>
      <w:r w:rsidRPr="0047040A">
        <w:rPr>
          <w:b/>
        </w:rPr>
        <w:t>226</w:t>
      </w:r>
      <w:r w:rsidRPr="0047040A">
        <w:t>: p. 563-569.</w:t>
      </w:r>
    </w:p>
    <w:p w14:paraId="1040D0ED" w14:textId="77777777" w:rsidR="0047040A" w:rsidRPr="0047040A" w:rsidRDefault="0047040A" w:rsidP="0047040A">
      <w:pPr>
        <w:pStyle w:val="EndNoteBibliography"/>
        <w:ind w:left="720" w:hanging="720"/>
      </w:pPr>
      <w:r w:rsidRPr="0047040A">
        <w:t>27.</w:t>
      </w:r>
      <w:r w:rsidRPr="0047040A">
        <w:tab/>
        <w:t xml:space="preserve">Fridolin, I., M. Magnusson, and L.-G. Lindberg. </w:t>
      </w:r>
      <w:r w:rsidRPr="0047040A">
        <w:rPr>
          <w:i/>
        </w:rPr>
        <w:t>Measurement of solutes in dialysate using UV absorption</w:t>
      </w:r>
      <w:r w:rsidRPr="0047040A">
        <w:t xml:space="preserve">. in </w:t>
      </w:r>
      <w:r w:rsidRPr="0047040A">
        <w:rPr>
          <w:i/>
        </w:rPr>
        <w:t>Optical Diagnostics and Sensing of Biological Fluids and Glucose and Cholesterol Monitoring</w:t>
      </w:r>
      <w:r w:rsidRPr="0047040A">
        <w:t>. 2001. SPIE.</w:t>
      </w:r>
    </w:p>
    <w:p w14:paraId="7F801C70" w14:textId="77777777" w:rsidR="0047040A" w:rsidRPr="0047040A" w:rsidRDefault="0047040A" w:rsidP="0047040A">
      <w:pPr>
        <w:pStyle w:val="EndNoteBibliography"/>
        <w:ind w:left="720" w:hanging="720"/>
      </w:pPr>
      <w:r w:rsidRPr="0047040A">
        <w:t>28.</w:t>
      </w:r>
      <w:r w:rsidRPr="0047040A">
        <w:tab/>
        <w:t xml:space="preserve">Jerotskaja, J., et al. </w:t>
      </w:r>
      <w:r w:rsidRPr="0047040A">
        <w:rPr>
          <w:i/>
        </w:rPr>
        <w:t>Concentration of uric acid removed during dialysis. Estimated by multi wavelength and processed ultra violet absorbance spectra</w:t>
      </w:r>
      <w:r w:rsidRPr="0047040A">
        <w:t xml:space="preserve">. in </w:t>
      </w:r>
      <w:r w:rsidRPr="0047040A">
        <w:rPr>
          <w:i/>
        </w:rPr>
        <w:t>2010 Annual International Conference of the IEEE Engineering in Medicine and Biology</w:t>
      </w:r>
      <w:r w:rsidRPr="0047040A">
        <w:t>. 2010. IEEE.</w:t>
      </w:r>
    </w:p>
    <w:p w14:paraId="56079376" w14:textId="77777777" w:rsidR="0047040A" w:rsidRPr="0047040A" w:rsidRDefault="0047040A" w:rsidP="0047040A">
      <w:pPr>
        <w:pStyle w:val="EndNoteBibliography"/>
        <w:ind w:left="720" w:hanging="720"/>
      </w:pPr>
      <w:r w:rsidRPr="0047040A">
        <w:t>29.</w:t>
      </w:r>
      <w:r w:rsidRPr="0047040A">
        <w:tab/>
        <w:t xml:space="preserve">Tomson, R., et al. </w:t>
      </w:r>
      <w:r w:rsidRPr="0047040A">
        <w:rPr>
          <w:i/>
        </w:rPr>
        <w:t>Development of the model for the optical multiwavelength monitoring of creatinine in the spent dialysate</w:t>
      </w:r>
      <w:r w:rsidRPr="0047040A">
        <w:t xml:space="preserve">. in </w:t>
      </w:r>
      <w:r w:rsidRPr="0047040A">
        <w:rPr>
          <w:i/>
        </w:rPr>
        <w:t>2010 12th Biennial Baltic Electronics Conference</w:t>
      </w:r>
      <w:r w:rsidRPr="0047040A">
        <w:t>. 2010. IEEE.</w:t>
      </w:r>
    </w:p>
    <w:p w14:paraId="24DF21F4" w14:textId="77777777" w:rsidR="0047040A" w:rsidRPr="0047040A" w:rsidRDefault="0047040A" w:rsidP="0047040A">
      <w:pPr>
        <w:pStyle w:val="EndNoteBibliography"/>
        <w:ind w:left="720" w:hanging="720"/>
      </w:pPr>
      <w:r w:rsidRPr="0047040A">
        <w:t>30.</w:t>
      </w:r>
      <w:r w:rsidRPr="0047040A">
        <w:tab/>
        <w:t xml:space="preserve">Collins, A.J., et al., </w:t>
      </w:r>
      <w:r w:rsidRPr="0047040A">
        <w:rPr>
          <w:i/>
        </w:rPr>
        <w:t>Urea index and other predictors of hemodialysis patient survival.</w:t>
      </w:r>
      <w:r w:rsidRPr="0047040A">
        <w:t xml:space="preserve"> American journal of kidney diseases, 1994. </w:t>
      </w:r>
      <w:r w:rsidRPr="0047040A">
        <w:rPr>
          <w:b/>
        </w:rPr>
        <w:t>23</w:t>
      </w:r>
      <w:r w:rsidRPr="0047040A">
        <w:t>(2): p. 272-282.</w:t>
      </w:r>
    </w:p>
    <w:p w14:paraId="7A5F601D" w14:textId="77777777" w:rsidR="0047040A" w:rsidRPr="0047040A" w:rsidRDefault="0047040A" w:rsidP="0047040A">
      <w:pPr>
        <w:pStyle w:val="EndNoteBibliography"/>
        <w:ind w:left="720" w:hanging="720"/>
      </w:pPr>
      <w:r w:rsidRPr="0047040A">
        <w:t>31.</w:t>
      </w:r>
      <w:r w:rsidRPr="0047040A">
        <w:tab/>
        <w:t xml:space="preserve">Lowrie, E.G., W.H. Huang, and N.L. Lew, </w:t>
      </w:r>
      <w:r w:rsidRPr="0047040A">
        <w:rPr>
          <w:i/>
        </w:rPr>
        <w:t>Death risk predictors among peritoneal dialysis and hemodialysis patients: a preliminary comparison.</w:t>
      </w:r>
      <w:r w:rsidRPr="0047040A">
        <w:t xml:space="preserve"> American journal of kidney diseases: the official journal of the National Kidney Foundation, 1995. </w:t>
      </w:r>
      <w:r w:rsidRPr="0047040A">
        <w:rPr>
          <w:b/>
        </w:rPr>
        <w:t>26</w:t>
      </w:r>
      <w:r w:rsidRPr="0047040A">
        <w:t>(1): p. 220-228.</w:t>
      </w:r>
    </w:p>
    <w:p w14:paraId="22DDF5AF" w14:textId="77777777" w:rsidR="0047040A" w:rsidRPr="0047040A" w:rsidRDefault="0047040A" w:rsidP="0047040A">
      <w:pPr>
        <w:pStyle w:val="EndNoteBibliography"/>
        <w:ind w:left="720" w:hanging="720"/>
      </w:pPr>
      <w:r w:rsidRPr="0047040A">
        <w:t>32.</w:t>
      </w:r>
      <w:r w:rsidRPr="0047040A">
        <w:tab/>
        <w:t xml:space="preserve">Held, P.J., et al., </w:t>
      </w:r>
      <w:r w:rsidRPr="0047040A">
        <w:rPr>
          <w:i/>
        </w:rPr>
        <w:t>The dose of hemodialysis and patient mortality.</w:t>
      </w:r>
      <w:r w:rsidRPr="0047040A">
        <w:t xml:space="preserve"> Kidney international, 1996. </w:t>
      </w:r>
      <w:r w:rsidRPr="0047040A">
        <w:rPr>
          <w:b/>
        </w:rPr>
        <w:t>50</w:t>
      </w:r>
      <w:r w:rsidRPr="0047040A">
        <w:t>(2): p. 550-556.</w:t>
      </w:r>
    </w:p>
    <w:p w14:paraId="5315BB63" w14:textId="77777777" w:rsidR="0047040A" w:rsidRPr="0047040A" w:rsidRDefault="0047040A" w:rsidP="0047040A">
      <w:pPr>
        <w:pStyle w:val="EndNoteBibliography"/>
        <w:ind w:left="720" w:hanging="720"/>
      </w:pPr>
      <w:r w:rsidRPr="0047040A">
        <w:t>33.</w:t>
      </w:r>
      <w:r w:rsidRPr="0047040A">
        <w:tab/>
        <w:t xml:space="preserve">Owen Jr, W.F., et al., </w:t>
      </w:r>
      <w:r w:rsidRPr="0047040A">
        <w:rPr>
          <w:i/>
        </w:rPr>
        <w:t>The urea reduction ratio and serum albumin concentration as predictors of mortality in patients undergoing hemodialysis.</w:t>
      </w:r>
      <w:r w:rsidRPr="0047040A">
        <w:t xml:space="preserve"> New England Journal of Medicine, 1993. </w:t>
      </w:r>
      <w:r w:rsidRPr="0047040A">
        <w:rPr>
          <w:b/>
        </w:rPr>
        <w:t>329</w:t>
      </w:r>
      <w:r w:rsidRPr="0047040A">
        <w:t>(14): p. 1001-1006.</w:t>
      </w:r>
    </w:p>
    <w:p w14:paraId="197E0811" w14:textId="77777777" w:rsidR="0047040A" w:rsidRPr="0047040A" w:rsidRDefault="0047040A" w:rsidP="0047040A">
      <w:pPr>
        <w:pStyle w:val="EndNoteBibliography"/>
        <w:ind w:left="720" w:hanging="720"/>
      </w:pPr>
      <w:r w:rsidRPr="0047040A">
        <w:t>34.</w:t>
      </w:r>
      <w:r w:rsidRPr="0047040A">
        <w:tab/>
        <w:t xml:space="preserve">Basile, C., et al., </w:t>
      </w:r>
      <w:r w:rsidRPr="0047040A">
        <w:rPr>
          <w:i/>
        </w:rPr>
        <w:t>Comparison of alternative methods for scaling dialysis dose.</w:t>
      </w:r>
      <w:r w:rsidRPr="0047040A">
        <w:t xml:space="preserve"> Nephrology Dialysis Transplantation, 2010. </w:t>
      </w:r>
      <w:r w:rsidRPr="0047040A">
        <w:rPr>
          <w:b/>
        </w:rPr>
        <w:t>25</w:t>
      </w:r>
      <w:r w:rsidRPr="0047040A">
        <w:t>(4): p. 1232-1239.</w:t>
      </w:r>
    </w:p>
    <w:p w14:paraId="6166D826" w14:textId="77777777" w:rsidR="0047040A" w:rsidRPr="0047040A" w:rsidRDefault="0047040A" w:rsidP="0047040A">
      <w:pPr>
        <w:pStyle w:val="EndNoteBibliography"/>
        <w:ind w:left="720" w:hanging="720"/>
      </w:pPr>
      <w:r w:rsidRPr="0047040A">
        <w:t>35.</w:t>
      </w:r>
      <w:r w:rsidRPr="0047040A">
        <w:tab/>
        <w:t xml:space="preserve">Desmeules, S., et al., </w:t>
      </w:r>
      <w:r w:rsidRPr="0047040A">
        <w:rPr>
          <w:i/>
        </w:rPr>
        <w:t>Creatinine index and lean body mass are excellent predictors of long-term survival in haemodiafiltration patients.</w:t>
      </w:r>
      <w:r w:rsidRPr="0047040A">
        <w:t xml:space="preserve"> Nephrology Dialysis Transplantation, 2004. </w:t>
      </w:r>
      <w:r w:rsidRPr="0047040A">
        <w:rPr>
          <w:b/>
        </w:rPr>
        <w:t>19</w:t>
      </w:r>
      <w:r w:rsidRPr="0047040A">
        <w:t>(5): p. 1182-1189.</w:t>
      </w:r>
    </w:p>
    <w:p w14:paraId="44423A01" w14:textId="77777777" w:rsidR="0047040A" w:rsidRPr="0047040A" w:rsidRDefault="0047040A" w:rsidP="0047040A">
      <w:pPr>
        <w:pStyle w:val="EndNoteBibliography"/>
        <w:ind w:left="720" w:hanging="720"/>
      </w:pPr>
      <w:r w:rsidRPr="0047040A">
        <w:t>36.</w:t>
      </w:r>
      <w:r w:rsidRPr="0047040A">
        <w:tab/>
        <w:t xml:space="preserve">Radovic, A., et al., </w:t>
      </w:r>
      <w:r w:rsidRPr="0047040A">
        <w:rPr>
          <w:i/>
        </w:rPr>
        <w:t xml:space="preserve">The relationship between uric acid concentration and cardiovascular risk: </w:t>
      </w:r>
      <w:r w:rsidRPr="0047040A">
        <w:rPr>
          <w:i/>
        </w:rPr>
        <w:lastRenderedPageBreak/>
        <w:t>Retrospective analysis of patients on hemodialysis.</w:t>
      </w:r>
      <w:r w:rsidRPr="0047040A">
        <w:t xml:space="preserve"> Arhiv za farmaciju, 2019.</w:t>
      </w:r>
    </w:p>
    <w:p w14:paraId="13E5D546" w14:textId="77777777" w:rsidR="0047040A" w:rsidRPr="0047040A" w:rsidRDefault="0047040A" w:rsidP="0047040A">
      <w:pPr>
        <w:pStyle w:val="EndNoteBibliography"/>
        <w:ind w:left="720" w:hanging="720"/>
      </w:pPr>
      <w:r w:rsidRPr="0047040A">
        <w:t>37.</w:t>
      </w:r>
      <w:r w:rsidRPr="0047040A">
        <w:tab/>
        <w:t xml:space="preserve">Vasilevsky, A., et al. </w:t>
      </w:r>
      <w:r w:rsidRPr="0047040A">
        <w:rPr>
          <w:i/>
        </w:rPr>
        <w:t>Dual-wavelength method and optoelectronic sensor for online monitoring of the efficiency of dialysis treatment</w:t>
      </w:r>
      <w:r w:rsidRPr="0047040A">
        <w:t xml:space="preserve">. in </w:t>
      </w:r>
      <w:r w:rsidRPr="0047040A">
        <w:rPr>
          <w:i/>
        </w:rPr>
        <w:t>Journal of Physics: Conference Series</w:t>
      </w:r>
      <w:r w:rsidRPr="0047040A">
        <w:t>. 2015. IOP Publishing.</w:t>
      </w:r>
    </w:p>
    <w:p w14:paraId="3C357EDF" w14:textId="77777777" w:rsidR="0047040A" w:rsidRPr="0047040A" w:rsidRDefault="0047040A" w:rsidP="0047040A">
      <w:pPr>
        <w:pStyle w:val="EndNoteBibliography"/>
        <w:ind w:left="720" w:hanging="720"/>
      </w:pPr>
      <w:r w:rsidRPr="0047040A">
        <w:t>38.</w:t>
      </w:r>
      <w:r w:rsidRPr="0047040A">
        <w:tab/>
        <w:t xml:space="preserve">Konoplev, G., et al. </w:t>
      </w:r>
      <w:r w:rsidRPr="0047040A">
        <w:rPr>
          <w:i/>
        </w:rPr>
        <w:t>Three-wavelength optoelectronic system for hemodialysis monitoring</w:t>
      </w:r>
      <w:r w:rsidRPr="0047040A">
        <w:t xml:space="preserve">. in </w:t>
      </w:r>
      <w:r w:rsidRPr="0047040A">
        <w:rPr>
          <w:i/>
        </w:rPr>
        <w:t>Journal of Physics: Conference Series</w:t>
      </w:r>
      <w:r w:rsidRPr="0047040A">
        <w:t>. 2019. IOP Publishing.</w:t>
      </w:r>
    </w:p>
    <w:p w14:paraId="7F70E4B7" w14:textId="77777777" w:rsidR="0047040A" w:rsidRPr="0047040A" w:rsidRDefault="0047040A" w:rsidP="0047040A">
      <w:pPr>
        <w:pStyle w:val="EndNoteBibliography"/>
        <w:ind w:left="720" w:hanging="720"/>
      </w:pPr>
      <w:r w:rsidRPr="0047040A">
        <w:t>39.</w:t>
      </w:r>
      <w:r w:rsidRPr="0047040A">
        <w:tab/>
        <w:t xml:space="preserve">Fridolin, I., M. Magnusson, and L.-G. Lindberg, </w:t>
      </w:r>
      <w:r w:rsidRPr="0047040A">
        <w:rPr>
          <w:i/>
        </w:rPr>
        <w:t>On-line monitoring of solutes in dialysate using absorption of ultraviolet radiation: technique description.</w:t>
      </w:r>
      <w:r w:rsidRPr="0047040A">
        <w:t xml:space="preserve"> The International journal of artificial organs, 2002. </w:t>
      </w:r>
      <w:r w:rsidRPr="0047040A">
        <w:rPr>
          <w:b/>
        </w:rPr>
        <w:t>25</w:t>
      </w:r>
      <w:r w:rsidRPr="0047040A">
        <w:t>(8): p. 748-761.</w:t>
      </w:r>
    </w:p>
    <w:p w14:paraId="7C70AFC5" w14:textId="77777777" w:rsidR="0047040A" w:rsidRPr="0047040A" w:rsidRDefault="0047040A" w:rsidP="0047040A">
      <w:pPr>
        <w:pStyle w:val="EndNoteBibliography"/>
        <w:ind w:left="720" w:hanging="720"/>
      </w:pPr>
      <w:r w:rsidRPr="0047040A">
        <w:t>40.</w:t>
      </w:r>
      <w:r w:rsidRPr="0047040A">
        <w:tab/>
        <w:t xml:space="preserve">Jerotskaja, J., et al., </w:t>
      </w:r>
      <w:r w:rsidRPr="0047040A">
        <w:rPr>
          <w:i/>
        </w:rPr>
        <w:t>Optical online monitoring of uric acid removal during dialysis.</w:t>
      </w:r>
      <w:r w:rsidRPr="0047040A">
        <w:t xml:space="preserve"> Blood purification, 2010. </w:t>
      </w:r>
      <w:r w:rsidRPr="0047040A">
        <w:rPr>
          <w:b/>
        </w:rPr>
        <w:t>29</w:t>
      </w:r>
      <w:r w:rsidRPr="0047040A">
        <w:t>(1): p. 69-74.</w:t>
      </w:r>
    </w:p>
    <w:p w14:paraId="586AD465" w14:textId="77777777" w:rsidR="0047040A" w:rsidRPr="0047040A" w:rsidRDefault="0047040A" w:rsidP="0047040A">
      <w:pPr>
        <w:pStyle w:val="EndNoteBibliography"/>
        <w:ind w:left="720" w:hanging="720"/>
      </w:pPr>
      <w:r w:rsidRPr="0047040A">
        <w:t>41.</w:t>
      </w:r>
      <w:r w:rsidRPr="0047040A">
        <w:tab/>
        <w:t xml:space="preserve">Hur, I., et al., </w:t>
      </w:r>
      <w:r w:rsidRPr="0047040A">
        <w:rPr>
          <w:i/>
        </w:rPr>
        <w:t>Individualized hemodialysis treatment: a perspective on residual kidney function and precision medicine in nephrology.</w:t>
      </w:r>
      <w:r w:rsidRPr="0047040A">
        <w:t xml:space="preserve"> Cardiorenal medicine, 2019. </w:t>
      </w:r>
      <w:r w:rsidRPr="0047040A">
        <w:rPr>
          <w:b/>
        </w:rPr>
        <w:t>9</w:t>
      </w:r>
      <w:r w:rsidRPr="0047040A">
        <w:t>(2): p. 69-82.</w:t>
      </w:r>
    </w:p>
    <w:p w14:paraId="60C78730" w14:textId="77777777" w:rsidR="0047040A" w:rsidRPr="0047040A" w:rsidRDefault="0047040A" w:rsidP="0047040A">
      <w:pPr>
        <w:pStyle w:val="EndNoteBibliography"/>
        <w:ind w:left="720" w:hanging="720"/>
      </w:pPr>
      <w:r w:rsidRPr="0047040A">
        <w:t>42.</w:t>
      </w:r>
      <w:r w:rsidRPr="0047040A">
        <w:tab/>
        <w:t xml:space="preserve">Beddhu, S., et al., </w:t>
      </w:r>
      <w:r w:rsidRPr="0047040A">
        <w:rPr>
          <w:i/>
        </w:rPr>
        <w:t>Effects of body size and body composition on survival in hemodialysis patients.</w:t>
      </w:r>
      <w:r w:rsidRPr="0047040A">
        <w:t xml:space="preserve"> Journal of the American Society of Nephrology, 2003. </w:t>
      </w:r>
      <w:r w:rsidRPr="0047040A">
        <w:rPr>
          <w:b/>
        </w:rPr>
        <w:t>14</w:t>
      </w:r>
      <w:r w:rsidRPr="0047040A">
        <w:t>(9): p. 2366-2372.</w:t>
      </w:r>
    </w:p>
    <w:p w14:paraId="73FE5DCB" w14:textId="77777777" w:rsidR="0047040A" w:rsidRPr="0047040A" w:rsidRDefault="0047040A" w:rsidP="0047040A">
      <w:pPr>
        <w:pStyle w:val="EndNoteBibliography"/>
        <w:ind w:left="720" w:hanging="720"/>
      </w:pPr>
      <w:r w:rsidRPr="0047040A">
        <w:t>43.</w:t>
      </w:r>
      <w:r w:rsidRPr="0047040A">
        <w:tab/>
        <w:t xml:space="preserve">Park, J.-M., et al., </w:t>
      </w:r>
      <w:r w:rsidRPr="0047040A">
        <w:rPr>
          <w:i/>
        </w:rPr>
        <w:t>Survival in patients on hemodialysis: Effect of gender according to body mass index and creatinine.</w:t>
      </w:r>
      <w:r w:rsidRPr="0047040A">
        <w:t xml:space="preserve"> PloS one, 2018. </w:t>
      </w:r>
      <w:r w:rsidRPr="0047040A">
        <w:rPr>
          <w:b/>
        </w:rPr>
        <w:t>13</w:t>
      </w:r>
      <w:r w:rsidRPr="0047040A">
        <w:t>(5): p. e0196550.</w:t>
      </w:r>
    </w:p>
    <w:p w14:paraId="213431CD" w14:textId="77777777" w:rsidR="0047040A" w:rsidRPr="0047040A" w:rsidRDefault="0047040A" w:rsidP="0047040A">
      <w:pPr>
        <w:pStyle w:val="EndNoteBibliography"/>
        <w:ind w:left="720" w:hanging="720"/>
      </w:pPr>
      <w:r w:rsidRPr="0047040A">
        <w:t>44.</w:t>
      </w:r>
      <w:r w:rsidRPr="0047040A">
        <w:tab/>
        <w:t xml:space="preserve">Chertow, G.M., et al., </w:t>
      </w:r>
      <w:r w:rsidRPr="0047040A">
        <w:rPr>
          <w:i/>
        </w:rPr>
        <w:t>Exploring the reverse J-shaped curve between urea reduction ratio and mortality.</w:t>
      </w:r>
      <w:r w:rsidRPr="0047040A">
        <w:t xml:space="preserve"> Kidney International, 1999. </w:t>
      </w:r>
      <w:r w:rsidRPr="0047040A">
        <w:rPr>
          <w:b/>
        </w:rPr>
        <w:t>56</w:t>
      </w:r>
      <w:r w:rsidRPr="0047040A">
        <w:t>(5): p. 1872-1878.</w:t>
      </w:r>
    </w:p>
    <w:p w14:paraId="15A74C74" w14:textId="77777777" w:rsidR="0047040A" w:rsidRPr="0047040A" w:rsidRDefault="0047040A" w:rsidP="0047040A">
      <w:pPr>
        <w:pStyle w:val="EndNoteBibliography"/>
        <w:ind w:left="720" w:hanging="720"/>
      </w:pPr>
      <w:r w:rsidRPr="0047040A">
        <w:t>45.</w:t>
      </w:r>
      <w:r w:rsidRPr="0047040A">
        <w:tab/>
        <w:t xml:space="preserve">Heyne, N., </w:t>
      </w:r>
      <w:r w:rsidRPr="0047040A">
        <w:rPr>
          <w:i/>
        </w:rPr>
        <w:t>Expanded hemodialysis therapy: prescription and delivery.</w:t>
      </w:r>
      <w:r w:rsidRPr="0047040A">
        <w:t xml:space="preserve"> Expanded Hemodialysis, 2017. </w:t>
      </w:r>
      <w:r w:rsidRPr="0047040A">
        <w:rPr>
          <w:b/>
        </w:rPr>
        <w:t>191</w:t>
      </w:r>
      <w:r w:rsidRPr="0047040A">
        <w:t>: p. 153-157.</w:t>
      </w:r>
    </w:p>
    <w:p w14:paraId="66D45D7C" w14:textId="77777777" w:rsidR="0047040A" w:rsidRPr="0047040A" w:rsidRDefault="0047040A" w:rsidP="0047040A">
      <w:pPr>
        <w:pStyle w:val="EndNoteBibliography"/>
        <w:ind w:left="720" w:hanging="720"/>
      </w:pPr>
      <w:r w:rsidRPr="0047040A">
        <w:t>46.</w:t>
      </w:r>
      <w:r w:rsidRPr="0047040A">
        <w:tab/>
        <w:t xml:space="preserve">van Olden, R.W., et al., </w:t>
      </w:r>
      <w:r w:rsidRPr="0047040A">
        <w:rPr>
          <w:i/>
        </w:rPr>
        <w:t>Time course of inulin and creatinine clearance in the interval between two haemodialysis treatments.</w:t>
      </w:r>
      <w:r w:rsidRPr="0047040A">
        <w:t xml:space="preserve"> Nephrology Dialysis Transplantation, 1995. </w:t>
      </w:r>
      <w:r w:rsidRPr="0047040A">
        <w:rPr>
          <w:b/>
        </w:rPr>
        <w:t>10</w:t>
      </w:r>
      <w:r w:rsidRPr="0047040A">
        <w:t>(12): p. 2274-2280.</w:t>
      </w:r>
    </w:p>
    <w:p w14:paraId="550803F4" w14:textId="77777777" w:rsidR="0047040A" w:rsidRPr="0047040A" w:rsidRDefault="0047040A" w:rsidP="0047040A">
      <w:pPr>
        <w:pStyle w:val="EndNoteBibliography"/>
        <w:ind w:left="720" w:hanging="720"/>
      </w:pPr>
      <w:r w:rsidRPr="0047040A">
        <w:t>47.</w:t>
      </w:r>
      <w:r w:rsidRPr="0047040A">
        <w:tab/>
        <w:t xml:space="preserve">Obi, Y., et al., </w:t>
      </w:r>
      <w:r w:rsidRPr="0047040A">
        <w:rPr>
          <w:i/>
        </w:rPr>
        <w:t>Prediction equation for calculating residual kidney urea clearance using urine collections for different hemodialysis treatment frequencies and interdialytic intervals.</w:t>
      </w:r>
      <w:r w:rsidRPr="0047040A">
        <w:t xml:space="preserve"> Nephrology Dialysis Transplantation, 2018. </w:t>
      </w:r>
      <w:r w:rsidRPr="0047040A">
        <w:rPr>
          <w:b/>
        </w:rPr>
        <w:t>33</w:t>
      </w:r>
      <w:r w:rsidRPr="0047040A">
        <w:t>(3): p. 530-539.</w:t>
      </w:r>
    </w:p>
    <w:p w14:paraId="663ECA10" w14:textId="77777777" w:rsidR="0047040A" w:rsidRPr="0047040A" w:rsidRDefault="0047040A" w:rsidP="0047040A">
      <w:pPr>
        <w:pStyle w:val="EndNoteBibliography"/>
        <w:ind w:left="720" w:hanging="720"/>
      </w:pPr>
      <w:r w:rsidRPr="0047040A">
        <w:t>48.</w:t>
      </w:r>
      <w:r w:rsidRPr="0047040A">
        <w:tab/>
        <w:t xml:space="preserve">Yamamoto, S., et al., </w:t>
      </w:r>
      <w:r w:rsidRPr="0047040A">
        <w:rPr>
          <w:i/>
        </w:rPr>
        <w:t>Removal of uremic toxins by renal replacement therapies: A review of current progress and future perspectives.</w:t>
      </w:r>
      <w:r w:rsidRPr="0047040A">
        <w:t xml:space="preserve"> Renal Replacement Therapy, 2016. </w:t>
      </w:r>
      <w:r w:rsidRPr="0047040A">
        <w:rPr>
          <w:b/>
        </w:rPr>
        <w:t>2</w:t>
      </w:r>
      <w:r w:rsidRPr="0047040A">
        <w:t>: p. 1-8.</w:t>
      </w:r>
    </w:p>
    <w:p w14:paraId="0CE844CA" w14:textId="77777777" w:rsidR="0047040A" w:rsidRPr="0047040A" w:rsidRDefault="0047040A" w:rsidP="0047040A">
      <w:pPr>
        <w:pStyle w:val="EndNoteBibliography"/>
        <w:ind w:left="720" w:hanging="720"/>
      </w:pPr>
      <w:r w:rsidRPr="0047040A">
        <w:t>49.</w:t>
      </w:r>
      <w:r w:rsidRPr="0047040A">
        <w:tab/>
        <w:t xml:space="preserve">Huang, Z., et al., </w:t>
      </w:r>
      <w:r w:rsidRPr="0047040A">
        <w:rPr>
          <w:i/>
        </w:rPr>
        <w:t>Ultrafiltration rate as a dose surrogate in pre-dilution hemofiltration.</w:t>
      </w:r>
      <w:r w:rsidRPr="0047040A">
        <w:t xml:space="preserve"> The International Journal of Artificial Organs, 2007. </w:t>
      </w:r>
      <w:r w:rsidRPr="0047040A">
        <w:rPr>
          <w:b/>
        </w:rPr>
        <w:t>30</w:t>
      </w:r>
      <w:r w:rsidRPr="0047040A">
        <w:t>(2): p. 124-132.</w:t>
      </w:r>
    </w:p>
    <w:p w14:paraId="2BA82845" w14:textId="77777777" w:rsidR="0047040A" w:rsidRPr="0047040A" w:rsidRDefault="0047040A" w:rsidP="0047040A">
      <w:pPr>
        <w:pStyle w:val="EndNoteBibliography"/>
        <w:ind w:left="720" w:hanging="720"/>
      </w:pPr>
      <w:r w:rsidRPr="0047040A">
        <w:t>50.</w:t>
      </w:r>
      <w:r w:rsidRPr="0047040A">
        <w:tab/>
        <w:t xml:space="preserve">Misra, M., </w:t>
      </w:r>
      <w:r w:rsidRPr="0047040A">
        <w:rPr>
          <w:i/>
        </w:rPr>
        <w:t>Basic mechanisms governing solute and fluid transport in hemodialysis.</w:t>
      </w:r>
      <w:r w:rsidRPr="0047040A">
        <w:t xml:space="preserve"> Hemodialysis International, 2008. </w:t>
      </w:r>
      <w:r w:rsidRPr="0047040A">
        <w:rPr>
          <w:b/>
        </w:rPr>
        <w:t>12</w:t>
      </w:r>
      <w:r w:rsidRPr="0047040A">
        <w:t>: p. S25-S28.</w:t>
      </w:r>
    </w:p>
    <w:p w14:paraId="63186F56" w14:textId="77777777" w:rsidR="0047040A" w:rsidRPr="0047040A" w:rsidRDefault="0047040A" w:rsidP="0047040A">
      <w:pPr>
        <w:pStyle w:val="EndNoteBibliography"/>
        <w:ind w:left="720" w:hanging="720"/>
      </w:pPr>
      <w:r w:rsidRPr="0047040A">
        <w:t>51.</w:t>
      </w:r>
      <w:r w:rsidRPr="0047040A">
        <w:tab/>
        <w:t xml:space="preserve">Matović, V., et al., </w:t>
      </w:r>
      <w:r w:rsidRPr="0047040A">
        <w:rPr>
          <w:i/>
        </w:rPr>
        <w:t>Predicting anemia using NIR spectrum of spent dialysis fluid in hemodialysis patients.</w:t>
      </w:r>
      <w:r w:rsidRPr="0047040A">
        <w:t xml:space="preserve"> Scientific Reports, 2021. </w:t>
      </w:r>
      <w:r w:rsidRPr="0047040A">
        <w:rPr>
          <w:b/>
        </w:rPr>
        <w:t>11</w:t>
      </w:r>
      <w:r w:rsidRPr="0047040A">
        <w:t>(1): p. 10549.</w:t>
      </w:r>
    </w:p>
    <w:p w14:paraId="707411F6" w14:textId="77777777" w:rsidR="0047040A" w:rsidRPr="0047040A" w:rsidRDefault="0047040A" w:rsidP="0047040A">
      <w:pPr>
        <w:pStyle w:val="EndNoteBibliography"/>
        <w:ind w:left="720" w:hanging="720"/>
      </w:pPr>
      <w:r w:rsidRPr="0047040A">
        <w:t>52.</w:t>
      </w:r>
      <w:r w:rsidRPr="0047040A">
        <w:tab/>
        <w:t xml:space="preserve">Ross, E.A., J.L. Paugh-Miller, and R.W. Nappo, </w:t>
      </w:r>
      <w:r w:rsidRPr="0047040A">
        <w:rPr>
          <w:i/>
        </w:rPr>
        <w:t>Interventions to improve hemodialysis adequacy: protocols based on real-time monitoring of dialysate solute clearance.</w:t>
      </w:r>
      <w:r w:rsidRPr="0047040A">
        <w:t xml:space="preserve"> Clinical Kidney Journal, 2018. </w:t>
      </w:r>
      <w:r w:rsidRPr="0047040A">
        <w:rPr>
          <w:b/>
        </w:rPr>
        <w:t>11</w:t>
      </w:r>
      <w:r w:rsidRPr="0047040A">
        <w:t>(3): p. 394-399.</w:t>
      </w:r>
    </w:p>
    <w:p w14:paraId="275E7278" w14:textId="77777777" w:rsidR="0047040A" w:rsidRPr="0047040A" w:rsidRDefault="0047040A" w:rsidP="0047040A">
      <w:pPr>
        <w:pStyle w:val="EndNoteBibliography"/>
        <w:ind w:left="720" w:hanging="720"/>
      </w:pPr>
      <w:r w:rsidRPr="0047040A">
        <w:t>53.</w:t>
      </w:r>
      <w:r w:rsidRPr="0047040A">
        <w:tab/>
        <w:t xml:space="preserve">Tomson, R., et al., </w:t>
      </w:r>
      <w:r w:rsidRPr="0047040A">
        <w:rPr>
          <w:i/>
        </w:rPr>
        <w:t>Development of a method for optical monitoring of creatinine in the spent dialysate.</w:t>
      </w:r>
      <w:r w:rsidRPr="0047040A">
        <w:t xml:space="preserve"> Estonian Journal of Engineering, 2011. </w:t>
      </w:r>
      <w:r w:rsidRPr="0047040A">
        <w:rPr>
          <w:b/>
        </w:rPr>
        <w:t>17</w:t>
      </w:r>
      <w:r w:rsidRPr="0047040A">
        <w:t>(2): p. 140.</w:t>
      </w:r>
    </w:p>
    <w:p w14:paraId="61481D2D" w14:textId="77777777" w:rsidR="0047040A" w:rsidRPr="0047040A" w:rsidRDefault="0047040A" w:rsidP="0047040A">
      <w:pPr>
        <w:pStyle w:val="EndNoteBibliography"/>
        <w:ind w:left="720" w:hanging="720"/>
      </w:pPr>
      <w:r w:rsidRPr="0047040A">
        <w:t>54.</w:t>
      </w:r>
      <w:r w:rsidRPr="0047040A">
        <w:tab/>
        <w:t xml:space="preserve">Holmar, J., et al. </w:t>
      </w:r>
      <w:r w:rsidRPr="0047040A">
        <w:rPr>
          <w:i/>
        </w:rPr>
        <w:t>Estimation of removed uremic toxin indoxyl sulphate during hemodialysis by using optical data of the spent dialysate</w:t>
      </w:r>
      <w:r w:rsidRPr="0047040A">
        <w:t xml:space="preserve">. in </w:t>
      </w:r>
      <w:r w:rsidRPr="0047040A">
        <w:rPr>
          <w:i/>
        </w:rPr>
        <w:t>2013 35th Annual International Conference of the IEEE Engineering in Medicine and Biology Society (EMBC)</w:t>
      </w:r>
      <w:r w:rsidRPr="0047040A">
        <w:t>. 2013. IEEE.</w:t>
      </w:r>
    </w:p>
    <w:p w14:paraId="54318A4F" w14:textId="77777777" w:rsidR="0047040A" w:rsidRPr="0047040A" w:rsidRDefault="0047040A" w:rsidP="0047040A">
      <w:pPr>
        <w:pStyle w:val="EndNoteBibliography"/>
        <w:ind w:left="720" w:hanging="720"/>
      </w:pPr>
      <w:r w:rsidRPr="0047040A">
        <w:lastRenderedPageBreak/>
        <w:t>55.</w:t>
      </w:r>
      <w:r w:rsidRPr="0047040A">
        <w:tab/>
        <w:t xml:space="preserve">Yamada, H., et al., </w:t>
      </w:r>
      <w:r w:rsidRPr="0047040A">
        <w:rPr>
          <w:i/>
        </w:rPr>
        <w:t>The relative trending accuracy of noninvasive continuous hemoglobin monitoring during hemodialysis in critically ill patients.</w:t>
      </w:r>
      <w:r w:rsidRPr="0047040A">
        <w:t xml:space="preserve"> Journal of clinical monitoring and computing, 2015. </w:t>
      </w:r>
      <w:r w:rsidRPr="0047040A">
        <w:rPr>
          <w:b/>
        </w:rPr>
        <w:t>29</w:t>
      </w:r>
      <w:r w:rsidRPr="0047040A">
        <w:t>: p. 107-112.</w:t>
      </w:r>
    </w:p>
    <w:p w14:paraId="22E5C1DB" w14:textId="77777777" w:rsidR="0047040A" w:rsidRPr="0047040A" w:rsidRDefault="0047040A" w:rsidP="0047040A">
      <w:pPr>
        <w:pStyle w:val="EndNoteBibliography"/>
        <w:ind w:left="720" w:hanging="720"/>
      </w:pPr>
      <w:r w:rsidRPr="0047040A">
        <w:t>56.</w:t>
      </w:r>
      <w:r w:rsidRPr="0047040A">
        <w:tab/>
        <w:t xml:space="preserve">Johnson, C.N., et al., </w:t>
      </w:r>
      <w:r w:rsidRPr="0047040A">
        <w:rPr>
          <w:i/>
        </w:rPr>
        <w:t>Multi-wavelength analytical ultracentrifugation of human serum albumin complexed with porphyrin.</w:t>
      </w:r>
      <w:r w:rsidRPr="0047040A">
        <w:t xml:space="preserve"> Eur Biophys J, 2018. </w:t>
      </w:r>
      <w:r w:rsidRPr="0047040A">
        <w:rPr>
          <w:b/>
        </w:rPr>
        <w:t>47</w:t>
      </w:r>
      <w:r w:rsidRPr="0047040A">
        <w:t>(7): p. 789-797.</w:t>
      </w:r>
    </w:p>
    <w:p w14:paraId="455035BD" w14:textId="77777777" w:rsidR="0047040A" w:rsidRPr="0047040A" w:rsidRDefault="0047040A" w:rsidP="0047040A">
      <w:pPr>
        <w:pStyle w:val="EndNoteBibliography"/>
        <w:ind w:left="720" w:hanging="720"/>
      </w:pPr>
      <w:r w:rsidRPr="0047040A">
        <w:t>57.</w:t>
      </w:r>
      <w:r w:rsidRPr="0047040A">
        <w:tab/>
        <w:t xml:space="preserve">Arund, J., et al., </w:t>
      </w:r>
      <w:r w:rsidRPr="0047040A">
        <w:rPr>
          <w:i/>
        </w:rPr>
        <w:t>Do only small uremic toxins, chromophores, contribute to the online dialysis dose monitoring by UV absorbance?</w:t>
      </w:r>
      <w:r w:rsidRPr="0047040A">
        <w:t xml:space="preserve"> Toxins, 2012. </w:t>
      </w:r>
      <w:r w:rsidRPr="0047040A">
        <w:rPr>
          <w:b/>
        </w:rPr>
        <w:t>4</w:t>
      </w:r>
      <w:r w:rsidRPr="0047040A">
        <w:t>(10): p. 849-861.</w:t>
      </w:r>
    </w:p>
    <w:p w14:paraId="486748BB" w14:textId="77777777" w:rsidR="0047040A" w:rsidRPr="0047040A" w:rsidRDefault="0047040A" w:rsidP="0047040A">
      <w:pPr>
        <w:pStyle w:val="EndNoteBibliography"/>
        <w:ind w:left="720" w:hanging="720"/>
      </w:pPr>
      <w:r w:rsidRPr="0047040A">
        <w:t>58.</w:t>
      </w:r>
      <w:r w:rsidRPr="0047040A">
        <w:tab/>
        <w:t xml:space="preserve">Donadio, C., et al., </w:t>
      </w:r>
      <w:r w:rsidRPr="0047040A">
        <w:rPr>
          <w:i/>
        </w:rPr>
        <w:t>The Removal of β2-Microglobulin in Spent Dialysate Cannot Be Monitored by Spectrophotometric Analysis.</w:t>
      </w:r>
      <w:r w:rsidRPr="0047040A">
        <w:t xml:space="preserve"> Blood Purification, 2015. </w:t>
      </w:r>
      <w:r w:rsidRPr="0047040A">
        <w:rPr>
          <w:b/>
        </w:rPr>
        <w:t>40</w:t>
      </w:r>
      <w:r w:rsidRPr="0047040A">
        <w:t>(2): p. 109-112.</w:t>
      </w:r>
    </w:p>
    <w:p w14:paraId="01E9CC15" w14:textId="77777777" w:rsidR="0047040A" w:rsidRPr="0047040A" w:rsidRDefault="0047040A" w:rsidP="0047040A">
      <w:pPr>
        <w:pStyle w:val="EndNoteBibliography"/>
        <w:ind w:left="720" w:hanging="720"/>
      </w:pPr>
      <w:r w:rsidRPr="0047040A">
        <w:t>59.</w:t>
      </w:r>
      <w:r w:rsidRPr="0047040A">
        <w:tab/>
        <w:t xml:space="preserve">Ghanifar, A. and V.R. Nafisi, </w:t>
      </w:r>
      <w:r w:rsidRPr="0047040A">
        <w:rPr>
          <w:i/>
        </w:rPr>
        <w:t>Optimal wavelength selection in ultraviolet spectroscopy for the estimation of toxin reduction ratio during hemodialysis.</w:t>
      </w:r>
      <w:r w:rsidRPr="0047040A">
        <w:t xml:space="preserve"> Iranian Journal of Medical Physics, 2016. </w:t>
      </w:r>
      <w:r w:rsidRPr="0047040A">
        <w:rPr>
          <w:b/>
        </w:rPr>
        <w:t>13</w:t>
      </w:r>
      <w:r w:rsidRPr="0047040A">
        <w:t>(2): p. 77-85.</w:t>
      </w:r>
    </w:p>
    <w:p w14:paraId="184A549A" w14:textId="77777777" w:rsidR="0047040A" w:rsidRPr="0047040A" w:rsidRDefault="0047040A" w:rsidP="0047040A">
      <w:pPr>
        <w:pStyle w:val="EndNoteBibliography"/>
        <w:ind w:left="720" w:hanging="720"/>
      </w:pPr>
      <w:r w:rsidRPr="0047040A">
        <w:t>60.</w:t>
      </w:r>
      <w:r w:rsidRPr="0047040A">
        <w:tab/>
        <w:t xml:space="preserve">Lin, T.-J., et al., </w:t>
      </w:r>
      <w:r w:rsidRPr="0047040A">
        <w:rPr>
          <w:i/>
        </w:rPr>
        <w:t>Label-Free Uric Acid Estimation of Spot Urine Using Portable Device Based on UV Spectrophotometry.</w:t>
      </w:r>
      <w:r w:rsidRPr="0047040A">
        <w:t xml:space="preserve"> Sensors, 2022. </w:t>
      </w:r>
      <w:r w:rsidRPr="0047040A">
        <w:rPr>
          <w:b/>
        </w:rPr>
        <w:t>22</w:t>
      </w:r>
      <w:r w:rsidRPr="0047040A">
        <w:t>(8): p. 3009.</w:t>
      </w:r>
    </w:p>
    <w:p w14:paraId="3923F252" w14:textId="77777777" w:rsidR="0047040A" w:rsidRPr="0047040A" w:rsidRDefault="0047040A" w:rsidP="0047040A">
      <w:pPr>
        <w:pStyle w:val="EndNoteBibliography"/>
        <w:ind w:left="720" w:hanging="720"/>
      </w:pPr>
      <w:r w:rsidRPr="0047040A">
        <w:t>61.</w:t>
      </w:r>
      <w:r w:rsidRPr="0047040A">
        <w:tab/>
        <w:t xml:space="preserve">Vasilevsky, A., et al., </w:t>
      </w:r>
      <w:r w:rsidRPr="0047040A">
        <w:rPr>
          <w:i/>
        </w:rPr>
        <w:t>Dual-wavelength optoelectronic sensor for monitoring uric acid concentration in dialysate.</w:t>
      </w:r>
      <w:r w:rsidRPr="0047040A">
        <w:t xml:space="preserve"> Biomedical Engineering, 2015. </w:t>
      </w:r>
      <w:r w:rsidRPr="0047040A">
        <w:rPr>
          <w:b/>
        </w:rPr>
        <w:t>49</w:t>
      </w:r>
      <w:r w:rsidRPr="0047040A">
        <w:t>(3): p. 125-128.</w:t>
      </w:r>
    </w:p>
    <w:p w14:paraId="6D54F23C" w14:textId="77777777" w:rsidR="0047040A" w:rsidRPr="0047040A" w:rsidRDefault="0047040A" w:rsidP="0047040A">
      <w:pPr>
        <w:pStyle w:val="EndNoteBibliography"/>
        <w:ind w:left="720" w:hanging="720"/>
      </w:pPr>
      <w:r w:rsidRPr="0047040A">
        <w:t>62.</w:t>
      </w:r>
      <w:r w:rsidRPr="0047040A">
        <w:tab/>
        <w:t xml:space="preserve">Vanholder, R.C., R.V. De Smet, and S. Ringoir, </w:t>
      </w:r>
      <w:r w:rsidRPr="0047040A">
        <w:rPr>
          <w:i/>
        </w:rPr>
        <w:t>Assessment of urea and other uremic markers for quantification of dialysis efficacy.</w:t>
      </w:r>
      <w:r w:rsidRPr="0047040A">
        <w:t xml:space="preserve"> Clinical chemistry, 1992. </w:t>
      </w:r>
      <w:r w:rsidRPr="0047040A">
        <w:rPr>
          <w:b/>
        </w:rPr>
        <w:t>38</w:t>
      </w:r>
      <w:r w:rsidRPr="0047040A">
        <w:t>(8): p. 1429-1436.</w:t>
      </w:r>
    </w:p>
    <w:p w14:paraId="4ED87F40" w14:textId="77777777" w:rsidR="0047040A" w:rsidRPr="0047040A" w:rsidRDefault="0047040A" w:rsidP="0047040A">
      <w:pPr>
        <w:pStyle w:val="EndNoteBibliography"/>
        <w:ind w:left="720" w:hanging="720"/>
      </w:pPr>
      <w:r w:rsidRPr="0047040A">
        <w:t>63.</w:t>
      </w:r>
      <w:r w:rsidRPr="0047040A">
        <w:tab/>
        <w:t xml:space="preserve">Donadio, C., et al., </w:t>
      </w:r>
      <w:r w:rsidRPr="0047040A">
        <w:rPr>
          <w:i/>
        </w:rPr>
        <w:t>Uric acid is the major determinant of absorbance in spent dialysate allowing spectrophotometric evaluation of dialysis dose.</w:t>
      </w:r>
      <w:r w:rsidRPr="0047040A">
        <w:t xml:space="preserve"> Journal of Nephrology, 2014. </w:t>
      </w:r>
      <w:r w:rsidRPr="0047040A">
        <w:rPr>
          <w:b/>
        </w:rPr>
        <w:t>27</w:t>
      </w:r>
      <w:r w:rsidRPr="0047040A">
        <w:t>: p. 331-337.</w:t>
      </w:r>
    </w:p>
    <w:p w14:paraId="5B3577C8" w14:textId="77777777" w:rsidR="0047040A" w:rsidRPr="0047040A" w:rsidRDefault="0047040A" w:rsidP="0047040A">
      <w:pPr>
        <w:pStyle w:val="EndNoteBibliography"/>
        <w:ind w:left="720" w:hanging="720"/>
      </w:pPr>
      <w:r w:rsidRPr="0047040A">
        <w:t>64.</w:t>
      </w:r>
      <w:r w:rsidRPr="0047040A">
        <w:tab/>
        <w:t xml:space="preserve">Fagugli, R.M., et al., </w:t>
      </w:r>
      <w:r w:rsidRPr="0047040A">
        <w:rPr>
          <w:i/>
        </w:rPr>
        <w:t>Behavior of non-protein-bound and protein-bound uremic solutes during daily hemodialysis.</w:t>
      </w:r>
      <w:r w:rsidRPr="0047040A">
        <w:t xml:space="preserve"> American Journal of Kidney Diseases, 2002. </w:t>
      </w:r>
      <w:r w:rsidRPr="0047040A">
        <w:rPr>
          <w:b/>
        </w:rPr>
        <w:t>40</w:t>
      </w:r>
      <w:r w:rsidRPr="0047040A">
        <w:t>(2): p. 339-347.</w:t>
      </w:r>
    </w:p>
    <w:p w14:paraId="287554C5" w14:textId="77777777" w:rsidR="0047040A" w:rsidRPr="0047040A" w:rsidRDefault="0047040A" w:rsidP="0047040A">
      <w:pPr>
        <w:pStyle w:val="EndNoteBibliography"/>
        <w:ind w:left="720" w:hanging="720"/>
      </w:pPr>
      <w:r w:rsidRPr="0047040A">
        <w:t>65.</w:t>
      </w:r>
      <w:r w:rsidRPr="0047040A">
        <w:tab/>
        <w:t xml:space="preserve">Lin, K.-Y., et al., </w:t>
      </w:r>
      <w:r w:rsidRPr="0047040A">
        <w:rPr>
          <w:i/>
        </w:rPr>
        <w:t>Optoelectronic online monitoring system for hemodialysis and its data analysis.</w:t>
      </w:r>
      <w:r w:rsidRPr="0047040A">
        <w:t xml:space="preserve"> Sensors and Actuators B: Chemical, 2022. </w:t>
      </w:r>
      <w:r w:rsidRPr="0047040A">
        <w:rPr>
          <w:b/>
        </w:rPr>
        <w:t>364</w:t>
      </w:r>
      <w:r w:rsidRPr="0047040A">
        <w:t>: p. 131859.</w:t>
      </w:r>
    </w:p>
    <w:p w14:paraId="4EA78D87" w14:textId="77777777" w:rsidR="0047040A" w:rsidRPr="0047040A" w:rsidRDefault="0047040A" w:rsidP="0047040A">
      <w:pPr>
        <w:pStyle w:val="EndNoteBibliography"/>
        <w:ind w:left="720" w:hanging="720"/>
      </w:pPr>
      <w:r w:rsidRPr="0047040A">
        <w:t>66.</w:t>
      </w:r>
      <w:r w:rsidRPr="0047040A">
        <w:tab/>
        <w:t xml:space="preserve">Kohavi, R. and G.H. John, </w:t>
      </w:r>
      <w:r w:rsidRPr="0047040A">
        <w:rPr>
          <w:i/>
        </w:rPr>
        <w:t>The wrapper approach.</w:t>
      </w:r>
      <w:r w:rsidRPr="0047040A">
        <w:t xml:space="preserve"> Kluwer International Series in Engineering and Computer Science, 1998: p. 33-50.</w:t>
      </w:r>
    </w:p>
    <w:p w14:paraId="04EB944B" w14:textId="77777777" w:rsidR="0047040A" w:rsidRPr="0047040A" w:rsidRDefault="0047040A" w:rsidP="0047040A">
      <w:pPr>
        <w:pStyle w:val="EndNoteBibliography"/>
        <w:ind w:left="720" w:hanging="720"/>
      </w:pPr>
      <w:r w:rsidRPr="0047040A">
        <w:t>67.</w:t>
      </w:r>
      <w:r w:rsidRPr="0047040A">
        <w:tab/>
        <w:t xml:space="preserve">Uhlin, F., et al., </w:t>
      </w:r>
      <w:r w:rsidRPr="0047040A">
        <w:rPr>
          <w:i/>
        </w:rPr>
        <w:t>Dialysis dose (Kt/V) and clearance variation sensitivity using measurement of ultraviolet-absorbance (on-line), blood urea, dialysate urea and ionic dialysance.</w:t>
      </w:r>
      <w:r w:rsidRPr="0047040A">
        <w:t xml:space="preserve"> Nephrology Dialysis Transplantation, 2006. </w:t>
      </w:r>
      <w:r w:rsidRPr="0047040A">
        <w:rPr>
          <w:b/>
        </w:rPr>
        <w:t>21</w:t>
      </w:r>
      <w:r w:rsidRPr="0047040A">
        <w:t>(8): p. 2225-2231.</w:t>
      </w:r>
    </w:p>
    <w:p w14:paraId="6E3B0CED" w14:textId="77777777" w:rsidR="0047040A" w:rsidRPr="0047040A" w:rsidRDefault="0047040A" w:rsidP="0047040A">
      <w:pPr>
        <w:pStyle w:val="EndNoteBibliography"/>
        <w:ind w:left="720" w:hanging="720"/>
      </w:pPr>
      <w:r w:rsidRPr="0047040A">
        <w:t>68.</w:t>
      </w:r>
      <w:r w:rsidRPr="0047040A">
        <w:tab/>
        <w:t xml:space="preserve">Zhang, L., et al., </w:t>
      </w:r>
      <w:r w:rsidRPr="0047040A">
        <w:rPr>
          <w:i/>
        </w:rPr>
        <w:t>Ensuring hemodialysis adequacy by dialysis dose monitoring with UV spectroscopy analysis of spent dialyzate.</w:t>
      </w:r>
      <w:r w:rsidRPr="0047040A">
        <w:t xml:space="preserve"> Int J Artif Organs, 2022. </w:t>
      </w:r>
      <w:r w:rsidRPr="0047040A">
        <w:rPr>
          <w:b/>
        </w:rPr>
        <w:t>45</w:t>
      </w:r>
      <w:r w:rsidRPr="0047040A">
        <w:t>(4): p. 351-359.</w:t>
      </w:r>
    </w:p>
    <w:p w14:paraId="5ADA4743" w14:textId="368D852E" w:rsidR="000C1BD8" w:rsidRDefault="00E75016" w:rsidP="002074E8">
      <w:pPr>
        <w:spacing w:after="120" w:line="240" w:lineRule="auto"/>
        <w:jc w:val="both"/>
        <w:rPr>
          <w:rFonts w:cs="Times New Roman"/>
          <w:color w:val="000000" w:themeColor="text1"/>
          <w:szCs w:val="24"/>
        </w:rPr>
      </w:pPr>
      <w:r w:rsidRPr="000C1BD8">
        <w:rPr>
          <w:rFonts w:cs="Times New Roman"/>
          <w:color w:val="000000" w:themeColor="text1"/>
          <w:szCs w:val="24"/>
        </w:rPr>
        <w:fldChar w:fldCharType="end"/>
      </w:r>
    </w:p>
    <w:p w14:paraId="74F1B3B3" w14:textId="2FE35068" w:rsidR="00533282" w:rsidRDefault="00533282" w:rsidP="00F57D17">
      <w:pPr>
        <w:widowControl/>
        <w:spacing w:line="240" w:lineRule="auto"/>
        <w:rPr>
          <w:rFonts w:cs="Times New Roman"/>
          <w:color w:val="000000" w:themeColor="text1"/>
          <w:szCs w:val="24"/>
        </w:rPr>
      </w:pPr>
    </w:p>
    <w:p w14:paraId="4620DE98" w14:textId="60901DAE" w:rsidR="00ED2D0C" w:rsidRPr="000C1BD8" w:rsidRDefault="00ED2D0C" w:rsidP="00F57D17">
      <w:pPr>
        <w:widowControl/>
        <w:spacing w:line="240" w:lineRule="auto"/>
        <w:rPr>
          <w:rFonts w:cs="Times New Roman"/>
          <w:color w:val="000000" w:themeColor="text1"/>
          <w:szCs w:val="24"/>
        </w:rPr>
      </w:pPr>
    </w:p>
    <w:sectPr w:rsidR="00ED2D0C" w:rsidRPr="000C1BD8" w:rsidSect="00FB440F">
      <w:footerReference w:type="default" r:id="rId18"/>
      <w:pgSz w:w="11906" w:h="16838"/>
      <w:pgMar w:top="851" w:right="851" w:bottom="851" w:left="851" w:header="851"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D924" w14:textId="77777777" w:rsidR="00DA2D32" w:rsidRDefault="00DA2D32" w:rsidP="00470363">
      <w:r>
        <w:separator/>
      </w:r>
    </w:p>
  </w:endnote>
  <w:endnote w:type="continuationSeparator" w:id="0">
    <w:p w14:paraId="2AF700F4" w14:textId="77777777" w:rsidR="00DA2D32" w:rsidRDefault="00DA2D32" w:rsidP="00470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96170"/>
      <w:docPartObj>
        <w:docPartGallery w:val="Page Numbers (Bottom of Page)"/>
        <w:docPartUnique/>
      </w:docPartObj>
    </w:sdtPr>
    <w:sdtContent>
      <w:p w14:paraId="25194C66" w14:textId="219D5DB0" w:rsidR="004C4168" w:rsidRDefault="004C4168">
        <w:pPr>
          <w:pStyle w:val="a5"/>
          <w:jc w:val="center"/>
        </w:pPr>
        <w:r>
          <w:fldChar w:fldCharType="begin"/>
        </w:r>
        <w:r>
          <w:instrText>PAGE   \* MERGEFORMAT</w:instrText>
        </w:r>
        <w:r>
          <w:fldChar w:fldCharType="separate"/>
        </w:r>
        <w:r>
          <w:rPr>
            <w:lang w:val="zh-TW"/>
          </w:rPr>
          <w:t>2</w:t>
        </w:r>
        <w:r>
          <w:fldChar w:fldCharType="end"/>
        </w:r>
      </w:p>
    </w:sdtContent>
  </w:sdt>
  <w:p w14:paraId="0AE449F1" w14:textId="77777777" w:rsidR="004C4168" w:rsidRDefault="004C416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766B" w14:textId="77777777" w:rsidR="00DA2D32" w:rsidRDefault="00DA2D32" w:rsidP="00470363">
      <w:r>
        <w:separator/>
      </w:r>
    </w:p>
  </w:footnote>
  <w:footnote w:type="continuationSeparator" w:id="0">
    <w:p w14:paraId="1A9FE30F" w14:textId="77777777" w:rsidR="00DA2D32" w:rsidRDefault="00DA2D32" w:rsidP="00470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AAF"/>
    <w:multiLevelType w:val="hybridMultilevel"/>
    <w:tmpl w:val="CC186CC8"/>
    <w:lvl w:ilvl="0" w:tplc="893AE7F4">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353136"/>
    <w:multiLevelType w:val="multilevel"/>
    <w:tmpl w:val="53AC64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B860CB"/>
    <w:multiLevelType w:val="multilevel"/>
    <w:tmpl w:val="F00474AE"/>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DD53D5"/>
    <w:multiLevelType w:val="hybridMultilevel"/>
    <w:tmpl w:val="D194C2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6C3B45"/>
    <w:multiLevelType w:val="hybridMultilevel"/>
    <w:tmpl w:val="B19AD972"/>
    <w:lvl w:ilvl="0" w:tplc="893AE7F4">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6272E"/>
    <w:multiLevelType w:val="hybridMultilevel"/>
    <w:tmpl w:val="8AD241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8DC042E"/>
    <w:multiLevelType w:val="hybridMultilevel"/>
    <w:tmpl w:val="05D637E8"/>
    <w:lvl w:ilvl="0" w:tplc="893AE7F4">
      <w:start w:val="1"/>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42284491"/>
    <w:multiLevelType w:val="hybridMultilevel"/>
    <w:tmpl w:val="C262DA34"/>
    <w:lvl w:ilvl="0" w:tplc="ABB2534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3746D81"/>
    <w:multiLevelType w:val="hybridMultilevel"/>
    <w:tmpl w:val="6160FA8E"/>
    <w:lvl w:ilvl="0" w:tplc="08C82DBE">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7A92E22"/>
    <w:multiLevelType w:val="multilevel"/>
    <w:tmpl w:val="742E62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AF53FFC"/>
    <w:multiLevelType w:val="hybridMultilevel"/>
    <w:tmpl w:val="3CD4E684"/>
    <w:lvl w:ilvl="0" w:tplc="B8D41C3A">
      <w:start w:val="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6FE45A9B"/>
    <w:multiLevelType w:val="hybridMultilevel"/>
    <w:tmpl w:val="4D2CF5F4"/>
    <w:lvl w:ilvl="0" w:tplc="0809000F">
      <w:start w:val="1"/>
      <w:numFmt w:val="decimal"/>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2" w15:restartNumberingAfterBreak="0">
    <w:nsid w:val="709605DD"/>
    <w:multiLevelType w:val="hybridMultilevel"/>
    <w:tmpl w:val="B4A4A338"/>
    <w:lvl w:ilvl="0" w:tplc="893AE7F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950280538">
    <w:abstractNumId w:val="7"/>
  </w:num>
  <w:num w:numId="2" w16cid:durableId="167794524">
    <w:abstractNumId w:val="8"/>
  </w:num>
  <w:num w:numId="3" w16cid:durableId="1575049227">
    <w:abstractNumId w:val="5"/>
  </w:num>
  <w:num w:numId="4" w16cid:durableId="129326487">
    <w:abstractNumId w:val="11"/>
  </w:num>
  <w:num w:numId="5" w16cid:durableId="134421633">
    <w:abstractNumId w:val="9"/>
  </w:num>
  <w:num w:numId="6" w16cid:durableId="670331462">
    <w:abstractNumId w:val="1"/>
  </w:num>
  <w:num w:numId="7" w16cid:durableId="1467699888">
    <w:abstractNumId w:val="2"/>
  </w:num>
  <w:num w:numId="8" w16cid:durableId="1572889096">
    <w:abstractNumId w:val="10"/>
  </w:num>
  <w:num w:numId="9" w16cid:durableId="1501190101">
    <w:abstractNumId w:val="6"/>
  </w:num>
  <w:num w:numId="10" w16cid:durableId="1811551729">
    <w:abstractNumId w:val="0"/>
  </w:num>
  <w:num w:numId="11" w16cid:durableId="738673780">
    <w:abstractNumId w:val="4"/>
  </w:num>
  <w:num w:numId="12" w16cid:durableId="613635317">
    <w:abstractNumId w:val="3"/>
  </w:num>
  <w:num w:numId="13" w16cid:durableId="16950379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removePersonalInformation/>
  <w:removeDateAndTime/>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sps2rz21d9tr3exx5pvxs01t92wptrzwf2z&quot;&gt;My EndNote Library&lt;record-ids&gt;&lt;item&gt;4&lt;/item&gt;&lt;item&gt;5&lt;/item&gt;&lt;item&gt;6&lt;/item&gt;&lt;item&gt;7&lt;/item&gt;&lt;item&gt;8&lt;/item&gt;&lt;item&gt;9&lt;/item&gt;&lt;item&gt;10&lt;/item&gt;&lt;item&gt;12&lt;/item&gt;&lt;item&gt;15&lt;/item&gt;&lt;item&gt;17&lt;/item&gt;&lt;item&gt;18&lt;/item&gt;&lt;item&gt;19&lt;/item&gt;&lt;item&gt;20&lt;/item&gt;&lt;item&gt;21&lt;/item&gt;&lt;item&gt;25&lt;/item&gt;&lt;item&gt;26&lt;/item&gt;&lt;item&gt;35&lt;/item&gt;&lt;item&gt;36&lt;/item&gt;&lt;item&gt;38&lt;/item&gt;&lt;item&gt;41&lt;/item&gt;&lt;item&gt;44&lt;/item&gt;&lt;item&gt;45&lt;/item&gt;&lt;item&gt;46&lt;/item&gt;&lt;item&gt;47&lt;/item&gt;&lt;item&gt;48&lt;/item&gt;&lt;item&gt;49&lt;/item&gt;&lt;item&gt;50&lt;/item&gt;&lt;item&gt;53&lt;/item&gt;&lt;item&gt;54&lt;/item&gt;&lt;item&gt;56&lt;/item&gt;&lt;item&gt;58&lt;/item&gt;&lt;item&gt;61&lt;/item&gt;&lt;item&gt;62&lt;/item&gt;&lt;item&gt;66&lt;/item&gt;&lt;item&gt;67&lt;/item&gt;&lt;item&gt;68&lt;/item&gt;&lt;item&gt;69&lt;/item&gt;&lt;item&gt;70&lt;/item&gt;&lt;item&gt;71&lt;/item&gt;&lt;item&gt;73&lt;/item&gt;&lt;item&gt;75&lt;/item&gt;&lt;item&gt;77&lt;/item&gt;&lt;item&gt;78&lt;/item&gt;&lt;item&gt;79&lt;/item&gt;&lt;item&gt;83&lt;/item&gt;&lt;item&gt;84&lt;/item&gt;&lt;item&gt;85&lt;/item&gt;&lt;item&gt;86&lt;/item&gt;&lt;item&gt;89&lt;/item&gt;&lt;item&gt;90&lt;/item&gt;&lt;item&gt;91&lt;/item&gt;&lt;item&gt;92&lt;/item&gt;&lt;item&gt;94&lt;/item&gt;&lt;item&gt;95&lt;/item&gt;&lt;item&gt;97&lt;/item&gt;&lt;item&gt;103&lt;/item&gt;&lt;item&gt;104&lt;/item&gt;&lt;item&gt;105&lt;/item&gt;&lt;/record-ids&gt;&lt;/item&gt;&lt;/Libraries&gt;"/>
  </w:docVars>
  <w:rsids>
    <w:rsidRoot w:val="00AE45FE"/>
    <w:rsid w:val="000014A8"/>
    <w:rsid w:val="0000781E"/>
    <w:rsid w:val="00011DBF"/>
    <w:rsid w:val="000127CF"/>
    <w:rsid w:val="000135AA"/>
    <w:rsid w:val="00023416"/>
    <w:rsid w:val="0002618E"/>
    <w:rsid w:val="000360C2"/>
    <w:rsid w:val="00037ED0"/>
    <w:rsid w:val="00041451"/>
    <w:rsid w:val="000426EA"/>
    <w:rsid w:val="0004382C"/>
    <w:rsid w:val="00045F9D"/>
    <w:rsid w:val="000478EC"/>
    <w:rsid w:val="000500F0"/>
    <w:rsid w:val="000548B0"/>
    <w:rsid w:val="000552BD"/>
    <w:rsid w:val="00057AE6"/>
    <w:rsid w:val="000606EA"/>
    <w:rsid w:val="00066BC7"/>
    <w:rsid w:val="0006769E"/>
    <w:rsid w:val="00072E65"/>
    <w:rsid w:val="000741E1"/>
    <w:rsid w:val="00075F54"/>
    <w:rsid w:val="00086E78"/>
    <w:rsid w:val="00087B92"/>
    <w:rsid w:val="0009706E"/>
    <w:rsid w:val="000A1710"/>
    <w:rsid w:val="000A1ACB"/>
    <w:rsid w:val="000A6E93"/>
    <w:rsid w:val="000A784C"/>
    <w:rsid w:val="000B47E4"/>
    <w:rsid w:val="000C1B12"/>
    <w:rsid w:val="000C1BD8"/>
    <w:rsid w:val="000D1180"/>
    <w:rsid w:val="000E049F"/>
    <w:rsid w:val="000E0B11"/>
    <w:rsid w:val="000E4342"/>
    <w:rsid w:val="000E7700"/>
    <w:rsid w:val="000F5C08"/>
    <w:rsid w:val="00103970"/>
    <w:rsid w:val="00107AA7"/>
    <w:rsid w:val="00112223"/>
    <w:rsid w:val="00112714"/>
    <w:rsid w:val="001169D9"/>
    <w:rsid w:val="00117161"/>
    <w:rsid w:val="001207C7"/>
    <w:rsid w:val="0012426C"/>
    <w:rsid w:val="00125576"/>
    <w:rsid w:val="00126F82"/>
    <w:rsid w:val="00131B2F"/>
    <w:rsid w:val="00137280"/>
    <w:rsid w:val="00143703"/>
    <w:rsid w:val="00143AF1"/>
    <w:rsid w:val="00145554"/>
    <w:rsid w:val="0015242E"/>
    <w:rsid w:val="0015377C"/>
    <w:rsid w:val="001615F8"/>
    <w:rsid w:val="00164AC0"/>
    <w:rsid w:val="00164F11"/>
    <w:rsid w:val="001700D0"/>
    <w:rsid w:val="0018325C"/>
    <w:rsid w:val="001858EE"/>
    <w:rsid w:val="00187376"/>
    <w:rsid w:val="001876F6"/>
    <w:rsid w:val="00194174"/>
    <w:rsid w:val="001A1A50"/>
    <w:rsid w:val="001A3D33"/>
    <w:rsid w:val="001A5BEF"/>
    <w:rsid w:val="001D4B9E"/>
    <w:rsid w:val="001D607C"/>
    <w:rsid w:val="001D75C9"/>
    <w:rsid w:val="001E4247"/>
    <w:rsid w:val="001F07A3"/>
    <w:rsid w:val="001F499B"/>
    <w:rsid w:val="001F592F"/>
    <w:rsid w:val="00200C4D"/>
    <w:rsid w:val="00203A52"/>
    <w:rsid w:val="00206B48"/>
    <w:rsid w:val="00206C50"/>
    <w:rsid w:val="002074E8"/>
    <w:rsid w:val="00212117"/>
    <w:rsid w:val="00220EE8"/>
    <w:rsid w:val="0022512F"/>
    <w:rsid w:val="00231BC4"/>
    <w:rsid w:val="00232ECD"/>
    <w:rsid w:val="00236143"/>
    <w:rsid w:val="00237091"/>
    <w:rsid w:val="0024300E"/>
    <w:rsid w:val="00243F86"/>
    <w:rsid w:val="00244438"/>
    <w:rsid w:val="002501E1"/>
    <w:rsid w:val="00255701"/>
    <w:rsid w:val="002560D2"/>
    <w:rsid w:val="002572BD"/>
    <w:rsid w:val="002631D4"/>
    <w:rsid w:val="00267703"/>
    <w:rsid w:val="00267F3E"/>
    <w:rsid w:val="0027372A"/>
    <w:rsid w:val="002762AD"/>
    <w:rsid w:val="00280027"/>
    <w:rsid w:val="00285F00"/>
    <w:rsid w:val="00290807"/>
    <w:rsid w:val="00292EB2"/>
    <w:rsid w:val="0029767A"/>
    <w:rsid w:val="002A61B2"/>
    <w:rsid w:val="002B2015"/>
    <w:rsid w:val="002B38B2"/>
    <w:rsid w:val="002B6219"/>
    <w:rsid w:val="002B6C57"/>
    <w:rsid w:val="002C0218"/>
    <w:rsid w:val="002D21BC"/>
    <w:rsid w:val="002D3246"/>
    <w:rsid w:val="002D45DA"/>
    <w:rsid w:val="002E0303"/>
    <w:rsid w:val="002E152F"/>
    <w:rsid w:val="002E5EB0"/>
    <w:rsid w:val="002F156D"/>
    <w:rsid w:val="00310076"/>
    <w:rsid w:val="00311023"/>
    <w:rsid w:val="00322BB6"/>
    <w:rsid w:val="00323A84"/>
    <w:rsid w:val="00324055"/>
    <w:rsid w:val="003320A4"/>
    <w:rsid w:val="003345FB"/>
    <w:rsid w:val="00351EB3"/>
    <w:rsid w:val="00351F27"/>
    <w:rsid w:val="00363A2A"/>
    <w:rsid w:val="00367BBC"/>
    <w:rsid w:val="003742AA"/>
    <w:rsid w:val="00386E56"/>
    <w:rsid w:val="0038774C"/>
    <w:rsid w:val="00390C1E"/>
    <w:rsid w:val="003923B6"/>
    <w:rsid w:val="003A11DB"/>
    <w:rsid w:val="003A39BB"/>
    <w:rsid w:val="003A7031"/>
    <w:rsid w:val="003C070B"/>
    <w:rsid w:val="003C2B80"/>
    <w:rsid w:val="003C366A"/>
    <w:rsid w:val="003C7FEA"/>
    <w:rsid w:val="003D0B3F"/>
    <w:rsid w:val="003D1F3A"/>
    <w:rsid w:val="003E153F"/>
    <w:rsid w:val="003E3767"/>
    <w:rsid w:val="003E42C3"/>
    <w:rsid w:val="003F124B"/>
    <w:rsid w:val="003F595B"/>
    <w:rsid w:val="003F624D"/>
    <w:rsid w:val="003F76A6"/>
    <w:rsid w:val="00402EA6"/>
    <w:rsid w:val="00405A13"/>
    <w:rsid w:val="00406CD8"/>
    <w:rsid w:val="00407124"/>
    <w:rsid w:val="004101AA"/>
    <w:rsid w:val="0041276D"/>
    <w:rsid w:val="00413589"/>
    <w:rsid w:val="00416D0E"/>
    <w:rsid w:val="00417568"/>
    <w:rsid w:val="00432412"/>
    <w:rsid w:val="004342DC"/>
    <w:rsid w:val="004345EF"/>
    <w:rsid w:val="00434F50"/>
    <w:rsid w:val="004354E3"/>
    <w:rsid w:val="004439BA"/>
    <w:rsid w:val="00446FDE"/>
    <w:rsid w:val="00447051"/>
    <w:rsid w:val="0045088F"/>
    <w:rsid w:val="004531E6"/>
    <w:rsid w:val="00455682"/>
    <w:rsid w:val="004571F1"/>
    <w:rsid w:val="00470363"/>
    <w:rsid w:val="0047040A"/>
    <w:rsid w:val="0047077E"/>
    <w:rsid w:val="00472437"/>
    <w:rsid w:val="004764BA"/>
    <w:rsid w:val="0047705A"/>
    <w:rsid w:val="00483419"/>
    <w:rsid w:val="00483667"/>
    <w:rsid w:val="004841D5"/>
    <w:rsid w:val="004903B9"/>
    <w:rsid w:val="00491F72"/>
    <w:rsid w:val="004A3385"/>
    <w:rsid w:val="004A64EA"/>
    <w:rsid w:val="004B0668"/>
    <w:rsid w:val="004B28C9"/>
    <w:rsid w:val="004B6CDE"/>
    <w:rsid w:val="004C23F0"/>
    <w:rsid w:val="004C25EE"/>
    <w:rsid w:val="004C2EF7"/>
    <w:rsid w:val="004C4168"/>
    <w:rsid w:val="004C7213"/>
    <w:rsid w:val="004D0364"/>
    <w:rsid w:val="004D20CE"/>
    <w:rsid w:val="004D33D6"/>
    <w:rsid w:val="004D4312"/>
    <w:rsid w:val="004D52F1"/>
    <w:rsid w:val="004D5F7B"/>
    <w:rsid w:val="004E0909"/>
    <w:rsid w:val="004E438E"/>
    <w:rsid w:val="004E5005"/>
    <w:rsid w:val="004F229E"/>
    <w:rsid w:val="004F6E8B"/>
    <w:rsid w:val="004F71C5"/>
    <w:rsid w:val="0050135F"/>
    <w:rsid w:val="00502584"/>
    <w:rsid w:val="0050709A"/>
    <w:rsid w:val="00507150"/>
    <w:rsid w:val="00511716"/>
    <w:rsid w:val="005145D1"/>
    <w:rsid w:val="005153F2"/>
    <w:rsid w:val="0052308B"/>
    <w:rsid w:val="00526BF0"/>
    <w:rsid w:val="00533282"/>
    <w:rsid w:val="005333F4"/>
    <w:rsid w:val="00540CFA"/>
    <w:rsid w:val="00541F1D"/>
    <w:rsid w:val="0054466D"/>
    <w:rsid w:val="00545721"/>
    <w:rsid w:val="00545D73"/>
    <w:rsid w:val="0054632C"/>
    <w:rsid w:val="00557328"/>
    <w:rsid w:val="00565A47"/>
    <w:rsid w:val="0057482D"/>
    <w:rsid w:val="00576852"/>
    <w:rsid w:val="005771A9"/>
    <w:rsid w:val="00580B88"/>
    <w:rsid w:val="00583C28"/>
    <w:rsid w:val="0058444A"/>
    <w:rsid w:val="00584AA9"/>
    <w:rsid w:val="00592ECB"/>
    <w:rsid w:val="005A2128"/>
    <w:rsid w:val="005A3CE5"/>
    <w:rsid w:val="005A59AD"/>
    <w:rsid w:val="005C7103"/>
    <w:rsid w:val="005C7F0B"/>
    <w:rsid w:val="005D08A1"/>
    <w:rsid w:val="005D13B4"/>
    <w:rsid w:val="005D605B"/>
    <w:rsid w:val="005E3DB2"/>
    <w:rsid w:val="005E4A19"/>
    <w:rsid w:val="005E58CF"/>
    <w:rsid w:val="005F619D"/>
    <w:rsid w:val="005F65C2"/>
    <w:rsid w:val="00600996"/>
    <w:rsid w:val="00601AE3"/>
    <w:rsid w:val="006054FA"/>
    <w:rsid w:val="0061575B"/>
    <w:rsid w:val="00620081"/>
    <w:rsid w:val="00621036"/>
    <w:rsid w:val="006322B5"/>
    <w:rsid w:val="00633928"/>
    <w:rsid w:val="00636292"/>
    <w:rsid w:val="0064751E"/>
    <w:rsid w:val="00647EC8"/>
    <w:rsid w:val="006510F8"/>
    <w:rsid w:val="00653300"/>
    <w:rsid w:val="006536B0"/>
    <w:rsid w:val="0065467D"/>
    <w:rsid w:val="00654DC2"/>
    <w:rsid w:val="00660E82"/>
    <w:rsid w:val="006626A2"/>
    <w:rsid w:val="00664110"/>
    <w:rsid w:val="00665A43"/>
    <w:rsid w:val="00667ABB"/>
    <w:rsid w:val="0067350E"/>
    <w:rsid w:val="00676438"/>
    <w:rsid w:val="00677680"/>
    <w:rsid w:val="00680D6A"/>
    <w:rsid w:val="006810D4"/>
    <w:rsid w:val="00683097"/>
    <w:rsid w:val="00685117"/>
    <w:rsid w:val="00691F23"/>
    <w:rsid w:val="00695201"/>
    <w:rsid w:val="00695406"/>
    <w:rsid w:val="006A00D4"/>
    <w:rsid w:val="006A1279"/>
    <w:rsid w:val="006A6DC8"/>
    <w:rsid w:val="006B11D1"/>
    <w:rsid w:val="006B29EA"/>
    <w:rsid w:val="006B5776"/>
    <w:rsid w:val="006C0D60"/>
    <w:rsid w:val="006C1DA9"/>
    <w:rsid w:val="006C4A97"/>
    <w:rsid w:val="006C5FED"/>
    <w:rsid w:val="006C6BE2"/>
    <w:rsid w:val="006C78E7"/>
    <w:rsid w:val="006D1CD7"/>
    <w:rsid w:val="006D1F6A"/>
    <w:rsid w:val="006D76F2"/>
    <w:rsid w:val="006F7DAE"/>
    <w:rsid w:val="00701DD3"/>
    <w:rsid w:val="00702033"/>
    <w:rsid w:val="007067DE"/>
    <w:rsid w:val="00710C1C"/>
    <w:rsid w:val="00716586"/>
    <w:rsid w:val="00723697"/>
    <w:rsid w:val="00723E5C"/>
    <w:rsid w:val="00727F3A"/>
    <w:rsid w:val="007319D4"/>
    <w:rsid w:val="00736F9B"/>
    <w:rsid w:val="00745E9C"/>
    <w:rsid w:val="007472ED"/>
    <w:rsid w:val="007478C1"/>
    <w:rsid w:val="00751ABE"/>
    <w:rsid w:val="00753E4D"/>
    <w:rsid w:val="007542B5"/>
    <w:rsid w:val="0076275B"/>
    <w:rsid w:val="00763A3F"/>
    <w:rsid w:val="00767FFE"/>
    <w:rsid w:val="0077316B"/>
    <w:rsid w:val="007819C8"/>
    <w:rsid w:val="00781EFC"/>
    <w:rsid w:val="00785D9C"/>
    <w:rsid w:val="00794CC9"/>
    <w:rsid w:val="007A321C"/>
    <w:rsid w:val="007A4E89"/>
    <w:rsid w:val="007A7461"/>
    <w:rsid w:val="007B3709"/>
    <w:rsid w:val="007B4A13"/>
    <w:rsid w:val="007B7458"/>
    <w:rsid w:val="007C1F44"/>
    <w:rsid w:val="007C482B"/>
    <w:rsid w:val="007C6BD0"/>
    <w:rsid w:val="007C7959"/>
    <w:rsid w:val="007D3CC8"/>
    <w:rsid w:val="007E0ED1"/>
    <w:rsid w:val="007E62E6"/>
    <w:rsid w:val="007F0C2C"/>
    <w:rsid w:val="007F776D"/>
    <w:rsid w:val="00803076"/>
    <w:rsid w:val="008043CB"/>
    <w:rsid w:val="008149DE"/>
    <w:rsid w:val="0081710B"/>
    <w:rsid w:val="0081748E"/>
    <w:rsid w:val="008303E6"/>
    <w:rsid w:val="008326DC"/>
    <w:rsid w:val="0084059C"/>
    <w:rsid w:val="00842901"/>
    <w:rsid w:val="00844F94"/>
    <w:rsid w:val="00846CF2"/>
    <w:rsid w:val="008501C3"/>
    <w:rsid w:val="00857169"/>
    <w:rsid w:val="00864526"/>
    <w:rsid w:val="00864622"/>
    <w:rsid w:val="00865F0B"/>
    <w:rsid w:val="00874FC0"/>
    <w:rsid w:val="008762B3"/>
    <w:rsid w:val="00890657"/>
    <w:rsid w:val="00892E66"/>
    <w:rsid w:val="008948A2"/>
    <w:rsid w:val="00894B3B"/>
    <w:rsid w:val="008A22DB"/>
    <w:rsid w:val="008B0F0B"/>
    <w:rsid w:val="008B7248"/>
    <w:rsid w:val="008B7C69"/>
    <w:rsid w:val="008C0686"/>
    <w:rsid w:val="008C4347"/>
    <w:rsid w:val="008C550F"/>
    <w:rsid w:val="008C7AB5"/>
    <w:rsid w:val="008D0C73"/>
    <w:rsid w:val="008D176D"/>
    <w:rsid w:val="008D2A74"/>
    <w:rsid w:val="008D726F"/>
    <w:rsid w:val="008E02FB"/>
    <w:rsid w:val="008E084A"/>
    <w:rsid w:val="008F0EF3"/>
    <w:rsid w:val="008F532C"/>
    <w:rsid w:val="008F76A8"/>
    <w:rsid w:val="00900584"/>
    <w:rsid w:val="00901D69"/>
    <w:rsid w:val="009021CA"/>
    <w:rsid w:val="00904635"/>
    <w:rsid w:val="00907ED2"/>
    <w:rsid w:val="00915248"/>
    <w:rsid w:val="00915C27"/>
    <w:rsid w:val="009255A0"/>
    <w:rsid w:val="009263AB"/>
    <w:rsid w:val="0093276A"/>
    <w:rsid w:val="00934010"/>
    <w:rsid w:val="009427BA"/>
    <w:rsid w:val="00947C0B"/>
    <w:rsid w:val="00955583"/>
    <w:rsid w:val="0095684B"/>
    <w:rsid w:val="00957E7A"/>
    <w:rsid w:val="009620A6"/>
    <w:rsid w:val="009623C1"/>
    <w:rsid w:val="009658C7"/>
    <w:rsid w:val="0096603D"/>
    <w:rsid w:val="00966F59"/>
    <w:rsid w:val="009727E4"/>
    <w:rsid w:val="00974786"/>
    <w:rsid w:val="009758D4"/>
    <w:rsid w:val="0097688D"/>
    <w:rsid w:val="00981806"/>
    <w:rsid w:val="00991284"/>
    <w:rsid w:val="0099228F"/>
    <w:rsid w:val="00992E9C"/>
    <w:rsid w:val="009946EF"/>
    <w:rsid w:val="009959D7"/>
    <w:rsid w:val="0099792D"/>
    <w:rsid w:val="009A06AB"/>
    <w:rsid w:val="009A34C0"/>
    <w:rsid w:val="009A6488"/>
    <w:rsid w:val="009A6865"/>
    <w:rsid w:val="009B3F36"/>
    <w:rsid w:val="009B56F4"/>
    <w:rsid w:val="009B6FDB"/>
    <w:rsid w:val="009C3715"/>
    <w:rsid w:val="009D018F"/>
    <w:rsid w:val="009D0298"/>
    <w:rsid w:val="009D1C2E"/>
    <w:rsid w:val="009D4AB1"/>
    <w:rsid w:val="009E0DCE"/>
    <w:rsid w:val="009E2977"/>
    <w:rsid w:val="009E44B9"/>
    <w:rsid w:val="009E4C53"/>
    <w:rsid w:val="009E4F31"/>
    <w:rsid w:val="009F10E2"/>
    <w:rsid w:val="009F110A"/>
    <w:rsid w:val="009F284B"/>
    <w:rsid w:val="009F2CD8"/>
    <w:rsid w:val="009F4945"/>
    <w:rsid w:val="00A02681"/>
    <w:rsid w:val="00A03958"/>
    <w:rsid w:val="00A0538C"/>
    <w:rsid w:val="00A07258"/>
    <w:rsid w:val="00A100CC"/>
    <w:rsid w:val="00A130A6"/>
    <w:rsid w:val="00A13D6A"/>
    <w:rsid w:val="00A17DCC"/>
    <w:rsid w:val="00A23E2F"/>
    <w:rsid w:val="00A2407C"/>
    <w:rsid w:val="00A25E32"/>
    <w:rsid w:val="00A2704F"/>
    <w:rsid w:val="00A30FC0"/>
    <w:rsid w:val="00A31C92"/>
    <w:rsid w:val="00A32248"/>
    <w:rsid w:val="00A362E5"/>
    <w:rsid w:val="00A37D0D"/>
    <w:rsid w:val="00A44C7F"/>
    <w:rsid w:val="00A62A4D"/>
    <w:rsid w:val="00A64563"/>
    <w:rsid w:val="00A6753F"/>
    <w:rsid w:val="00A71C69"/>
    <w:rsid w:val="00A72E7D"/>
    <w:rsid w:val="00A742A6"/>
    <w:rsid w:val="00A74BF4"/>
    <w:rsid w:val="00A82CF9"/>
    <w:rsid w:val="00A839AE"/>
    <w:rsid w:val="00A87143"/>
    <w:rsid w:val="00A918C8"/>
    <w:rsid w:val="00A91A16"/>
    <w:rsid w:val="00A91F09"/>
    <w:rsid w:val="00A96702"/>
    <w:rsid w:val="00AA155C"/>
    <w:rsid w:val="00AA481C"/>
    <w:rsid w:val="00AB3939"/>
    <w:rsid w:val="00AC1274"/>
    <w:rsid w:val="00AD324B"/>
    <w:rsid w:val="00AD671F"/>
    <w:rsid w:val="00AE45FE"/>
    <w:rsid w:val="00AE5D5F"/>
    <w:rsid w:val="00AE76E7"/>
    <w:rsid w:val="00AF0BC4"/>
    <w:rsid w:val="00AF1BE7"/>
    <w:rsid w:val="00AF34F2"/>
    <w:rsid w:val="00AF485E"/>
    <w:rsid w:val="00B00959"/>
    <w:rsid w:val="00B036B8"/>
    <w:rsid w:val="00B03EB2"/>
    <w:rsid w:val="00B06D2F"/>
    <w:rsid w:val="00B1282B"/>
    <w:rsid w:val="00B142C0"/>
    <w:rsid w:val="00B2258B"/>
    <w:rsid w:val="00B228B9"/>
    <w:rsid w:val="00B23588"/>
    <w:rsid w:val="00B25745"/>
    <w:rsid w:val="00B276CF"/>
    <w:rsid w:val="00B279E5"/>
    <w:rsid w:val="00B3425A"/>
    <w:rsid w:val="00B3526E"/>
    <w:rsid w:val="00B357DA"/>
    <w:rsid w:val="00B56270"/>
    <w:rsid w:val="00B6131D"/>
    <w:rsid w:val="00B64991"/>
    <w:rsid w:val="00B72227"/>
    <w:rsid w:val="00B72577"/>
    <w:rsid w:val="00B75948"/>
    <w:rsid w:val="00B8224A"/>
    <w:rsid w:val="00B838D6"/>
    <w:rsid w:val="00B86361"/>
    <w:rsid w:val="00B86B5F"/>
    <w:rsid w:val="00B904F0"/>
    <w:rsid w:val="00B918A9"/>
    <w:rsid w:val="00B92E26"/>
    <w:rsid w:val="00B97BBF"/>
    <w:rsid w:val="00BA01BD"/>
    <w:rsid w:val="00BA0F11"/>
    <w:rsid w:val="00BA0F4A"/>
    <w:rsid w:val="00BA1F97"/>
    <w:rsid w:val="00BA3417"/>
    <w:rsid w:val="00BA7125"/>
    <w:rsid w:val="00BB1A34"/>
    <w:rsid w:val="00BB286A"/>
    <w:rsid w:val="00BB409E"/>
    <w:rsid w:val="00BC3748"/>
    <w:rsid w:val="00BC461E"/>
    <w:rsid w:val="00BC74B2"/>
    <w:rsid w:val="00BD4CCC"/>
    <w:rsid w:val="00BD5A57"/>
    <w:rsid w:val="00BD5CAF"/>
    <w:rsid w:val="00BD648A"/>
    <w:rsid w:val="00BD7012"/>
    <w:rsid w:val="00BE15EB"/>
    <w:rsid w:val="00BE4E90"/>
    <w:rsid w:val="00BE5214"/>
    <w:rsid w:val="00C142AC"/>
    <w:rsid w:val="00C15C94"/>
    <w:rsid w:val="00C21179"/>
    <w:rsid w:val="00C23865"/>
    <w:rsid w:val="00C31E84"/>
    <w:rsid w:val="00C4348F"/>
    <w:rsid w:val="00C4460E"/>
    <w:rsid w:val="00C5379E"/>
    <w:rsid w:val="00C53FCB"/>
    <w:rsid w:val="00C703EA"/>
    <w:rsid w:val="00C72188"/>
    <w:rsid w:val="00C739F2"/>
    <w:rsid w:val="00C75530"/>
    <w:rsid w:val="00C81F17"/>
    <w:rsid w:val="00C92FCF"/>
    <w:rsid w:val="00C93760"/>
    <w:rsid w:val="00C97B3E"/>
    <w:rsid w:val="00CA644C"/>
    <w:rsid w:val="00CA6F38"/>
    <w:rsid w:val="00CB1D03"/>
    <w:rsid w:val="00CB242B"/>
    <w:rsid w:val="00CB375D"/>
    <w:rsid w:val="00CB4113"/>
    <w:rsid w:val="00CB6E4D"/>
    <w:rsid w:val="00CC035E"/>
    <w:rsid w:val="00CC06C6"/>
    <w:rsid w:val="00CC1BBE"/>
    <w:rsid w:val="00CC20CF"/>
    <w:rsid w:val="00CC38CB"/>
    <w:rsid w:val="00CC5578"/>
    <w:rsid w:val="00CC59E8"/>
    <w:rsid w:val="00CD67B2"/>
    <w:rsid w:val="00CD71A5"/>
    <w:rsid w:val="00CE08E3"/>
    <w:rsid w:val="00CE18C5"/>
    <w:rsid w:val="00D00B65"/>
    <w:rsid w:val="00D036D0"/>
    <w:rsid w:val="00D054A6"/>
    <w:rsid w:val="00D06006"/>
    <w:rsid w:val="00D105D6"/>
    <w:rsid w:val="00D13BD2"/>
    <w:rsid w:val="00D143B9"/>
    <w:rsid w:val="00D15D64"/>
    <w:rsid w:val="00D166C7"/>
    <w:rsid w:val="00D26CA9"/>
    <w:rsid w:val="00D32FE6"/>
    <w:rsid w:val="00D34017"/>
    <w:rsid w:val="00D379C6"/>
    <w:rsid w:val="00D40598"/>
    <w:rsid w:val="00D40D96"/>
    <w:rsid w:val="00D43702"/>
    <w:rsid w:val="00D44DB5"/>
    <w:rsid w:val="00D46575"/>
    <w:rsid w:val="00D52055"/>
    <w:rsid w:val="00D554B7"/>
    <w:rsid w:val="00D5647A"/>
    <w:rsid w:val="00D60342"/>
    <w:rsid w:val="00D6566E"/>
    <w:rsid w:val="00D7113D"/>
    <w:rsid w:val="00D71688"/>
    <w:rsid w:val="00D71EF7"/>
    <w:rsid w:val="00D7204F"/>
    <w:rsid w:val="00D777A1"/>
    <w:rsid w:val="00D9416C"/>
    <w:rsid w:val="00D95221"/>
    <w:rsid w:val="00D953A5"/>
    <w:rsid w:val="00DA0FE7"/>
    <w:rsid w:val="00DA182F"/>
    <w:rsid w:val="00DA1C1E"/>
    <w:rsid w:val="00DA21FE"/>
    <w:rsid w:val="00DA25D3"/>
    <w:rsid w:val="00DA2D32"/>
    <w:rsid w:val="00DA4356"/>
    <w:rsid w:val="00DA4BFF"/>
    <w:rsid w:val="00DB105A"/>
    <w:rsid w:val="00DC1C4A"/>
    <w:rsid w:val="00DC2689"/>
    <w:rsid w:val="00DC3D89"/>
    <w:rsid w:val="00DD08EA"/>
    <w:rsid w:val="00DD10B0"/>
    <w:rsid w:val="00DD287A"/>
    <w:rsid w:val="00DE26A2"/>
    <w:rsid w:val="00DE30FB"/>
    <w:rsid w:val="00DE4B12"/>
    <w:rsid w:val="00DE6D0B"/>
    <w:rsid w:val="00DF1650"/>
    <w:rsid w:val="00DF4F12"/>
    <w:rsid w:val="00DF5949"/>
    <w:rsid w:val="00E0282F"/>
    <w:rsid w:val="00E04BE9"/>
    <w:rsid w:val="00E105E2"/>
    <w:rsid w:val="00E10A31"/>
    <w:rsid w:val="00E122C6"/>
    <w:rsid w:val="00E1266F"/>
    <w:rsid w:val="00E12E46"/>
    <w:rsid w:val="00E23E2A"/>
    <w:rsid w:val="00E35294"/>
    <w:rsid w:val="00E35B02"/>
    <w:rsid w:val="00E35BFF"/>
    <w:rsid w:val="00E36291"/>
    <w:rsid w:val="00E3713A"/>
    <w:rsid w:val="00E42B66"/>
    <w:rsid w:val="00E50D82"/>
    <w:rsid w:val="00E603B0"/>
    <w:rsid w:val="00E6319A"/>
    <w:rsid w:val="00E75016"/>
    <w:rsid w:val="00E7567F"/>
    <w:rsid w:val="00E77ADB"/>
    <w:rsid w:val="00E81D82"/>
    <w:rsid w:val="00E83FA6"/>
    <w:rsid w:val="00E93CDD"/>
    <w:rsid w:val="00EA3B74"/>
    <w:rsid w:val="00EA409D"/>
    <w:rsid w:val="00EB4894"/>
    <w:rsid w:val="00EB4FB8"/>
    <w:rsid w:val="00EB7476"/>
    <w:rsid w:val="00EB7BF1"/>
    <w:rsid w:val="00EC0BD5"/>
    <w:rsid w:val="00EC7191"/>
    <w:rsid w:val="00ED1B8C"/>
    <w:rsid w:val="00ED256D"/>
    <w:rsid w:val="00ED2D0C"/>
    <w:rsid w:val="00ED6D74"/>
    <w:rsid w:val="00EE59BB"/>
    <w:rsid w:val="00EF2FB4"/>
    <w:rsid w:val="00EF5998"/>
    <w:rsid w:val="00F00F19"/>
    <w:rsid w:val="00F034BF"/>
    <w:rsid w:val="00F05426"/>
    <w:rsid w:val="00F14EC6"/>
    <w:rsid w:val="00F164D1"/>
    <w:rsid w:val="00F166F2"/>
    <w:rsid w:val="00F203A1"/>
    <w:rsid w:val="00F2353C"/>
    <w:rsid w:val="00F23A4F"/>
    <w:rsid w:val="00F32AE1"/>
    <w:rsid w:val="00F34D53"/>
    <w:rsid w:val="00F34EF5"/>
    <w:rsid w:val="00F445FD"/>
    <w:rsid w:val="00F47E24"/>
    <w:rsid w:val="00F536E7"/>
    <w:rsid w:val="00F5744E"/>
    <w:rsid w:val="00F57D17"/>
    <w:rsid w:val="00F603EC"/>
    <w:rsid w:val="00F61D4C"/>
    <w:rsid w:val="00F65994"/>
    <w:rsid w:val="00F665BE"/>
    <w:rsid w:val="00F70BFF"/>
    <w:rsid w:val="00F721FD"/>
    <w:rsid w:val="00F73644"/>
    <w:rsid w:val="00F757A9"/>
    <w:rsid w:val="00F76AEA"/>
    <w:rsid w:val="00F7780B"/>
    <w:rsid w:val="00F809FC"/>
    <w:rsid w:val="00F8144F"/>
    <w:rsid w:val="00F869FD"/>
    <w:rsid w:val="00F8787A"/>
    <w:rsid w:val="00F96AFE"/>
    <w:rsid w:val="00FA0F59"/>
    <w:rsid w:val="00FA3DBD"/>
    <w:rsid w:val="00FA5154"/>
    <w:rsid w:val="00FA5D79"/>
    <w:rsid w:val="00FB34CF"/>
    <w:rsid w:val="00FB440F"/>
    <w:rsid w:val="00FB6ABE"/>
    <w:rsid w:val="00FC40BD"/>
    <w:rsid w:val="00FC474A"/>
    <w:rsid w:val="00FC6CD0"/>
    <w:rsid w:val="00FE1BFC"/>
    <w:rsid w:val="00FE2852"/>
    <w:rsid w:val="00FE356D"/>
    <w:rsid w:val="00FE3D72"/>
    <w:rsid w:val="00FE67F6"/>
    <w:rsid w:val="00FE7104"/>
    <w:rsid w:val="08E80D99"/>
    <w:rsid w:val="4526BCDA"/>
    <w:rsid w:val="78B8DE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90A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42E"/>
    <w:pPr>
      <w:widowControl w:val="0"/>
      <w:spacing w:line="360" w:lineRule="auto"/>
    </w:pPr>
    <w:rPr>
      <w:rFonts w:ascii="Times New Roman" w:hAnsi="Times New Roman"/>
    </w:rPr>
  </w:style>
  <w:style w:type="paragraph" w:styleId="1">
    <w:name w:val="heading 1"/>
    <w:basedOn w:val="a"/>
    <w:next w:val="a"/>
    <w:link w:val="10"/>
    <w:uiPriority w:val="9"/>
    <w:qFormat/>
    <w:rsid w:val="009B56F4"/>
    <w:pPr>
      <w:keepNext/>
      <w:numPr>
        <w:numId w:val="7"/>
      </w:numPr>
      <w:spacing w:before="180" w:after="180" w:line="240" w:lineRule="auto"/>
      <w:outlineLvl w:val="0"/>
    </w:pPr>
    <w:rPr>
      <w:rFonts w:eastAsiaTheme="majorEastAsia" w:cstheme="majorBidi"/>
      <w:b/>
      <w:bCs/>
      <w:kern w:val="52"/>
      <w:szCs w:val="52"/>
    </w:rPr>
  </w:style>
  <w:style w:type="paragraph" w:styleId="2">
    <w:name w:val="heading 2"/>
    <w:basedOn w:val="a"/>
    <w:next w:val="a"/>
    <w:link w:val="20"/>
    <w:uiPriority w:val="9"/>
    <w:unhideWhenUsed/>
    <w:qFormat/>
    <w:rsid w:val="00F665BE"/>
    <w:pPr>
      <w:keepNext/>
      <w:keepLines/>
      <w:numPr>
        <w:ilvl w:val="1"/>
        <w:numId w:val="7"/>
      </w:numPr>
      <w:spacing w:before="40"/>
      <w:ind w:left="432"/>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F665BE"/>
    <w:pPr>
      <w:keepNext/>
      <w:keepLines/>
      <w:numPr>
        <w:ilvl w:val="2"/>
        <w:numId w:val="7"/>
      </w:numPr>
      <w:spacing w:before="120" w:after="120"/>
      <w:ind w:left="504"/>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363"/>
    <w:pPr>
      <w:tabs>
        <w:tab w:val="center" w:pos="4153"/>
        <w:tab w:val="right" w:pos="8306"/>
      </w:tabs>
      <w:snapToGrid w:val="0"/>
    </w:pPr>
    <w:rPr>
      <w:sz w:val="20"/>
      <w:szCs w:val="20"/>
    </w:rPr>
  </w:style>
  <w:style w:type="character" w:customStyle="1" w:styleId="a4">
    <w:name w:val="頁首 字元"/>
    <w:basedOn w:val="a0"/>
    <w:link w:val="a3"/>
    <w:uiPriority w:val="99"/>
    <w:rsid w:val="00470363"/>
    <w:rPr>
      <w:sz w:val="20"/>
      <w:szCs w:val="20"/>
    </w:rPr>
  </w:style>
  <w:style w:type="paragraph" w:styleId="a5">
    <w:name w:val="footer"/>
    <w:basedOn w:val="a"/>
    <w:link w:val="a6"/>
    <w:uiPriority w:val="99"/>
    <w:unhideWhenUsed/>
    <w:rsid w:val="00470363"/>
    <w:pPr>
      <w:tabs>
        <w:tab w:val="center" w:pos="4153"/>
        <w:tab w:val="right" w:pos="8306"/>
      </w:tabs>
      <w:snapToGrid w:val="0"/>
    </w:pPr>
    <w:rPr>
      <w:sz w:val="20"/>
      <w:szCs w:val="20"/>
    </w:rPr>
  </w:style>
  <w:style w:type="character" w:customStyle="1" w:styleId="a6">
    <w:name w:val="頁尾 字元"/>
    <w:basedOn w:val="a0"/>
    <w:link w:val="a5"/>
    <w:uiPriority w:val="99"/>
    <w:rsid w:val="00470363"/>
    <w:rPr>
      <w:sz w:val="20"/>
      <w:szCs w:val="20"/>
    </w:rPr>
  </w:style>
  <w:style w:type="paragraph" w:customStyle="1" w:styleId="TRANSTITLE">
    <w:name w:val="TRANS TITLE"/>
    <w:basedOn w:val="a7"/>
    <w:rsid w:val="00470363"/>
    <w:pPr>
      <w:autoSpaceDE w:val="0"/>
      <w:autoSpaceDN w:val="0"/>
      <w:adjustRightInd w:val="0"/>
      <w:spacing w:before="0" w:after="0"/>
      <w:outlineLvl w:val="9"/>
    </w:pPr>
    <w:rPr>
      <w:rFonts w:ascii="Times New Roman" w:eastAsia="Times New Roman" w:hAnsi="Times New Roman" w:cs="Times New Roman"/>
      <w:bCs w:val="0"/>
      <w:caps/>
      <w:kern w:val="0"/>
      <w:sz w:val="24"/>
      <w:szCs w:val="20"/>
      <w:lang w:eastAsia="en-US"/>
    </w:rPr>
  </w:style>
  <w:style w:type="paragraph" w:styleId="a7">
    <w:name w:val="Title"/>
    <w:basedOn w:val="a"/>
    <w:next w:val="a"/>
    <w:link w:val="a8"/>
    <w:uiPriority w:val="10"/>
    <w:qFormat/>
    <w:rsid w:val="00470363"/>
    <w:pPr>
      <w:spacing w:before="240" w:after="60"/>
      <w:jc w:val="center"/>
      <w:outlineLvl w:val="0"/>
    </w:pPr>
    <w:rPr>
      <w:rFonts w:asciiTheme="majorHAnsi" w:eastAsiaTheme="majorEastAsia" w:hAnsiTheme="majorHAnsi" w:cstheme="majorBidi"/>
      <w:b/>
      <w:bCs/>
      <w:sz w:val="32"/>
      <w:szCs w:val="32"/>
    </w:rPr>
  </w:style>
  <w:style w:type="character" w:customStyle="1" w:styleId="a8">
    <w:name w:val="標題 字元"/>
    <w:basedOn w:val="a0"/>
    <w:link w:val="a7"/>
    <w:uiPriority w:val="10"/>
    <w:rsid w:val="00470363"/>
    <w:rPr>
      <w:rFonts w:asciiTheme="majorHAnsi" w:eastAsiaTheme="majorEastAsia" w:hAnsiTheme="majorHAnsi" w:cstheme="majorBidi"/>
      <w:b/>
      <w:bCs/>
      <w:sz w:val="32"/>
      <w:szCs w:val="32"/>
    </w:rPr>
  </w:style>
  <w:style w:type="paragraph" w:customStyle="1" w:styleId="PaperAUTHOR">
    <w:name w:val="Paper AUTHOR"/>
    <w:basedOn w:val="1"/>
    <w:rsid w:val="00DF1650"/>
    <w:pPr>
      <w:autoSpaceDE w:val="0"/>
      <w:autoSpaceDN w:val="0"/>
      <w:adjustRightInd w:val="0"/>
      <w:spacing w:before="0" w:after="0"/>
      <w:jc w:val="center"/>
    </w:pPr>
    <w:rPr>
      <w:rFonts w:eastAsia="Times New Roman" w:cs="Times New Roman"/>
      <w:b w:val="0"/>
      <w:bCs w:val="0"/>
      <w:i/>
      <w:kern w:val="0"/>
      <w:szCs w:val="24"/>
      <w:lang w:eastAsia="en-US"/>
    </w:rPr>
  </w:style>
  <w:style w:type="paragraph" w:customStyle="1" w:styleId="PaperAFFILIATION">
    <w:name w:val="Paper AFFILIATION"/>
    <w:basedOn w:val="a"/>
    <w:rsid w:val="00DF1650"/>
    <w:pPr>
      <w:autoSpaceDE w:val="0"/>
      <w:autoSpaceDN w:val="0"/>
      <w:adjustRightInd w:val="0"/>
      <w:jc w:val="center"/>
    </w:pPr>
    <w:rPr>
      <w:rFonts w:eastAsia="Times New Roman" w:cs="Times New Roman"/>
      <w:kern w:val="0"/>
      <w:szCs w:val="24"/>
      <w:lang w:eastAsia="en-US"/>
    </w:rPr>
  </w:style>
  <w:style w:type="character" w:customStyle="1" w:styleId="10">
    <w:name w:val="標題 1 字元"/>
    <w:basedOn w:val="a0"/>
    <w:link w:val="1"/>
    <w:uiPriority w:val="9"/>
    <w:rsid w:val="009B56F4"/>
    <w:rPr>
      <w:rFonts w:ascii="Times New Roman" w:eastAsiaTheme="majorEastAsia" w:hAnsi="Times New Roman" w:cstheme="majorBidi"/>
      <w:b/>
      <w:bCs/>
      <w:kern w:val="52"/>
      <w:szCs w:val="52"/>
    </w:rPr>
  </w:style>
  <w:style w:type="character" w:styleId="a9">
    <w:name w:val="Hyperlink"/>
    <w:basedOn w:val="a0"/>
    <w:uiPriority w:val="99"/>
    <w:unhideWhenUsed/>
    <w:rsid w:val="002572BD"/>
    <w:rPr>
      <w:color w:val="0563C1" w:themeColor="hyperlink"/>
      <w:u w:val="single"/>
    </w:rPr>
  </w:style>
  <w:style w:type="character" w:styleId="aa">
    <w:name w:val="Unresolved Mention"/>
    <w:basedOn w:val="a0"/>
    <w:uiPriority w:val="99"/>
    <w:semiHidden/>
    <w:unhideWhenUsed/>
    <w:rsid w:val="002572BD"/>
    <w:rPr>
      <w:color w:val="605E5C"/>
      <w:shd w:val="clear" w:color="auto" w:fill="E1DFDD"/>
    </w:rPr>
  </w:style>
  <w:style w:type="paragraph" w:customStyle="1" w:styleId="TRANSTextbody">
    <w:name w:val="TRANS Text body"/>
    <w:basedOn w:val="a"/>
    <w:link w:val="TRANSTextbody0"/>
    <w:rsid w:val="006C4A97"/>
    <w:pPr>
      <w:autoSpaceDE w:val="0"/>
      <w:autoSpaceDN w:val="0"/>
      <w:adjustRightInd w:val="0"/>
      <w:ind w:firstLine="360"/>
      <w:jc w:val="both"/>
    </w:pPr>
    <w:rPr>
      <w:rFonts w:eastAsia="Times New Roman" w:cs="Times New Roman"/>
      <w:kern w:val="0"/>
      <w:sz w:val="22"/>
      <w:szCs w:val="20"/>
      <w:lang w:eastAsia="en-US"/>
    </w:rPr>
  </w:style>
  <w:style w:type="character" w:customStyle="1" w:styleId="TRANSTextbody0">
    <w:name w:val="TRANS Text body 字元"/>
    <w:basedOn w:val="a0"/>
    <w:link w:val="TRANSTextbody"/>
    <w:rsid w:val="006C4A97"/>
    <w:rPr>
      <w:rFonts w:ascii="Times New Roman" w:eastAsia="Times New Roman" w:hAnsi="Times New Roman" w:cs="Times New Roman"/>
      <w:kern w:val="0"/>
      <w:sz w:val="22"/>
      <w:szCs w:val="20"/>
      <w:lang w:eastAsia="en-US"/>
    </w:rPr>
  </w:style>
  <w:style w:type="table" w:styleId="ab">
    <w:name w:val="Table Grid"/>
    <w:basedOn w:val="a1"/>
    <w:uiPriority w:val="39"/>
    <w:rsid w:val="00846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2E152F"/>
    <w:rPr>
      <w:color w:val="808080"/>
    </w:rPr>
  </w:style>
  <w:style w:type="paragraph" w:customStyle="1" w:styleId="EndNoteBibliographyTitle">
    <w:name w:val="EndNote Bibliography Title"/>
    <w:basedOn w:val="a"/>
    <w:link w:val="EndNoteBibliographyTitle0"/>
    <w:rsid w:val="00E75016"/>
    <w:pPr>
      <w:jc w:val="center"/>
    </w:pPr>
    <w:rPr>
      <w:rFonts w:ascii="Calibri" w:hAnsi="Calibri" w:cs="Calibri"/>
      <w:noProof/>
    </w:rPr>
  </w:style>
  <w:style w:type="character" w:customStyle="1" w:styleId="EndNoteBibliographyTitle0">
    <w:name w:val="EndNote Bibliography Title 字元"/>
    <w:basedOn w:val="a0"/>
    <w:link w:val="EndNoteBibliographyTitle"/>
    <w:rsid w:val="00E75016"/>
    <w:rPr>
      <w:rFonts w:ascii="Calibri" w:hAnsi="Calibri" w:cs="Calibri"/>
      <w:noProof/>
    </w:rPr>
  </w:style>
  <w:style w:type="paragraph" w:customStyle="1" w:styleId="EndNoteBibliography">
    <w:name w:val="EndNote Bibliography"/>
    <w:basedOn w:val="a"/>
    <w:link w:val="EndNoteBibliography0"/>
    <w:rsid w:val="00E75016"/>
    <w:pPr>
      <w:spacing w:line="240" w:lineRule="auto"/>
    </w:pPr>
    <w:rPr>
      <w:rFonts w:ascii="Calibri" w:hAnsi="Calibri" w:cs="Calibri"/>
      <w:noProof/>
    </w:rPr>
  </w:style>
  <w:style w:type="character" w:customStyle="1" w:styleId="EndNoteBibliography0">
    <w:name w:val="EndNote Bibliography 字元"/>
    <w:basedOn w:val="a0"/>
    <w:link w:val="EndNoteBibliography"/>
    <w:rsid w:val="00E75016"/>
    <w:rPr>
      <w:rFonts w:ascii="Calibri" w:hAnsi="Calibri" w:cs="Calibri"/>
      <w:noProof/>
    </w:rPr>
  </w:style>
  <w:style w:type="paragraph" w:styleId="ad">
    <w:name w:val="Balloon Text"/>
    <w:basedOn w:val="a"/>
    <w:link w:val="ae"/>
    <w:uiPriority w:val="99"/>
    <w:semiHidden/>
    <w:unhideWhenUsed/>
    <w:rsid w:val="0004145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41451"/>
    <w:rPr>
      <w:rFonts w:asciiTheme="majorHAnsi" w:eastAsiaTheme="majorEastAsia" w:hAnsiTheme="majorHAnsi" w:cstheme="majorBidi"/>
      <w:sz w:val="18"/>
      <w:szCs w:val="18"/>
    </w:rPr>
  </w:style>
  <w:style w:type="paragraph" w:styleId="af">
    <w:name w:val="List Paragraph"/>
    <w:basedOn w:val="a"/>
    <w:uiPriority w:val="34"/>
    <w:qFormat/>
    <w:rsid w:val="000C1BD8"/>
    <w:pPr>
      <w:ind w:leftChars="200" w:left="480"/>
    </w:pPr>
  </w:style>
  <w:style w:type="paragraph" w:styleId="Web">
    <w:name w:val="Normal (Web)"/>
    <w:basedOn w:val="a"/>
    <w:uiPriority w:val="99"/>
    <w:semiHidden/>
    <w:unhideWhenUsed/>
    <w:rsid w:val="00143AF1"/>
    <w:pPr>
      <w:widowControl/>
      <w:spacing w:before="100" w:beforeAutospacing="1" w:after="100" w:afterAutospacing="1"/>
    </w:pPr>
    <w:rPr>
      <w:rFonts w:ascii="新細明體" w:eastAsia="新細明體" w:hAnsi="新細明體" w:cs="新細明體"/>
      <w:kern w:val="0"/>
      <w:szCs w:val="24"/>
    </w:rPr>
  </w:style>
  <w:style w:type="paragraph" w:styleId="af0">
    <w:name w:val="caption"/>
    <w:basedOn w:val="a"/>
    <w:next w:val="a"/>
    <w:link w:val="af1"/>
    <w:uiPriority w:val="35"/>
    <w:unhideWhenUsed/>
    <w:qFormat/>
    <w:rsid w:val="00E105E2"/>
    <w:pPr>
      <w:spacing w:line="480" w:lineRule="auto"/>
    </w:pPr>
    <w:rPr>
      <w:rFonts w:eastAsia="Times New Roman"/>
      <w:szCs w:val="20"/>
    </w:rPr>
  </w:style>
  <w:style w:type="character" w:customStyle="1" w:styleId="af1">
    <w:name w:val="標號 字元"/>
    <w:basedOn w:val="a0"/>
    <w:link w:val="af0"/>
    <w:uiPriority w:val="35"/>
    <w:rsid w:val="00E105E2"/>
    <w:rPr>
      <w:rFonts w:ascii="Times New Roman" w:eastAsia="Times New Roman" w:hAnsi="Times New Roman"/>
      <w:szCs w:val="20"/>
    </w:rPr>
  </w:style>
  <w:style w:type="paragraph" w:styleId="af2">
    <w:name w:val="Revision"/>
    <w:hidden/>
    <w:uiPriority w:val="99"/>
    <w:semiHidden/>
    <w:rsid w:val="00E12E46"/>
  </w:style>
  <w:style w:type="character" w:customStyle="1" w:styleId="20">
    <w:name w:val="標題 2 字元"/>
    <w:basedOn w:val="a0"/>
    <w:link w:val="2"/>
    <w:uiPriority w:val="9"/>
    <w:rsid w:val="00F665BE"/>
    <w:rPr>
      <w:rFonts w:ascii="Times New Roman" w:eastAsiaTheme="majorEastAsia" w:hAnsi="Times New Roman" w:cstheme="majorBidi"/>
      <w:b/>
      <w:color w:val="000000" w:themeColor="text1"/>
      <w:szCs w:val="26"/>
    </w:rPr>
  </w:style>
  <w:style w:type="character" w:customStyle="1" w:styleId="30">
    <w:name w:val="標題 3 字元"/>
    <w:basedOn w:val="a0"/>
    <w:link w:val="3"/>
    <w:uiPriority w:val="9"/>
    <w:rsid w:val="00F665BE"/>
    <w:rPr>
      <w:rFonts w:ascii="Times New Roman" w:eastAsiaTheme="majorEastAsia" w:hAnsi="Times New Roman" w:cstheme="majorBidi"/>
      <w:b/>
      <w:color w:val="000000" w:themeColor="text1"/>
      <w:szCs w:val="24"/>
    </w:rPr>
  </w:style>
  <w:style w:type="paragraph" w:styleId="af3">
    <w:name w:val="No Spacing"/>
    <w:uiPriority w:val="1"/>
    <w:qFormat/>
    <w:rsid w:val="005E4A19"/>
    <w:pPr>
      <w:widowControl w:val="0"/>
    </w:pPr>
    <w:rPr>
      <w:rFonts w:ascii="Times New Roman" w:hAnsi="Times New Roman"/>
    </w:rPr>
  </w:style>
  <w:style w:type="character" w:styleId="af4">
    <w:name w:val="Strong"/>
    <w:basedOn w:val="a0"/>
    <w:uiPriority w:val="22"/>
    <w:qFormat/>
    <w:rsid w:val="00EA3B74"/>
    <w:rPr>
      <w:b/>
      <w:bCs/>
    </w:rPr>
  </w:style>
  <w:style w:type="character" w:styleId="af5">
    <w:name w:val="Emphasis"/>
    <w:basedOn w:val="a0"/>
    <w:uiPriority w:val="20"/>
    <w:qFormat/>
    <w:rsid w:val="002430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680728">
      <w:bodyDiv w:val="1"/>
      <w:marLeft w:val="0"/>
      <w:marRight w:val="0"/>
      <w:marTop w:val="0"/>
      <w:marBottom w:val="0"/>
      <w:divBdr>
        <w:top w:val="none" w:sz="0" w:space="0" w:color="auto"/>
        <w:left w:val="none" w:sz="0" w:space="0" w:color="auto"/>
        <w:bottom w:val="none" w:sz="0" w:space="0" w:color="auto"/>
        <w:right w:val="none" w:sz="0" w:space="0" w:color="auto"/>
      </w:divBdr>
    </w:div>
    <w:div w:id="873616637">
      <w:bodyDiv w:val="1"/>
      <w:marLeft w:val="0"/>
      <w:marRight w:val="0"/>
      <w:marTop w:val="0"/>
      <w:marBottom w:val="0"/>
      <w:divBdr>
        <w:top w:val="none" w:sz="0" w:space="0" w:color="auto"/>
        <w:left w:val="none" w:sz="0" w:space="0" w:color="auto"/>
        <w:bottom w:val="none" w:sz="0" w:space="0" w:color="auto"/>
        <w:right w:val="none" w:sz="0" w:space="0" w:color="auto"/>
      </w:divBdr>
    </w:div>
    <w:div w:id="930242232">
      <w:bodyDiv w:val="1"/>
      <w:marLeft w:val="0"/>
      <w:marRight w:val="0"/>
      <w:marTop w:val="0"/>
      <w:marBottom w:val="0"/>
      <w:divBdr>
        <w:top w:val="none" w:sz="0" w:space="0" w:color="auto"/>
        <w:left w:val="none" w:sz="0" w:space="0" w:color="auto"/>
        <w:bottom w:val="none" w:sz="0" w:space="0" w:color="auto"/>
        <w:right w:val="none" w:sz="0" w:space="0" w:color="auto"/>
      </w:divBdr>
    </w:div>
    <w:div w:id="1032878052">
      <w:bodyDiv w:val="1"/>
      <w:marLeft w:val="0"/>
      <w:marRight w:val="0"/>
      <w:marTop w:val="0"/>
      <w:marBottom w:val="0"/>
      <w:divBdr>
        <w:top w:val="none" w:sz="0" w:space="0" w:color="auto"/>
        <w:left w:val="none" w:sz="0" w:space="0" w:color="auto"/>
        <w:bottom w:val="none" w:sz="0" w:space="0" w:color="auto"/>
        <w:right w:val="none" w:sz="0" w:space="0" w:color="auto"/>
      </w:divBdr>
    </w:div>
    <w:div w:id="1124301941">
      <w:bodyDiv w:val="1"/>
      <w:marLeft w:val="0"/>
      <w:marRight w:val="0"/>
      <w:marTop w:val="0"/>
      <w:marBottom w:val="0"/>
      <w:divBdr>
        <w:top w:val="none" w:sz="0" w:space="0" w:color="auto"/>
        <w:left w:val="none" w:sz="0" w:space="0" w:color="auto"/>
        <w:bottom w:val="none" w:sz="0" w:space="0" w:color="auto"/>
        <w:right w:val="none" w:sz="0" w:space="0" w:color="auto"/>
      </w:divBdr>
    </w:div>
    <w:div w:id="1687441470">
      <w:bodyDiv w:val="1"/>
      <w:marLeft w:val="0"/>
      <w:marRight w:val="0"/>
      <w:marTop w:val="0"/>
      <w:marBottom w:val="0"/>
      <w:divBdr>
        <w:top w:val="none" w:sz="0" w:space="0" w:color="auto"/>
        <w:left w:val="none" w:sz="0" w:space="0" w:color="auto"/>
        <w:bottom w:val="none" w:sz="0" w:space="0" w:color="auto"/>
        <w:right w:val="none" w:sz="0" w:space="0" w:color="auto"/>
      </w:divBdr>
    </w:div>
    <w:div w:id="1831673900">
      <w:bodyDiv w:val="1"/>
      <w:marLeft w:val="0"/>
      <w:marRight w:val="0"/>
      <w:marTop w:val="0"/>
      <w:marBottom w:val="0"/>
      <w:divBdr>
        <w:top w:val="none" w:sz="0" w:space="0" w:color="auto"/>
        <w:left w:val="none" w:sz="0" w:space="0" w:color="auto"/>
        <w:bottom w:val="none" w:sz="0" w:space="0" w:color="auto"/>
        <w:right w:val="none" w:sz="0" w:space="0" w:color="auto"/>
      </w:divBdr>
      <w:divsChild>
        <w:div w:id="1269508989">
          <w:marLeft w:val="0"/>
          <w:marRight w:val="0"/>
          <w:marTop w:val="0"/>
          <w:marBottom w:val="0"/>
          <w:divBdr>
            <w:top w:val="single" w:sz="2" w:space="0" w:color="D9D9E3"/>
            <w:left w:val="single" w:sz="2" w:space="0" w:color="D9D9E3"/>
            <w:bottom w:val="single" w:sz="2" w:space="0" w:color="D9D9E3"/>
            <w:right w:val="single" w:sz="2" w:space="0" w:color="D9D9E3"/>
          </w:divBdr>
          <w:divsChild>
            <w:div w:id="1226991001">
              <w:marLeft w:val="0"/>
              <w:marRight w:val="0"/>
              <w:marTop w:val="0"/>
              <w:marBottom w:val="0"/>
              <w:divBdr>
                <w:top w:val="single" w:sz="2" w:space="0" w:color="D9D9E3"/>
                <w:left w:val="single" w:sz="2" w:space="0" w:color="D9D9E3"/>
                <w:bottom w:val="single" w:sz="2" w:space="0" w:color="D9D9E3"/>
                <w:right w:val="single" w:sz="2" w:space="0" w:color="D9D9E3"/>
              </w:divBdr>
              <w:divsChild>
                <w:div w:id="988749921">
                  <w:marLeft w:val="0"/>
                  <w:marRight w:val="0"/>
                  <w:marTop w:val="0"/>
                  <w:marBottom w:val="0"/>
                  <w:divBdr>
                    <w:top w:val="single" w:sz="2" w:space="0" w:color="D9D9E3"/>
                    <w:left w:val="single" w:sz="2" w:space="0" w:color="D9D9E3"/>
                    <w:bottom w:val="single" w:sz="2" w:space="0" w:color="D9D9E3"/>
                    <w:right w:val="single" w:sz="2" w:space="0" w:color="D9D9E3"/>
                  </w:divBdr>
                  <w:divsChild>
                    <w:div w:id="1157721828">
                      <w:marLeft w:val="0"/>
                      <w:marRight w:val="0"/>
                      <w:marTop w:val="0"/>
                      <w:marBottom w:val="0"/>
                      <w:divBdr>
                        <w:top w:val="single" w:sz="2" w:space="0" w:color="D9D9E3"/>
                        <w:left w:val="single" w:sz="2" w:space="0" w:color="D9D9E3"/>
                        <w:bottom w:val="single" w:sz="2" w:space="0" w:color="D9D9E3"/>
                        <w:right w:val="single" w:sz="2" w:space="0" w:color="D9D9E3"/>
                      </w:divBdr>
                      <w:divsChild>
                        <w:div w:id="793452434">
                          <w:marLeft w:val="0"/>
                          <w:marRight w:val="0"/>
                          <w:marTop w:val="0"/>
                          <w:marBottom w:val="0"/>
                          <w:divBdr>
                            <w:top w:val="single" w:sz="2" w:space="0" w:color="auto"/>
                            <w:left w:val="single" w:sz="2" w:space="0" w:color="auto"/>
                            <w:bottom w:val="single" w:sz="6" w:space="0" w:color="auto"/>
                            <w:right w:val="single" w:sz="2" w:space="0" w:color="auto"/>
                          </w:divBdr>
                          <w:divsChild>
                            <w:div w:id="4326962">
                              <w:marLeft w:val="0"/>
                              <w:marRight w:val="0"/>
                              <w:marTop w:val="100"/>
                              <w:marBottom w:val="100"/>
                              <w:divBdr>
                                <w:top w:val="single" w:sz="2" w:space="0" w:color="D9D9E3"/>
                                <w:left w:val="single" w:sz="2" w:space="0" w:color="D9D9E3"/>
                                <w:bottom w:val="single" w:sz="2" w:space="0" w:color="D9D9E3"/>
                                <w:right w:val="single" w:sz="2" w:space="0" w:color="D9D9E3"/>
                              </w:divBdr>
                              <w:divsChild>
                                <w:div w:id="241380201">
                                  <w:marLeft w:val="0"/>
                                  <w:marRight w:val="0"/>
                                  <w:marTop w:val="0"/>
                                  <w:marBottom w:val="0"/>
                                  <w:divBdr>
                                    <w:top w:val="single" w:sz="2" w:space="0" w:color="D9D9E3"/>
                                    <w:left w:val="single" w:sz="2" w:space="0" w:color="D9D9E3"/>
                                    <w:bottom w:val="single" w:sz="2" w:space="0" w:color="D9D9E3"/>
                                    <w:right w:val="single" w:sz="2" w:space="0" w:color="D9D9E3"/>
                                  </w:divBdr>
                                  <w:divsChild>
                                    <w:div w:id="1966234944">
                                      <w:marLeft w:val="0"/>
                                      <w:marRight w:val="0"/>
                                      <w:marTop w:val="0"/>
                                      <w:marBottom w:val="0"/>
                                      <w:divBdr>
                                        <w:top w:val="single" w:sz="2" w:space="0" w:color="D9D9E3"/>
                                        <w:left w:val="single" w:sz="2" w:space="0" w:color="D9D9E3"/>
                                        <w:bottom w:val="single" w:sz="2" w:space="0" w:color="D9D9E3"/>
                                        <w:right w:val="single" w:sz="2" w:space="0" w:color="D9D9E3"/>
                                      </w:divBdr>
                                      <w:divsChild>
                                        <w:div w:id="6253465">
                                          <w:marLeft w:val="0"/>
                                          <w:marRight w:val="0"/>
                                          <w:marTop w:val="0"/>
                                          <w:marBottom w:val="0"/>
                                          <w:divBdr>
                                            <w:top w:val="single" w:sz="2" w:space="0" w:color="D9D9E3"/>
                                            <w:left w:val="single" w:sz="2" w:space="0" w:color="D9D9E3"/>
                                            <w:bottom w:val="single" w:sz="2" w:space="0" w:color="D9D9E3"/>
                                            <w:right w:val="single" w:sz="2" w:space="0" w:color="D9D9E3"/>
                                          </w:divBdr>
                                          <w:divsChild>
                                            <w:div w:id="550574428">
                                              <w:marLeft w:val="0"/>
                                              <w:marRight w:val="0"/>
                                              <w:marTop w:val="0"/>
                                              <w:marBottom w:val="0"/>
                                              <w:divBdr>
                                                <w:top w:val="single" w:sz="2" w:space="0" w:color="D9D9E3"/>
                                                <w:left w:val="single" w:sz="2" w:space="0" w:color="D9D9E3"/>
                                                <w:bottom w:val="single" w:sz="2" w:space="0" w:color="D9D9E3"/>
                                                <w:right w:val="single" w:sz="2" w:space="0" w:color="D9D9E3"/>
                                              </w:divBdr>
                                              <w:divsChild>
                                                <w:div w:id="2131169759">
                                                  <w:marLeft w:val="0"/>
                                                  <w:marRight w:val="0"/>
                                                  <w:marTop w:val="0"/>
                                                  <w:marBottom w:val="0"/>
                                                  <w:divBdr>
                                                    <w:top w:val="single" w:sz="2" w:space="0" w:color="D9D9E3"/>
                                                    <w:left w:val="single" w:sz="2" w:space="0" w:color="D9D9E3"/>
                                                    <w:bottom w:val="single" w:sz="2" w:space="0" w:color="D9D9E3"/>
                                                    <w:right w:val="single" w:sz="2" w:space="0" w:color="D9D9E3"/>
                                                  </w:divBdr>
                                                  <w:divsChild>
                                                    <w:div w:id="19141195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3550568">
                          <w:marLeft w:val="0"/>
                          <w:marRight w:val="0"/>
                          <w:marTop w:val="0"/>
                          <w:marBottom w:val="0"/>
                          <w:divBdr>
                            <w:top w:val="single" w:sz="2" w:space="0" w:color="auto"/>
                            <w:left w:val="single" w:sz="2" w:space="0" w:color="auto"/>
                            <w:bottom w:val="single" w:sz="6" w:space="0" w:color="auto"/>
                            <w:right w:val="single" w:sz="2" w:space="0" w:color="auto"/>
                          </w:divBdr>
                          <w:divsChild>
                            <w:div w:id="122718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49637970">
                                  <w:marLeft w:val="0"/>
                                  <w:marRight w:val="0"/>
                                  <w:marTop w:val="0"/>
                                  <w:marBottom w:val="0"/>
                                  <w:divBdr>
                                    <w:top w:val="single" w:sz="2" w:space="0" w:color="D9D9E3"/>
                                    <w:left w:val="single" w:sz="2" w:space="0" w:color="D9D9E3"/>
                                    <w:bottom w:val="single" w:sz="2" w:space="0" w:color="D9D9E3"/>
                                    <w:right w:val="single" w:sz="2" w:space="0" w:color="D9D9E3"/>
                                  </w:divBdr>
                                  <w:divsChild>
                                    <w:div w:id="428504542">
                                      <w:marLeft w:val="0"/>
                                      <w:marRight w:val="0"/>
                                      <w:marTop w:val="0"/>
                                      <w:marBottom w:val="0"/>
                                      <w:divBdr>
                                        <w:top w:val="single" w:sz="2" w:space="0" w:color="D9D9E3"/>
                                        <w:left w:val="single" w:sz="2" w:space="0" w:color="D9D9E3"/>
                                        <w:bottom w:val="single" w:sz="2" w:space="0" w:color="D9D9E3"/>
                                        <w:right w:val="single" w:sz="2" w:space="0" w:color="D9D9E3"/>
                                      </w:divBdr>
                                      <w:divsChild>
                                        <w:div w:id="1700230153">
                                          <w:marLeft w:val="0"/>
                                          <w:marRight w:val="0"/>
                                          <w:marTop w:val="0"/>
                                          <w:marBottom w:val="0"/>
                                          <w:divBdr>
                                            <w:top w:val="single" w:sz="2" w:space="0" w:color="D9D9E3"/>
                                            <w:left w:val="single" w:sz="2" w:space="0" w:color="D9D9E3"/>
                                            <w:bottom w:val="single" w:sz="2" w:space="0" w:color="D9D9E3"/>
                                            <w:right w:val="single" w:sz="2" w:space="0" w:color="D9D9E3"/>
                                          </w:divBdr>
                                          <w:divsChild>
                                            <w:div w:id="616061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8432181">
                                      <w:marLeft w:val="0"/>
                                      <w:marRight w:val="0"/>
                                      <w:marTop w:val="0"/>
                                      <w:marBottom w:val="0"/>
                                      <w:divBdr>
                                        <w:top w:val="single" w:sz="2" w:space="0" w:color="D9D9E3"/>
                                        <w:left w:val="single" w:sz="2" w:space="0" w:color="D9D9E3"/>
                                        <w:bottom w:val="single" w:sz="2" w:space="0" w:color="D9D9E3"/>
                                        <w:right w:val="single" w:sz="2" w:space="0" w:color="D9D9E3"/>
                                      </w:divBdr>
                                      <w:divsChild>
                                        <w:div w:id="773944563">
                                          <w:marLeft w:val="0"/>
                                          <w:marRight w:val="0"/>
                                          <w:marTop w:val="0"/>
                                          <w:marBottom w:val="0"/>
                                          <w:divBdr>
                                            <w:top w:val="single" w:sz="2" w:space="0" w:color="D9D9E3"/>
                                            <w:left w:val="single" w:sz="2" w:space="0" w:color="D9D9E3"/>
                                            <w:bottom w:val="single" w:sz="2" w:space="0" w:color="D9D9E3"/>
                                            <w:right w:val="single" w:sz="2" w:space="0" w:color="D9D9E3"/>
                                          </w:divBdr>
                                          <w:divsChild>
                                            <w:div w:id="261381765">
                                              <w:marLeft w:val="0"/>
                                              <w:marRight w:val="0"/>
                                              <w:marTop w:val="0"/>
                                              <w:marBottom w:val="0"/>
                                              <w:divBdr>
                                                <w:top w:val="single" w:sz="2" w:space="0" w:color="D9D9E3"/>
                                                <w:left w:val="single" w:sz="2" w:space="0" w:color="D9D9E3"/>
                                                <w:bottom w:val="single" w:sz="2" w:space="0" w:color="D9D9E3"/>
                                                <w:right w:val="single" w:sz="2" w:space="0" w:color="D9D9E3"/>
                                              </w:divBdr>
                                              <w:divsChild>
                                                <w:div w:id="418137944">
                                                  <w:marLeft w:val="0"/>
                                                  <w:marRight w:val="0"/>
                                                  <w:marTop w:val="0"/>
                                                  <w:marBottom w:val="0"/>
                                                  <w:divBdr>
                                                    <w:top w:val="single" w:sz="2" w:space="0" w:color="D9D9E3"/>
                                                    <w:left w:val="single" w:sz="2" w:space="0" w:color="D9D9E3"/>
                                                    <w:bottom w:val="single" w:sz="2" w:space="0" w:color="D9D9E3"/>
                                                    <w:right w:val="single" w:sz="2" w:space="0" w:color="D9D9E3"/>
                                                  </w:divBdr>
                                                  <w:divsChild>
                                                    <w:div w:id="1807042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5216943">
                          <w:marLeft w:val="0"/>
                          <w:marRight w:val="0"/>
                          <w:marTop w:val="0"/>
                          <w:marBottom w:val="0"/>
                          <w:divBdr>
                            <w:top w:val="single" w:sz="2" w:space="0" w:color="auto"/>
                            <w:left w:val="single" w:sz="2" w:space="0" w:color="auto"/>
                            <w:bottom w:val="single" w:sz="6" w:space="0" w:color="auto"/>
                            <w:right w:val="single" w:sz="2" w:space="0" w:color="auto"/>
                          </w:divBdr>
                          <w:divsChild>
                            <w:div w:id="8214349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8230262">
                                  <w:marLeft w:val="0"/>
                                  <w:marRight w:val="0"/>
                                  <w:marTop w:val="0"/>
                                  <w:marBottom w:val="0"/>
                                  <w:divBdr>
                                    <w:top w:val="single" w:sz="2" w:space="0" w:color="D9D9E3"/>
                                    <w:left w:val="single" w:sz="2" w:space="0" w:color="D9D9E3"/>
                                    <w:bottom w:val="single" w:sz="2" w:space="0" w:color="D9D9E3"/>
                                    <w:right w:val="single" w:sz="2" w:space="0" w:color="D9D9E3"/>
                                  </w:divBdr>
                                  <w:divsChild>
                                    <w:div w:id="2066677814">
                                      <w:marLeft w:val="0"/>
                                      <w:marRight w:val="0"/>
                                      <w:marTop w:val="0"/>
                                      <w:marBottom w:val="0"/>
                                      <w:divBdr>
                                        <w:top w:val="single" w:sz="2" w:space="0" w:color="D9D9E3"/>
                                        <w:left w:val="single" w:sz="2" w:space="0" w:color="D9D9E3"/>
                                        <w:bottom w:val="single" w:sz="2" w:space="0" w:color="D9D9E3"/>
                                        <w:right w:val="single" w:sz="2" w:space="0" w:color="D9D9E3"/>
                                      </w:divBdr>
                                      <w:divsChild>
                                        <w:div w:id="1475216040">
                                          <w:marLeft w:val="0"/>
                                          <w:marRight w:val="0"/>
                                          <w:marTop w:val="0"/>
                                          <w:marBottom w:val="0"/>
                                          <w:divBdr>
                                            <w:top w:val="single" w:sz="2" w:space="0" w:color="D9D9E3"/>
                                            <w:left w:val="single" w:sz="2" w:space="0" w:color="D9D9E3"/>
                                            <w:bottom w:val="single" w:sz="2" w:space="0" w:color="D9D9E3"/>
                                            <w:right w:val="single" w:sz="2" w:space="0" w:color="D9D9E3"/>
                                          </w:divBdr>
                                          <w:divsChild>
                                            <w:div w:id="2110658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4682542">
                                      <w:marLeft w:val="0"/>
                                      <w:marRight w:val="0"/>
                                      <w:marTop w:val="0"/>
                                      <w:marBottom w:val="0"/>
                                      <w:divBdr>
                                        <w:top w:val="single" w:sz="2" w:space="0" w:color="D9D9E3"/>
                                        <w:left w:val="single" w:sz="2" w:space="0" w:color="D9D9E3"/>
                                        <w:bottom w:val="single" w:sz="2" w:space="0" w:color="D9D9E3"/>
                                        <w:right w:val="single" w:sz="2" w:space="0" w:color="D9D9E3"/>
                                      </w:divBdr>
                                      <w:divsChild>
                                        <w:div w:id="1812209592">
                                          <w:marLeft w:val="0"/>
                                          <w:marRight w:val="0"/>
                                          <w:marTop w:val="0"/>
                                          <w:marBottom w:val="0"/>
                                          <w:divBdr>
                                            <w:top w:val="single" w:sz="2" w:space="0" w:color="D9D9E3"/>
                                            <w:left w:val="single" w:sz="2" w:space="0" w:color="D9D9E3"/>
                                            <w:bottom w:val="single" w:sz="2" w:space="0" w:color="D9D9E3"/>
                                            <w:right w:val="single" w:sz="2" w:space="0" w:color="D9D9E3"/>
                                          </w:divBdr>
                                          <w:divsChild>
                                            <w:div w:id="1936013289">
                                              <w:marLeft w:val="0"/>
                                              <w:marRight w:val="0"/>
                                              <w:marTop w:val="0"/>
                                              <w:marBottom w:val="0"/>
                                              <w:divBdr>
                                                <w:top w:val="single" w:sz="2" w:space="0" w:color="D9D9E3"/>
                                                <w:left w:val="single" w:sz="2" w:space="0" w:color="D9D9E3"/>
                                                <w:bottom w:val="single" w:sz="2" w:space="0" w:color="D9D9E3"/>
                                                <w:right w:val="single" w:sz="2" w:space="0" w:color="D9D9E3"/>
                                              </w:divBdr>
                                              <w:divsChild>
                                                <w:div w:id="1270040877">
                                                  <w:marLeft w:val="0"/>
                                                  <w:marRight w:val="0"/>
                                                  <w:marTop w:val="0"/>
                                                  <w:marBottom w:val="0"/>
                                                  <w:divBdr>
                                                    <w:top w:val="single" w:sz="2" w:space="0" w:color="D9D9E3"/>
                                                    <w:left w:val="single" w:sz="2" w:space="0" w:color="D9D9E3"/>
                                                    <w:bottom w:val="single" w:sz="2" w:space="0" w:color="D9D9E3"/>
                                                    <w:right w:val="single" w:sz="2" w:space="0" w:color="D9D9E3"/>
                                                  </w:divBdr>
                                                  <w:divsChild>
                                                    <w:div w:id="227228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8815546">
                          <w:marLeft w:val="0"/>
                          <w:marRight w:val="0"/>
                          <w:marTop w:val="0"/>
                          <w:marBottom w:val="0"/>
                          <w:divBdr>
                            <w:top w:val="single" w:sz="2" w:space="0" w:color="auto"/>
                            <w:left w:val="single" w:sz="2" w:space="0" w:color="auto"/>
                            <w:bottom w:val="single" w:sz="6" w:space="0" w:color="auto"/>
                            <w:right w:val="single" w:sz="2" w:space="0" w:color="auto"/>
                          </w:divBdr>
                          <w:divsChild>
                            <w:div w:id="638724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939435">
                                  <w:marLeft w:val="0"/>
                                  <w:marRight w:val="0"/>
                                  <w:marTop w:val="0"/>
                                  <w:marBottom w:val="0"/>
                                  <w:divBdr>
                                    <w:top w:val="single" w:sz="2" w:space="0" w:color="D9D9E3"/>
                                    <w:left w:val="single" w:sz="2" w:space="0" w:color="D9D9E3"/>
                                    <w:bottom w:val="single" w:sz="2" w:space="0" w:color="D9D9E3"/>
                                    <w:right w:val="single" w:sz="2" w:space="0" w:color="D9D9E3"/>
                                  </w:divBdr>
                                  <w:divsChild>
                                    <w:div w:id="1171337118">
                                      <w:marLeft w:val="0"/>
                                      <w:marRight w:val="0"/>
                                      <w:marTop w:val="0"/>
                                      <w:marBottom w:val="0"/>
                                      <w:divBdr>
                                        <w:top w:val="single" w:sz="2" w:space="0" w:color="D9D9E3"/>
                                        <w:left w:val="single" w:sz="2" w:space="0" w:color="D9D9E3"/>
                                        <w:bottom w:val="single" w:sz="2" w:space="0" w:color="D9D9E3"/>
                                        <w:right w:val="single" w:sz="2" w:space="0" w:color="D9D9E3"/>
                                      </w:divBdr>
                                      <w:divsChild>
                                        <w:div w:id="1688019712">
                                          <w:marLeft w:val="0"/>
                                          <w:marRight w:val="0"/>
                                          <w:marTop w:val="0"/>
                                          <w:marBottom w:val="0"/>
                                          <w:divBdr>
                                            <w:top w:val="single" w:sz="2" w:space="0" w:color="D9D9E3"/>
                                            <w:left w:val="single" w:sz="2" w:space="0" w:color="D9D9E3"/>
                                            <w:bottom w:val="single" w:sz="2" w:space="0" w:color="D9D9E3"/>
                                            <w:right w:val="single" w:sz="2" w:space="0" w:color="D9D9E3"/>
                                          </w:divBdr>
                                          <w:divsChild>
                                            <w:div w:id="231357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7059105">
                                      <w:marLeft w:val="0"/>
                                      <w:marRight w:val="0"/>
                                      <w:marTop w:val="0"/>
                                      <w:marBottom w:val="0"/>
                                      <w:divBdr>
                                        <w:top w:val="single" w:sz="2" w:space="0" w:color="D9D9E3"/>
                                        <w:left w:val="single" w:sz="2" w:space="0" w:color="D9D9E3"/>
                                        <w:bottom w:val="single" w:sz="2" w:space="0" w:color="D9D9E3"/>
                                        <w:right w:val="single" w:sz="2" w:space="0" w:color="D9D9E3"/>
                                      </w:divBdr>
                                      <w:divsChild>
                                        <w:div w:id="585574128">
                                          <w:marLeft w:val="0"/>
                                          <w:marRight w:val="0"/>
                                          <w:marTop w:val="0"/>
                                          <w:marBottom w:val="0"/>
                                          <w:divBdr>
                                            <w:top w:val="single" w:sz="2" w:space="0" w:color="D9D9E3"/>
                                            <w:left w:val="single" w:sz="2" w:space="0" w:color="D9D9E3"/>
                                            <w:bottom w:val="single" w:sz="2" w:space="0" w:color="D9D9E3"/>
                                            <w:right w:val="single" w:sz="2" w:space="0" w:color="D9D9E3"/>
                                          </w:divBdr>
                                          <w:divsChild>
                                            <w:div w:id="265306107">
                                              <w:marLeft w:val="0"/>
                                              <w:marRight w:val="0"/>
                                              <w:marTop w:val="0"/>
                                              <w:marBottom w:val="0"/>
                                              <w:divBdr>
                                                <w:top w:val="single" w:sz="2" w:space="0" w:color="D9D9E3"/>
                                                <w:left w:val="single" w:sz="2" w:space="0" w:color="D9D9E3"/>
                                                <w:bottom w:val="single" w:sz="2" w:space="0" w:color="D9D9E3"/>
                                                <w:right w:val="single" w:sz="2" w:space="0" w:color="D9D9E3"/>
                                              </w:divBdr>
                                              <w:divsChild>
                                                <w:div w:id="328798803">
                                                  <w:marLeft w:val="0"/>
                                                  <w:marRight w:val="0"/>
                                                  <w:marTop w:val="0"/>
                                                  <w:marBottom w:val="0"/>
                                                  <w:divBdr>
                                                    <w:top w:val="single" w:sz="2" w:space="0" w:color="D9D9E3"/>
                                                    <w:left w:val="single" w:sz="2" w:space="0" w:color="D9D9E3"/>
                                                    <w:bottom w:val="single" w:sz="2" w:space="0" w:color="D9D9E3"/>
                                                    <w:right w:val="single" w:sz="2" w:space="0" w:color="D9D9E3"/>
                                                  </w:divBdr>
                                                  <w:divsChild>
                                                    <w:div w:id="1500000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3173863">
                          <w:marLeft w:val="0"/>
                          <w:marRight w:val="0"/>
                          <w:marTop w:val="0"/>
                          <w:marBottom w:val="0"/>
                          <w:divBdr>
                            <w:top w:val="single" w:sz="2" w:space="0" w:color="auto"/>
                            <w:left w:val="single" w:sz="2" w:space="0" w:color="auto"/>
                            <w:bottom w:val="single" w:sz="6" w:space="0" w:color="auto"/>
                            <w:right w:val="single" w:sz="2" w:space="0" w:color="auto"/>
                          </w:divBdr>
                          <w:divsChild>
                            <w:div w:id="196491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775447318">
                                  <w:marLeft w:val="0"/>
                                  <w:marRight w:val="0"/>
                                  <w:marTop w:val="0"/>
                                  <w:marBottom w:val="0"/>
                                  <w:divBdr>
                                    <w:top w:val="single" w:sz="2" w:space="0" w:color="D9D9E3"/>
                                    <w:left w:val="single" w:sz="2" w:space="0" w:color="D9D9E3"/>
                                    <w:bottom w:val="single" w:sz="2" w:space="0" w:color="D9D9E3"/>
                                    <w:right w:val="single" w:sz="2" w:space="0" w:color="D9D9E3"/>
                                  </w:divBdr>
                                  <w:divsChild>
                                    <w:div w:id="1080836031">
                                      <w:marLeft w:val="0"/>
                                      <w:marRight w:val="0"/>
                                      <w:marTop w:val="0"/>
                                      <w:marBottom w:val="0"/>
                                      <w:divBdr>
                                        <w:top w:val="single" w:sz="2" w:space="0" w:color="D9D9E3"/>
                                        <w:left w:val="single" w:sz="2" w:space="0" w:color="D9D9E3"/>
                                        <w:bottom w:val="single" w:sz="2" w:space="0" w:color="D9D9E3"/>
                                        <w:right w:val="single" w:sz="2" w:space="0" w:color="D9D9E3"/>
                                      </w:divBdr>
                                      <w:divsChild>
                                        <w:div w:id="1625384068">
                                          <w:marLeft w:val="0"/>
                                          <w:marRight w:val="0"/>
                                          <w:marTop w:val="0"/>
                                          <w:marBottom w:val="0"/>
                                          <w:divBdr>
                                            <w:top w:val="single" w:sz="2" w:space="0" w:color="D9D9E3"/>
                                            <w:left w:val="single" w:sz="2" w:space="0" w:color="D9D9E3"/>
                                            <w:bottom w:val="single" w:sz="2" w:space="0" w:color="D9D9E3"/>
                                            <w:right w:val="single" w:sz="2" w:space="0" w:color="D9D9E3"/>
                                          </w:divBdr>
                                          <w:divsChild>
                                            <w:div w:id="1996761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0422470">
                                      <w:marLeft w:val="0"/>
                                      <w:marRight w:val="0"/>
                                      <w:marTop w:val="0"/>
                                      <w:marBottom w:val="0"/>
                                      <w:divBdr>
                                        <w:top w:val="single" w:sz="2" w:space="0" w:color="D9D9E3"/>
                                        <w:left w:val="single" w:sz="2" w:space="0" w:color="D9D9E3"/>
                                        <w:bottom w:val="single" w:sz="2" w:space="0" w:color="D9D9E3"/>
                                        <w:right w:val="single" w:sz="2" w:space="0" w:color="D9D9E3"/>
                                      </w:divBdr>
                                      <w:divsChild>
                                        <w:div w:id="638606523">
                                          <w:marLeft w:val="0"/>
                                          <w:marRight w:val="0"/>
                                          <w:marTop w:val="0"/>
                                          <w:marBottom w:val="0"/>
                                          <w:divBdr>
                                            <w:top w:val="single" w:sz="2" w:space="0" w:color="D9D9E3"/>
                                            <w:left w:val="single" w:sz="2" w:space="0" w:color="D9D9E3"/>
                                            <w:bottom w:val="single" w:sz="2" w:space="0" w:color="D9D9E3"/>
                                            <w:right w:val="single" w:sz="2" w:space="0" w:color="D9D9E3"/>
                                          </w:divBdr>
                                          <w:divsChild>
                                            <w:div w:id="2131049090">
                                              <w:marLeft w:val="0"/>
                                              <w:marRight w:val="0"/>
                                              <w:marTop w:val="0"/>
                                              <w:marBottom w:val="0"/>
                                              <w:divBdr>
                                                <w:top w:val="single" w:sz="2" w:space="0" w:color="D9D9E3"/>
                                                <w:left w:val="single" w:sz="2" w:space="0" w:color="D9D9E3"/>
                                                <w:bottom w:val="single" w:sz="2" w:space="0" w:color="D9D9E3"/>
                                                <w:right w:val="single" w:sz="2" w:space="0" w:color="D9D9E3"/>
                                              </w:divBdr>
                                              <w:divsChild>
                                                <w:div w:id="1703019957">
                                                  <w:marLeft w:val="0"/>
                                                  <w:marRight w:val="0"/>
                                                  <w:marTop w:val="0"/>
                                                  <w:marBottom w:val="0"/>
                                                  <w:divBdr>
                                                    <w:top w:val="single" w:sz="2" w:space="0" w:color="D9D9E3"/>
                                                    <w:left w:val="single" w:sz="2" w:space="0" w:color="D9D9E3"/>
                                                    <w:bottom w:val="single" w:sz="2" w:space="0" w:color="D9D9E3"/>
                                                    <w:right w:val="single" w:sz="2" w:space="0" w:color="D9D9E3"/>
                                                  </w:divBdr>
                                                  <w:divsChild>
                                                    <w:div w:id="547256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57551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nwenlu@ntu.edu.tw"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4D9F4-09BD-44F5-AC9D-9A655E666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14263</Words>
  <Characters>81305</Characters>
  <Application>Microsoft Office Word</Application>
  <DocSecurity>0</DocSecurity>
  <Lines>677</Lines>
  <Paragraphs>190</Paragraphs>
  <ScaleCrop>false</ScaleCrop>
  <Company/>
  <LinksUpToDate>false</LinksUpToDate>
  <CharactersWithSpaces>95378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2024-03-06T00:11:00Z</dcterms:created>
  <dcterms:modified xsi:type="dcterms:W3CDTF">2026-04-06T18:26:00Z</dcterms:modified>
</cp:coreProperties>
</file>