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/>
          <w:b/>
          <w:color w:val="1F4E79"/>
          <w:sz w:val="34"/>
        </w:rPr>
        <w:t>JUNYAO (JORDAN) MA</w:t>
      </w:r>
    </w:p>
    <w:p>
      <w:pPr>
        <w:spacing w:after="40"/>
        <w:jc w:val="center"/>
      </w:pPr>
      <w:r>
        <w:rPr>
          <w:rFonts w:ascii="Arial" w:hAnsi="Arial"/>
          <w:sz w:val="17"/>
        </w:rPr>
        <w:t>Madison, WI  |  608-707-9365  |  jordan.analyst.wisc@gmail.com</w:t>
      </w:r>
    </w:p>
    <w:p>
      <w:pPr>
        <w:pStyle w:val="Heading1"/>
        <w:pBdr>
          <w:bottom w:val="single" w:sz="6" w:space="1" w:color="1F4E79"/>
        </w:pBdr>
        <w:keepNext/>
      </w:pPr>
      <w:r>
        <w:t>SUMMARY</w:t>
      </w:r>
    </w:p>
    <w:p>
      <w:pPr>
        <w:spacing w:after="40"/>
      </w:pPr>
      <w:r>
        <w:t>Statistics undergraduate with experience validating high-volume financial and energy datasets, building Excel tracking workflows, and communicating data-quality findings across technical and business teams. Skilled in Excel, SQL, R, Python, Power BI, and interactive visualization.</w:t>
      </w:r>
    </w:p>
    <w:p>
      <w:pPr>
        <w:pStyle w:val="Heading1"/>
        <w:pBdr>
          <w:bottom w:val="single" w:sz="6" w:space="1" w:color="1F4E79"/>
        </w:pBdr>
        <w:keepNext/>
      </w:pPr>
      <w:r>
        <w:t>EDUCATION</w:t>
      </w:r>
    </w:p>
    <w:p>
      <w:pPr>
        <w:tabs>
          <w:tab w:pos="10454" w:val="right"/>
        </w:tabs>
        <w:spacing w:after="0"/>
        <w:keepNext/>
      </w:pPr>
      <w:r>
        <w:rPr>
          <w:b/>
          <w:sz w:val="19"/>
        </w:rPr>
        <w:t>University of Wisconsin–Madison — B.S. Statistics</w:t>
      </w:r>
      <w:r>
        <w:rPr>
          <w:b/>
          <w:sz w:val="18"/>
        </w:rPr>
        <w:tab/>
        <w:t>Expected May 2027</w:t>
      </w:r>
    </w:p>
    <w:p>
      <w:pPr>
        <w:spacing w:after="20"/>
        <w:keepNext/>
      </w:pPr>
      <w:r>
        <w:rPr>
          <w:i/>
          <w:sz w:val="17"/>
        </w:rPr>
        <w:t>Probability, Regression, Time Series, Statistical Computing, Data Visualization, Machine Learning</w:t>
      </w:r>
    </w:p>
    <w:p>
      <w:pPr>
        <w:pStyle w:val="Heading1"/>
        <w:pBdr>
          <w:bottom w:val="single" w:sz="6" w:space="1" w:color="1F4E79"/>
        </w:pBdr>
        <w:keepNext/>
      </w:pPr>
      <w:r>
        <w:t>TECHNICAL SKILLS</w:t>
      </w:r>
    </w:p>
    <w:p>
      <w:pPr>
        <w:spacing w:after="40"/>
      </w:pPr>
      <w:r>
        <w:t>Python (pandas, NumPy); R (tidyverse, ggplot2, Shiny); SQL; Power BI; Advanced Excel (PivotTables, Power Query, lookups, validation, VBA/macros); data cleaning, reconciliation, reporting, and dashboard development.</w:t>
      </w:r>
    </w:p>
    <w:p>
      <w:pPr>
        <w:pStyle w:val="Heading1"/>
        <w:pBdr>
          <w:bottom w:val="single" w:sz="6" w:space="1" w:color="1F4E79"/>
        </w:pBdr>
        <w:keepNext/>
      </w:pPr>
      <w:r>
        <w:t>EXPERIENCE</w:t>
      </w:r>
    </w:p>
    <w:p>
      <w:pPr>
        <w:tabs>
          <w:tab w:pos="10454" w:val="right"/>
        </w:tabs>
        <w:spacing w:after="0"/>
        <w:keepNext/>
      </w:pPr>
      <w:r>
        <w:rPr>
          <w:b/>
          <w:sz w:val="19"/>
        </w:rPr>
        <w:t>Industrial and Commercial Bank of China, New York Branch</w:t>
      </w:r>
      <w:r>
        <w:rPr>
          <w:b/>
          <w:sz w:val="18"/>
        </w:rPr>
        <w:tab/>
        <w:t>May 2025 – Jul 2025</w:t>
      </w:r>
    </w:p>
    <w:p>
      <w:pPr>
        <w:spacing w:after="20"/>
        <w:keepNext/>
      </w:pPr>
      <w:r>
        <w:rPr>
          <w:i/>
          <w:sz w:val="17"/>
        </w:rPr>
        <w:t>Credit Card Operations Analyst Intern | New York, NY</w:t>
      </w:r>
    </w:p>
    <w:p>
      <w:pPr>
        <w:pStyle w:val="ResumeBullet"/>
      </w:pPr>
      <w:r>
        <w:t>Validated 2,000+ credit card applications by reconciling source documents with internal systems and documenting exceptions.</w:t>
      </w:r>
    </w:p>
    <w:p>
      <w:pPr>
        <w:pStyle w:val="ResumeBullet"/>
      </w:pPr>
      <w:r>
        <w:t>Built Excel tracking for billing-cycle return dates across 1,000+ accounts, supporting timely statement generation and reducing manual follow-up.</w:t>
      </w:r>
    </w:p>
    <w:p>
      <w:pPr>
        <w:pStyle w:val="ResumeBullet"/>
      </w:pPr>
      <w:r>
        <w:t>Partnered with operations and loan teams on workflow improvements that contributed to a reported 10% faster turnaround.</w:t>
      </w:r>
    </w:p>
    <w:p>
      <w:pPr>
        <w:tabs>
          <w:tab w:pos="10454" w:val="right"/>
        </w:tabs>
        <w:spacing w:after="0"/>
        <w:keepNext/>
      </w:pPr>
      <w:r>
        <w:rPr>
          <w:b/>
          <w:sz w:val="19"/>
        </w:rPr>
        <w:t>Qulian Technology</w:t>
      </w:r>
      <w:r>
        <w:rPr>
          <w:b/>
          <w:sz w:val="18"/>
        </w:rPr>
        <w:tab/>
        <w:t>May 2024 – Jul 2024</w:t>
      </w:r>
    </w:p>
    <w:p>
      <w:pPr>
        <w:spacing w:after="20"/>
        <w:keepNext/>
      </w:pPr>
      <w:r>
        <w:rPr>
          <w:i/>
          <w:sz w:val="17"/>
        </w:rPr>
        <w:t>Data Operations Analyst Intern, Energy Data Focus | Hangzhou, China</w:t>
      </w:r>
    </w:p>
    <w:p>
      <w:pPr>
        <w:pStyle w:val="ResumeBullet"/>
      </w:pPr>
      <w:r>
        <w:t>Cleaned and validated 100,000+ monthly energy records from five partner companies using accuracy, completeness, and consistency checks.</w:t>
      </w:r>
    </w:p>
    <w:p>
      <w:pPr>
        <w:pStyle w:val="ResumeBullet"/>
      </w:pPr>
      <w:r>
        <w:t>Investigated anomalies, documented root causes, and coordinated corrections with client data teams within 24–48 hours.</w:t>
      </w:r>
    </w:p>
    <w:p>
      <w:pPr>
        <w:pStyle w:val="ResumeBullet"/>
      </w:pPr>
      <w:r>
        <w:t>Enhanced recurring Excel-based reporting pipelines, contributing to an approximately 5% reduction in manual tracking errors.</w:t>
      </w:r>
    </w:p>
    <w:p>
      <w:pPr>
        <w:tabs>
          <w:tab w:pos="10454" w:val="right"/>
        </w:tabs>
        <w:spacing w:after="0"/>
        <w:keepNext/>
      </w:pPr>
      <w:r>
        <w:rPr>
          <w:b/>
          <w:sz w:val="19"/>
        </w:rPr>
        <w:t>Alibaba Global Dreamer Program — AI Innovation Track</w:t>
      </w:r>
      <w:r>
        <w:rPr>
          <w:b/>
          <w:sz w:val="18"/>
        </w:rPr>
        <w:tab/>
        <w:t>Jul 2024 – Aug 2024</w:t>
      </w:r>
    </w:p>
    <w:p>
      <w:pPr>
        <w:spacing w:after="20"/>
        <w:keepNext/>
      </w:pPr>
      <w:r>
        <w:rPr>
          <w:i/>
          <w:sz w:val="17"/>
        </w:rPr>
        <w:t>AI Product Developer | China</w:t>
      </w:r>
    </w:p>
    <w:p>
      <w:pPr>
        <w:pStyle w:val="ResumeBullet"/>
      </w:pPr>
      <w:r>
        <w:t>Developed an emotional-support chatbot prototype using Alibaba’s Tongyi large language model.</w:t>
      </w:r>
    </w:p>
    <w:p>
      <w:pPr>
        <w:pStyle w:val="ResumeBullet"/>
      </w:pPr>
      <w:r>
        <w:t>Labeled 500+ emotional-conflict scenarios and translated user needs into conversation flows and evaluation cases.</w:t>
      </w:r>
    </w:p>
    <w:p>
      <w:pPr>
        <w:pStyle w:val="Heading1"/>
        <w:pBdr>
          <w:bottom w:val="single" w:sz="6" w:space="1" w:color="1F4E79"/>
        </w:pBdr>
        <w:keepNext/>
      </w:pPr>
      <w:r>
        <w:t>SELECTED PROJECTS</w:t>
      </w:r>
    </w:p>
    <w:p>
      <w:pPr>
        <w:tabs>
          <w:tab w:pos="10454" w:val="right"/>
        </w:tabs>
        <w:spacing w:after="0"/>
        <w:keepNext/>
      </w:pPr>
      <w:r>
        <w:rPr>
          <w:b/>
          <w:sz w:val="19"/>
        </w:rPr>
        <w:t>Global CO2 Emissions &amp; Energy Dashboard</w:t>
      </w:r>
      <w:r>
        <w:rPr>
          <w:b/>
          <w:sz w:val="18"/>
        </w:rPr>
        <w:tab/>
        <w:t>2026</w:t>
      </w:r>
    </w:p>
    <w:p>
      <w:pPr>
        <w:spacing w:after="20"/>
        <w:keepNext/>
      </w:pPr>
      <w:r>
        <w:rPr>
          <w:i/>
          <w:sz w:val="17"/>
        </w:rPr>
        <w:t>R, Shiny, ggplot2, tidyverse</w:t>
      </w:r>
    </w:p>
    <w:p>
      <w:pPr>
        <w:pStyle w:val="ResumeBullet"/>
      </w:pPr>
      <w:r>
        <w:t>Built a reactive bubble-scatter module for a 50,411-row dataset; selectors update filters, labels, trend, and correlation summary.</w:t>
      </w:r>
    </w:p>
    <w:p>
      <w:pPr>
        <w:pStyle w:val="ResumeBullet"/>
      </w:pPr>
      <w:r>
        <w:t>Removed aggregate rows, distinguished missing values from zero, and documented metric-specific availability limits.</w:t>
      </w:r>
    </w:p>
    <w:p>
      <w:pPr>
        <w:tabs>
          <w:tab w:pos="10454" w:val="right"/>
        </w:tabs>
        <w:spacing w:after="0"/>
        <w:keepNext/>
      </w:pPr>
      <w:r>
        <w:rPr>
          <w:b/>
          <w:sz w:val="19"/>
        </w:rPr>
        <w:t>Brazilian E-Commerce Customer Satisfaction</w:t>
      </w:r>
      <w:r>
        <w:rPr>
          <w:b/>
          <w:sz w:val="18"/>
        </w:rPr>
        <w:tab/>
        <w:t>2026</w:t>
      </w:r>
    </w:p>
    <w:p>
      <w:pPr>
        <w:spacing w:after="20"/>
        <w:keepNext/>
      </w:pPr>
      <w:r>
        <w:rPr>
          <w:i/>
          <w:sz w:val="17"/>
        </w:rPr>
        <w:t>R, tidyverse, ggplot2, patchwork</w:t>
      </w:r>
    </w:p>
    <w:p>
      <w:pPr>
        <w:pStyle w:val="ResumeBullet"/>
      </w:pPr>
      <w:r>
        <w:t>Joined multiple Olist tables and designed a coordinated multi-panel visualization to examine satisfaction-related patterns.</w:t>
      </w:r>
    </w:p>
    <w:p>
      <w:pPr>
        <w:pStyle w:val="Heading1"/>
        <w:pBdr>
          <w:bottom w:val="single" w:sz="6" w:space="1" w:color="1F4E79"/>
        </w:pBdr>
        <w:keepNext/>
      </w:pPr>
      <w:r>
        <w:t>CREDENTIALS &amp; LEADERSHIP</w:t>
      </w:r>
    </w:p>
    <w:p>
      <w:pPr>
        <w:spacing w:after="40"/>
      </w:pPr>
      <w:r>
        <w:t>SOA Exam P — Passed | Chinese National First-Level Golf Athlete | AMC 12 Top 15% and AIME Qualifier</w:t>
      </w:r>
    </w:p>
    <w:sectPr w:rsidR="00FC693F" w:rsidRPr="0006063C" w:rsidSect="00034616">
      <w:pgSz w:w="12240" w:h="15840"/>
      <w:pgMar w:top="749" w:right="893" w:bottom="749" w:left="89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40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">
    <w:name w:val="Resume Bullet"/>
    <w:basedOn w:val="ListBullet"/>
    <w:pPr>
      <w:spacing w:after="24" w:line="240" w:lineRule="auto"/>
      <w:ind w:left="274" w:hanging="202"/>
    </w:pPr>
    <w:rPr>
      <w:rFonts w:ascii="Arial" w:hAnsi="Arial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