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9F" w:rsidRDefault="00E539A5">
      <w:r>
        <w:t>Retrospective</w:t>
      </w:r>
      <w:bookmarkStart w:id="0" w:name="_GoBack"/>
      <w:bookmarkEnd w:id="0"/>
    </w:p>
    <w:p w:rsidR="00BD2B9F" w:rsidRDefault="00BD2B9F">
      <w:r>
        <w:t>Date:</w:t>
      </w:r>
    </w:p>
    <w:sectPr w:rsidR="00BD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9F"/>
    <w:rsid w:val="007652E9"/>
    <w:rsid w:val="00821FF5"/>
    <w:rsid w:val="00B253B0"/>
    <w:rsid w:val="00BD2B9F"/>
    <w:rsid w:val="00D74BBD"/>
    <w:rsid w:val="00E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81A6"/>
  <w15:chartTrackingRefBased/>
  <w15:docId w15:val="{38295A56-4165-4172-9BBF-600FF0B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Yen Leung</dc:creator>
  <cp:keywords/>
  <dc:description/>
  <cp:lastModifiedBy>Jun Yen Leung</cp:lastModifiedBy>
  <cp:revision>2</cp:revision>
  <dcterms:created xsi:type="dcterms:W3CDTF">2018-04-18T19:45:00Z</dcterms:created>
  <dcterms:modified xsi:type="dcterms:W3CDTF">2018-04-18T19:45:00Z</dcterms:modified>
</cp:coreProperties>
</file>