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E5B52FA" w14:textId="04853921" w:rsidR="00D7522C" w:rsidRPr="00CE3684" w:rsidRDefault="00146A37" w:rsidP="00CE3684">
      <w:pPr>
        <w:pStyle w:val="papertitle"/>
        <w:spacing w:before="5pt" w:beforeAutospacing="1" w:after="5pt" w:afterAutospacing="1"/>
        <w:rPr>
          <w:kern w:val="48"/>
        </w:rPr>
        <w:sectPr w:rsidR="00D7522C" w:rsidRPr="00CE3684"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Moving Average </w:t>
      </w:r>
      <w:r w:rsidR="00DC2559">
        <w:rPr>
          <w:kern w:val="48"/>
        </w:rPr>
        <w:t xml:space="preserve">Prediction of </w:t>
      </w:r>
      <w:r w:rsidR="00594B97">
        <w:rPr>
          <w:kern w:val="48"/>
        </w:rPr>
        <w:t xml:space="preserve">Financial </w:t>
      </w:r>
      <w:r>
        <w:rPr>
          <w:kern w:val="48"/>
        </w:rPr>
        <w:t xml:space="preserve">Time Series </w:t>
      </w:r>
      <w:r w:rsidR="00DC2559">
        <w:rPr>
          <w:kern w:val="48"/>
        </w:rPr>
        <w:t xml:space="preserve">Data </w:t>
      </w:r>
      <w:r>
        <w:rPr>
          <w:kern w:val="48"/>
        </w:rPr>
        <w:t xml:space="preserve">based on </w:t>
      </w:r>
      <w:r w:rsidR="00DC2559">
        <w:rPr>
          <w:kern w:val="48"/>
        </w:rPr>
        <w:t xml:space="preserve">a </w:t>
      </w:r>
      <w:r>
        <w:rPr>
          <w:kern w:val="48"/>
        </w:rPr>
        <w:t>Two-Dimensional Convolutional Neural Network</w:t>
      </w:r>
    </w:p>
    <w:p w14:paraId="48D19A5C" w14:textId="0A88A56C" w:rsidR="001A3B3D" w:rsidRPr="00F847A6" w:rsidRDefault="00BD670B" w:rsidP="00B37F5A">
      <w:pPr>
        <w:pStyle w:val="Author"/>
        <w:spacing w:before="5pt" w:beforeAutospacing="1"/>
        <w:rPr>
          <w:sz w:val="18"/>
          <w:szCs w:val="18"/>
        </w:rPr>
      </w:pPr>
      <w:r>
        <w:rPr>
          <w:sz w:val="18"/>
          <w:szCs w:val="18"/>
        </w:rPr>
        <w:br w:type="column"/>
      </w:r>
      <w:r w:rsidR="001A3B3D" w:rsidRPr="00F847A6">
        <w:rPr>
          <w:sz w:val="18"/>
          <w:szCs w:val="18"/>
        </w:rPr>
        <w:t xml:space="preserve"> </w:t>
      </w:r>
      <w:r w:rsidR="00DA0BC0">
        <w:rPr>
          <w:sz w:val="18"/>
          <w:szCs w:val="18"/>
        </w:rPr>
        <w:t>Junyoung Sim</w:t>
      </w:r>
      <w:r w:rsidR="001A3B3D" w:rsidRPr="00F847A6">
        <w:rPr>
          <w:sz w:val="18"/>
          <w:szCs w:val="18"/>
        </w:rPr>
        <w:br/>
      </w:r>
      <w:r w:rsidR="00DA0BC0">
        <w:rPr>
          <w:i/>
          <w:sz w:val="18"/>
          <w:szCs w:val="18"/>
        </w:rPr>
        <w:t>Korea International School Jeju</w:t>
      </w:r>
      <w:r w:rsidR="001A3B3D" w:rsidRPr="00F847A6">
        <w:rPr>
          <w:i/>
          <w:sz w:val="18"/>
          <w:szCs w:val="18"/>
        </w:rPr>
        <w:br/>
      </w:r>
      <w:r w:rsidR="001802A0">
        <w:rPr>
          <w:sz w:val="18"/>
          <w:szCs w:val="18"/>
        </w:rPr>
        <w:t>Republic of Korea</w:t>
      </w:r>
      <w:r w:rsidR="001A3B3D" w:rsidRPr="00F847A6">
        <w:rPr>
          <w:sz w:val="18"/>
          <w:szCs w:val="18"/>
        </w:rPr>
        <w:br/>
      </w:r>
      <w:r w:rsidR="00DA0BC0">
        <w:rPr>
          <w:sz w:val="18"/>
          <w:szCs w:val="18"/>
        </w:rPr>
        <w:t>jysim24@kis.ac</w:t>
      </w:r>
    </w:p>
    <w:p w14:paraId="37657218" w14:textId="59A5659A" w:rsidR="00447BB9" w:rsidRDefault="00BD670B" w:rsidP="00B37F5A">
      <w:pPr>
        <w:pStyle w:val="Author"/>
        <w:spacing w:before="5pt" w:beforeAutospacing="1"/>
      </w:pPr>
      <w:r>
        <w:rPr>
          <w:sz w:val="18"/>
          <w:szCs w:val="18"/>
        </w:rPr>
        <w:br w:type="column"/>
      </w:r>
      <w:r w:rsidR="00447BB9">
        <w:t xml:space="preserve"> </w:t>
      </w:r>
    </w:p>
    <w:p w14:paraId="49D6C94D" w14:textId="77777777" w:rsidR="009F1D79" w:rsidRDefault="009F1D79" w:rsidP="00B37F5A">
      <w:pPr>
        <w:sectPr w:rsidR="009F1D79" w:rsidSect="003B4E04">
          <w:type w:val="continuous"/>
          <w:pgSz w:w="595.30pt" w:h="841.90pt" w:code="9"/>
          <w:pgMar w:top="22.50pt" w:right="44.65pt" w:bottom="72pt" w:left="44.65pt" w:header="36pt" w:footer="36pt" w:gutter="0pt"/>
          <w:cols w:num="3" w:space="36pt"/>
          <w:docGrid w:linePitch="360"/>
        </w:sectPr>
      </w:pPr>
    </w:p>
    <w:p w14:paraId="4FF56CDB" w14:textId="609FE375" w:rsidR="009303D9" w:rsidRPr="005B520E" w:rsidRDefault="00BD670B" w:rsidP="00B37F5A">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r w:rsidR="00DA0BC0">
        <w:t xml:space="preserve"> </w:t>
      </w:r>
    </w:p>
    <w:p w14:paraId="155DFE41" w14:textId="7A0E3C2C" w:rsidR="004D72B5" w:rsidRPr="00F671BC" w:rsidRDefault="009303D9" w:rsidP="005C5BBE">
      <w:pPr>
        <w:pStyle w:val="Abstract"/>
      </w:pPr>
      <w:r>
        <w:rPr>
          <w:i/>
          <w:iCs/>
        </w:rPr>
        <w:t>Abstract</w:t>
      </w:r>
      <w:r>
        <w:t>—</w:t>
      </w:r>
      <w:r w:rsidR="00100CDA" w:rsidRPr="00100CDA">
        <w:t>This paper proposes</w:t>
      </w:r>
      <w:r w:rsidR="005E0795">
        <w:t xml:space="preserve"> a model</w:t>
      </w:r>
      <w:r w:rsidR="0055535D">
        <w:t xml:space="preserve"> </w:t>
      </w:r>
      <w:r w:rsidR="005E0795">
        <w:t>predicting</w:t>
      </w:r>
      <w:r w:rsidR="00433501">
        <w:t xml:space="preserve"> the </w:t>
      </w:r>
      <w:r w:rsidR="00440CC5">
        <w:t xml:space="preserve">long-term </w:t>
      </w:r>
      <w:r w:rsidR="00433501">
        <w:t xml:space="preserve">moving average of financial time series </w:t>
      </w:r>
      <w:r w:rsidR="00440CC5">
        <w:t xml:space="preserve">by </w:t>
      </w:r>
      <w:r w:rsidR="00433501">
        <w:t xml:space="preserve">using a </w:t>
      </w:r>
      <w:r w:rsidR="00100CDA" w:rsidRPr="00100CDA">
        <w:t xml:space="preserve">convolutional neural </w:t>
      </w:r>
      <w:r w:rsidR="00433501">
        <w:t>network.</w:t>
      </w:r>
      <w:r w:rsidR="00E00444">
        <w:t xml:space="preserve"> Specifically, the proposed model having a fully connected deep neural network with stochastic gradient descent is trained to predict future moving averages based on the feature maps of past moving averages</w:t>
      </w:r>
      <w:r w:rsidR="00DD3B09">
        <w:t xml:space="preserve">. </w:t>
      </w:r>
      <w:r w:rsidR="007337D0">
        <w:t>The proposed model is able to obtain feature</w:t>
      </w:r>
      <w:r w:rsidR="00DD3B09">
        <w:t xml:space="preserve"> maps of past moving averages </w:t>
      </w:r>
      <w:r w:rsidR="007337D0">
        <w:t>by</w:t>
      </w:r>
      <w:r w:rsidR="00DD3B09">
        <w:t xml:space="preserve"> </w:t>
      </w:r>
      <w:r w:rsidR="007337D0">
        <w:t>encoding past moving averages with</w:t>
      </w:r>
      <w:r w:rsidR="00DD3B09">
        <w:t xml:space="preserve"> </w:t>
      </w:r>
      <w:r w:rsidR="007337D0">
        <w:t>t</w:t>
      </w:r>
      <w:r w:rsidR="00DD3B09">
        <w:t>wo-dimensional convolutions and two-dimensional max pooling for enhanced feature extraction of both sequential and periodic relationships within financial time series.</w:t>
      </w:r>
      <w:r w:rsidR="00964B8E">
        <w:t xml:space="preserve"> </w:t>
      </w:r>
      <w:r w:rsidR="00CD35DF">
        <w:t>Implementing the proposed model</w:t>
      </w:r>
      <w:r w:rsidR="00B46F09">
        <w:t xml:space="preserve"> </w:t>
      </w:r>
      <w:r w:rsidR="00F671BC">
        <w:t>on the S&amp;P 500, Dow Jones Industrial Average, and NASDAQ Composite</w:t>
      </w:r>
      <w:r w:rsidR="002450A9">
        <w:t xml:space="preserve"> </w:t>
      </w:r>
      <w:r w:rsidR="00AF0BBB">
        <w:t>resulted in</w:t>
      </w:r>
      <w:r w:rsidR="007A1773" w:rsidRPr="007F633E">
        <w:t xml:space="preserve"> predict</w:t>
      </w:r>
      <w:r w:rsidR="00AF0BBB">
        <w:t>ing</w:t>
      </w:r>
      <w:r w:rsidR="00A9585A" w:rsidRPr="007F633E">
        <w:t xml:space="preserve"> </w:t>
      </w:r>
      <w:r w:rsidR="00EC43CD" w:rsidRPr="007F633E">
        <w:t xml:space="preserve">the moving average of </w:t>
      </w:r>
      <w:r w:rsidR="00840001">
        <w:t>709</w:t>
      </w:r>
      <w:r w:rsidR="00A9585A" w:rsidRPr="007F633E">
        <w:t xml:space="preserve"> days (</w:t>
      </w:r>
      <w:r w:rsidR="00840001">
        <w:t>84.7</w:t>
      </w:r>
      <w:r w:rsidR="00D7788F">
        <w:t>1</w:t>
      </w:r>
      <w:r w:rsidR="00A9585A" w:rsidRPr="007F633E">
        <w:t xml:space="preserve">%), </w:t>
      </w:r>
      <w:r w:rsidR="00840001">
        <w:t>663</w:t>
      </w:r>
      <w:r w:rsidR="00A9585A" w:rsidRPr="007F633E">
        <w:t xml:space="preserve"> days (</w:t>
      </w:r>
      <w:r w:rsidR="00840001">
        <w:t>79.2</w:t>
      </w:r>
      <w:r w:rsidR="00D7788F">
        <w:t>1</w:t>
      </w:r>
      <w:r w:rsidR="00A9585A" w:rsidRPr="007F633E">
        <w:t xml:space="preserve">%), and </w:t>
      </w:r>
      <w:r w:rsidR="00840001">
        <w:t>807</w:t>
      </w:r>
      <w:r w:rsidR="00A9585A" w:rsidRPr="007F633E">
        <w:t xml:space="preserve"> days (</w:t>
      </w:r>
      <w:r w:rsidR="00840001">
        <w:t>96.4</w:t>
      </w:r>
      <w:r w:rsidR="00D7788F">
        <w:t>2</w:t>
      </w:r>
      <w:r w:rsidR="00A9585A" w:rsidRPr="007F633E">
        <w:t>%), respectively</w:t>
      </w:r>
      <w:r w:rsidR="00B174C2">
        <w:t>, out of 837 backtesting days</w:t>
      </w:r>
      <w:r w:rsidR="00A9585A" w:rsidRPr="007F633E">
        <w:t>.</w:t>
      </w:r>
    </w:p>
    <w:p w14:paraId="51EFBE48" w14:textId="693D5ACD" w:rsidR="009303D9" w:rsidRPr="004D72B5" w:rsidRDefault="004D72B5" w:rsidP="00B37F5A">
      <w:pPr>
        <w:pStyle w:val="Keywords"/>
      </w:pPr>
      <w:r w:rsidRPr="004D72B5">
        <w:t>Keywords—</w:t>
      </w:r>
      <w:r w:rsidR="00A82EB9">
        <w:t>moving average, market forecasting, feature extraction, neural network, deep learning</w:t>
      </w:r>
    </w:p>
    <w:p w14:paraId="7563B29C" w14:textId="28127348" w:rsidR="009303D9" w:rsidRDefault="009303D9" w:rsidP="00B37F5A">
      <w:pPr>
        <w:pStyle w:val="Heading1"/>
      </w:pPr>
      <w:r w:rsidRPr="00D632BE">
        <w:t>Introduction</w:t>
      </w:r>
    </w:p>
    <w:p w14:paraId="045451C9" w14:textId="43DC0556" w:rsidR="003D1AF1" w:rsidRDefault="00424B66" w:rsidP="00B37F5A">
      <w:pPr>
        <w:autoSpaceDE w:val="0"/>
        <w:autoSpaceDN w:val="0"/>
        <w:adjustRightInd w:val="0"/>
        <w:jc w:val="start"/>
      </w:pPr>
      <w:r>
        <w:t xml:space="preserve">      </w:t>
      </w:r>
      <w:r w:rsidR="00100CDA" w:rsidRPr="00100CDA">
        <w:t xml:space="preserve">Despite the financial market being a noisy environment, </w:t>
      </w:r>
      <w:r w:rsidR="009A5CA9">
        <w:t xml:space="preserve">its behavior has been predicted by </w:t>
      </w:r>
      <w:r w:rsidR="00100CDA" w:rsidRPr="00100CDA">
        <w:t>numerous models</w:t>
      </w:r>
      <w:r w:rsidR="009A5CA9">
        <w:t>.</w:t>
      </w:r>
      <w:r w:rsidR="00100CDA" w:rsidRPr="00100CDA">
        <w:t xml:space="preserve"> </w:t>
      </w:r>
      <w:r w:rsidR="009A5CA9">
        <w:t>D</w:t>
      </w:r>
      <w:r w:rsidR="00100CDA" w:rsidRPr="00100CDA">
        <w:t>iffusion ind</w:t>
      </w:r>
      <w:r w:rsidR="00CF5DBF">
        <w:t>ice</w:t>
      </w:r>
      <w:r w:rsidR="00100CDA" w:rsidRPr="00100CDA">
        <w:t>s</w:t>
      </w:r>
      <w:r w:rsidR="001C613D">
        <w:t xml:space="preserve"> [</w:t>
      </w:r>
      <w:hyperlink w:anchor="diffusionindex" w:history="1">
        <w:r w:rsidR="001C613D" w:rsidRPr="001C613D">
          <w:rPr>
            <w:rStyle w:val="Hyperlink"/>
          </w:rPr>
          <w:t>4</w:t>
        </w:r>
      </w:hyperlink>
      <w:r w:rsidR="001C613D">
        <w:t>]</w:t>
      </w:r>
      <w:r w:rsidR="00100CDA" w:rsidRPr="00100CDA">
        <w:t>, neural networks</w:t>
      </w:r>
      <w:r w:rsidR="001C613D">
        <w:t xml:space="preserve"> [</w:t>
      </w:r>
      <w:hyperlink w:anchor="neuralnet" w:history="1">
        <w:r w:rsidR="001C613D" w:rsidRPr="001C613D">
          <w:rPr>
            <w:rStyle w:val="Hyperlink"/>
          </w:rPr>
          <w:t>5</w:t>
        </w:r>
      </w:hyperlink>
      <w:r w:rsidR="001C613D">
        <w:t>]</w:t>
      </w:r>
      <w:r w:rsidR="00100CDA" w:rsidRPr="00100CDA">
        <w:t xml:space="preserve">, </w:t>
      </w:r>
      <w:r w:rsidR="009A5CA9">
        <w:t>l</w:t>
      </w:r>
      <w:r w:rsidR="00100CDA" w:rsidRPr="00100CDA">
        <w:t>ong-</w:t>
      </w:r>
      <w:r w:rsidR="009A5CA9">
        <w:t>s</w:t>
      </w:r>
      <w:r w:rsidR="00100CDA" w:rsidRPr="00100CDA">
        <w:t>hort-</w:t>
      </w:r>
      <w:r w:rsidR="009A5CA9">
        <w:t>t</w:t>
      </w:r>
      <w:r w:rsidR="00100CDA" w:rsidRPr="00100CDA">
        <w:t xml:space="preserve">erm </w:t>
      </w:r>
      <w:r w:rsidR="009A5CA9">
        <w:t>m</w:t>
      </w:r>
      <w:r w:rsidR="00100CDA" w:rsidRPr="00100CDA">
        <w:t>emory models</w:t>
      </w:r>
      <w:r w:rsidR="001C613D">
        <w:t xml:space="preserve"> [</w:t>
      </w:r>
      <w:hyperlink w:anchor="lstm" w:history="1">
        <w:r w:rsidR="001C613D" w:rsidRPr="001C613D">
          <w:rPr>
            <w:rStyle w:val="Hyperlink"/>
          </w:rPr>
          <w:t>2</w:t>
        </w:r>
      </w:hyperlink>
      <w:r w:rsidR="001C613D">
        <w:t>]</w:t>
      </w:r>
      <w:r w:rsidR="00100CDA" w:rsidRPr="00100CDA">
        <w:t>, and support vector machines</w:t>
      </w:r>
      <w:r w:rsidR="001C613D">
        <w:t xml:space="preserve"> [</w:t>
      </w:r>
      <w:hyperlink w:anchor="svm" w:history="1">
        <w:r w:rsidR="001C613D" w:rsidRPr="001C613D">
          <w:rPr>
            <w:rStyle w:val="Hyperlink"/>
          </w:rPr>
          <w:t>3</w:t>
        </w:r>
      </w:hyperlink>
      <w:r w:rsidR="001C613D">
        <w:t xml:space="preserve">] </w:t>
      </w:r>
      <w:r w:rsidR="00100CDA" w:rsidRPr="00100CDA">
        <w:t>are merely a few examples that have a variety of implementations.</w:t>
      </w:r>
      <w:r w:rsidR="005F437D">
        <w:t xml:space="preserve"> </w:t>
      </w:r>
      <w:r w:rsidR="00663679">
        <w:t xml:space="preserve">However, </w:t>
      </w:r>
      <w:r w:rsidR="005E0795">
        <w:t xml:space="preserve">data processing of </w:t>
      </w:r>
      <w:r w:rsidR="00D9509D">
        <w:t>these</w:t>
      </w:r>
      <w:r w:rsidR="00663679">
        <w:t xml:space="preserve"> methods </w:t>
      </w:r>
      <w:r w:rsidR="005E0795">
        <w:t>compromises</w:t>
      </w:r>
      <w:r w:rsidR="00663679">
        <w:t xml:space="preserve"> </w:t>
      </w:r>
      <w:r w:rsidR="005E0795">
        <w:t xml:space="preserve">their </w:t>
      </w:r>
      <w:r w:rsidR="00663679">
        <w:t>efficacy and practical application.</w:t>
      </w:r>
    </w:p>
    <w:p w14:paraId="337C0F00" w14:textId="3CECF833" w:rsidR="000E52EF" w:rsidRDefault="003D1AF1" w:rsidP="00B37F5A">
      <w:pPr>
        <w:autoSpaceDE w:val="0"/>
        <w:autoSpaceDN w:val="0"/>
        <w:adjustRightInd w:val="0"/>
        <w:jc w:val="start"/>
      </w:pPr>
      <w:r>
        <w:t xml:space="preserve">      </w:t>
      </w:r>
      <w:r w:rsidR="00D9509D">
        <w:t>A major technical issue with previous methods is</w:t>
      </w:r>
      <w:r w:rsidR="005E0795">
        <w:t xml:space="preserve"> financial time series being processed by one-dimensional encoding. </w:t>
      </w:r>
      <w:r w:rsidR="006A4F76">
        <w:t xml:space="preserve">Although intuitive, </w:t>
      </w:r>
      <w:r w:rsidR="005E0795">
        <w:t xml:space="preserve">one-dimensional </w:t>
      </w:r>
      <w:r w:rsidR="00D263B9">
        <w:t xml:space="preserve">encoding </w:t>
      </w:r>
      <w:r w:rsidR="005E0795">
        <w:t xml:space="preserve">of </w:t>
      </w:r>
      <w:r w:rsidR="00342AD6">
        <w:t>financial time series</w:t>
      </w:r>
      <w:r w:rsidR="00D263B9">
        <w:t xml:space="preserve"> only reduce</w:t>
      </w:r>
      <w:r w:rsidR="008D607E">
        <w:t>s</w:t>
      </w:r>
      <w:r w:rsidR="00D263B9">
        <w:t xml:space="preserve"> </w:t>
      </w:r>
      <w:r w:rsidR="00D72EC3">
        <w:t>the</w:t>
      </w:r>
      <w:r w:rsidR="00D263B9">
        <w:t xml:space="preserve"> noise and size </w:t>
      </w:r>
      <w:r w:rsidR="00342AD6">
        <w:t xml:space="preserve">of sequential </w:t>
      </w:r>
      <w:r w:rsidR="00043B02">
        <w:t>data points</w:t>
      </w:r>
      <w:r w:rsidR="00342AD6">
        <w:t xml:space="preserve"> </w:t>
      </w:r>
      <w:r w:rsidR="00D263B9">
        <w:t>without</w:t>
      </w:r>
      <w:r w:rsidR="00BF49D6">
        <w:t xml:space="preserve"> extracting</w:t>
      </w:r>
      <w:r w:rsidR="00D263B9">
        <w:t xml:space="preserve"> meaningful features</w:t>
      </w:r>
      <w:r w:rsidR="00B32B6A">
        <w:t>.</w:t>
      </w:r>
      <w:r w:rsidR="001C613D">
        <w:t xml:space="preserve"> </w:t>
      </w:r>
      <w:r w:rsidR="009C66AB">
        <w:t>G</w:t>
      </w:r>
      <w:r w:rsidR="001C613D">
        <w:t>iven that</w:t>
      </w:r>
      <w:r w:rsidR="00FC09C6">
        <w:t xml:space="preserve"> pattern recognition tasks require feature extraction for cutting-edge learning performance and prediction accuracy as suggested by pr</w:t>
      </w:r>
      <w:r w:rsidR="005F67E2">
        <w:t>ior research</w:t>
      </w:r>
      <w:r w:rsidR="00FC09C6">
        <w:t xml:space="preserve"> [</w:t>
      </w:r>
      <w:hyperlink w:anchor="featureextraction" w:history="1">
        <w:r w:rsidR="00FC09C6" w:rsidRPr="00FC09C6">
          <w:rPr>
            <w:rStyle w:val="Hyperlink"/>
          </w:rPr>
          <w:t>1</w:t>
        </w:r>
      </w:hyperlink>
      <w:r w:rsidR="00FC09C6">
        <w:t xml:space="preserve">], feature extraction with a higher dimensionality must be </w:t>
      </w:r>
      <w:r w:rsidR="001C0CF7">
        <w:t>used</w:t>
      </w:r>
      <w:r w:rsidR="00FC09C6">
        <w:t xml:space="preserve"> to</w:t>
      </w:r>
      <w:r w:rsidR="001C0CF7">
        <w:t xml:space="preserve"> encode</w:t>
      </w:r>
      <w:r w:rsidR="00FC09C6">
        <w:t xml:space="preserve"> financial time series</w:t>
      </w:r>
      <w:r w:rsidR="001C0CF7">
        <w:t xml:space="preserve">. </w:t>
      </w:r>
      <w:r w:rsidR="009C66AB">
        <w:t>Therefore</w:t>
      </w:r>
      <w:r w:rsidR="00B02577">
        <w:t xml:space="preserve">, </w:t>
      </w:r>
      <w:r w:rsidR="00F666B6">
        <w:t xml:space="preserve">the proposed </w:t>
      </w:r>
      <w:r w:rsidR="001C0CF7">
        <w:t xml:space="preserve">model </w:t>
      </w:r>
      <w:r w:rsidR="00F666B6">
        <w:t xml:space="preserve">having </w:t>
      </w:r>
      <w:r w:rsidR="001C0CF7">
        <w:t>two-dimensional</w:t>
      </w:r>
      <w:r w:rsidR="00F666B6">
        <w:t xml:space="preserve"> convolutions and </w:t>
      </w:r>
      <w:r w:rsidR="001C0CF7">
        <w:t>two-dimensional</w:t>
      </w:r>
      <w:r w:rsidR="00F666B6">
        <w:t xml:space="preserve"> max pooling </w:t>
      </w:r>
      <w:r w:rsidR="001C0CF7">
        <w:t>encode financial time series into</w:t>
      </w:r>
      <w:r w:rsidR="00F666B6">
        <w:t xml:space="preserve"> compact feature maps</w:t>
      </w:r>
      <w:r w:rsidR="002F3D52">
        <w:t xml:space="preserve"> containing both sequential and periodic relationships</w:t>
      </w:r>
      <w:r w:rsidR="00F666B6">
        <w:t xml:space="preserve"> </w:t>
      </w:r>
      <w:r w:rsidR="00CE580F">
        <w:t xml:space="preserve">that are </w:t>
      </w:r>
      <w:r w:rsidR="001C0CF7">
        <w:t xml:space="preserve">learned by a deep neural network </w:t>
      </w:r>
      <w:r w:rsidR="00F666B6">
        <w:t xml:space="preserve">for </w:t>
      </w:r>
      <w:r w:rsidR="00561318">
        <w:t>enhanced long-term predictions</w:t>
      </w:r>
      <w:r w:rsidR="001C0CF7">
        <w:t>.</w:t>
      </w:r>
    </w:p>
    <w:p w14:paraId="27BA323E" w14:textId="2F4820D4" w:rsidR="009A4A98" w:rsidRDefault="009A4A98" w:rsidP="00B37F5A">
      <w:pPr>
        <w:autoSpaceDE w:val="0"/>
        <w:autoSpaceDN w:val="0"/>
        <w:adjustRightInd w:val="0"/>
        <w:jc w:val="start"/>
        <w:rPr>
          <w:lang w:eastAsia="ko-KR"/>
        </w:rPr>
      </w:pPr>
      <w:r>
        <w:t xml:space="preserve">     </w:t>
      </w:r>
      <w:r w:rsidR="00D9509D">
        <w:t xml:space="preserve"> </w:t>
      </w:r>
      <w:r w:rsidR="00100CDA" w:rsidRPr="00100CDA">
        <w:t xml:space="preserve"> </w:t>
      </w:r>
      <w:r w:rsidR="00B55B31">
        <w:t xml:space="preserve">Another issue with previous methods </w:t>
      </w:r>
      <w:r w:rsidR="0057637E">
        <w:t>is</w:t>
      </w:r>
      <w:r w:rsidR="00B55B31">
        <w:t xml:space="preserve"> </w:t>
      </w:r>
      <w:r w:rsidR="00100CDA" w:rsidRPr="00100CDA">
        <w:t>the</w:t>
      </w:r>
      <w:r w:rsidR="00B55B31">
        <w:t>ir</w:t>
      </w:r>
      <w:r w:rsidR="00100CDA" w:rsidRPr="00100CDA">
        <w:t xml:space="preserve"> objective of predict</w:t>
      </w:r>
      <w:r w:rsidR="00B55B31">
        <w:t xml:space="preserve">ing </w:t>
      </w:r>
      <w:r w:rsidR="00100CDA" w:rsidRPr="00100CDA">
        <w:t>the return of financial assets</w:t>
      </w:r>
      <w:r>
        <w:t>.</w:t>
      </w:r>
      <w:r w:rsidR="00D9509D">
        <w:t xml:space="preserve"> This is not the most robust investment strategy since </w:t>
      </w:r>
      <w:r w:rsidR="00CB5325">
        <w:t xml:space="preserve">buy-and-hold </w:t>
      </w:r>
      <w:r w:rsidR="00D34A51">
        <w:t xml:space="preserve">return predictions do </w:t>
      </w:r>
      <w:r w:rsidR="00440B35">
        <w:t xml:space="preserve">not indicate </w:t>
      </w:r>
      <w:r w:rsidR="00F60E95">
        <w:t>uncertainty in</w:t>
      </w:r>
      <w:r w:rsidR="00D9122A">
        <w:t xml:space="preserve"> </w:t>
      </w:r>
      <w:r w:rsidR="005D5683">
        <w:t>market</w:t>
      </w:r>
      <w:r w:rsidR="00F60E95">
        <w:t xml:space="preserve"> </w:t>
      </w:r>
      <w:r w:rsidR="00D9122A">
        <w:t>fluctuation</w:t>
      </w:r>
      <w:r w:rsidR="005D5683">
        <w:t>s</w:t>
      </w:r>
      <w:r w:rsidR="00CB5325">
        <w:t xml:space="preserve"> one may take advantage of </w:t>
      </w:r>
      <w:r w:rsidR="006A4F76">
        <w:t xml:space="preserve">by optimizing long-term portfolios or </w:t>
      </w:r>
      <w:r w:rsidR="00CB5325">
        <w:t xml:space="preserve">alternating </w:t>
      </w:r>
      <w:r w:rsidR="002F3D52">
        <w:t xml:space="preserve">between </w:t>
      </w:r>
      <w:r w:rsidR="00CB5325">
        <w:t>long and short positions</w:t>
      </w:r>
      <w:r w:rsidR="00F60E95">
        <w:t>.</w:t>
      </w:r>
      <w:r w:rsidR="00D9122A">
        <w:t xml:space="preserve"> </w:t>
      </w:r>
      <w:r w:rsidR="00B6620D">
        <w:t>To supplement this weakness,</w:t>
      </w:r>
      <w:r w:rsidR="00D72EC3">
        <w:t xml:space="preserve"> the proposed model</w:t>
      </w:r>
      <w:r w:rsidR="00B6620D">
        <w:t xml:space="preserve"> </w:t>
      </w:r>
      <w:r w:rsidR="006A4F76">
        <w:t>aims to interpret and predict</w:t>
      </w:r>
      <w:r w:rsidR="00B6620D">
        <w:t xml:space="preserve"> moving averages of financial </w:t>
      </w:r>
      <w:r w:rsidR="00B6620D">
        <w:t xml:space="preserve">time series </w:t>
      </w:r>
      <w:r w:rsidR="00E4010B">
        <w:t xml:space="preserve">because moving averages </w:t>
      </w:r>
      <w:r w:rsidR="00AD47BE">
        <w:t>are effective in indicating</w:t>
      </w:r>
      <w:r w:rsidR="005C02F8">
        <w:t xml:space="preserve"> </w:t>
      </w:r>
      <w:r w:rsidR="002F3D52">
        <w:t>long-term trends</w:t>
      </w:r>
      <w:r w:rsidR="005C02F8">
        <w:t xml:space="preserve"> </w:t>
      </w:r>
      <w:r w:rsidR="00B86A3A">
        <w:t>reflecting</w:t>
      </w:r>
      <w:r w:rsidR="005C02F8">
        <w:t xml:space="preserve"> </w:t>
      </w:r>
      <w:r w:rsidR="005D5683">
        <w:t xml:space="preserve">market </w:t>
      </w:r>
      <w:r w:rsidR="005C02F8">
        <w:t>fluctuation</w:t>
      </w:r>
      <w:r w:rsidR="005D5683">
        <w:t>s</w:t>
      </w:r>
      <w:r w:rsidR="00D72EC3">
        <w:t>.</w:t>
      </w:r>
    </w:p>
    <w:p w14:paraId="29B5BF85" w14:textId="6FF574C8" w:rsidR="009A4A98" w:rsidRPr="005B520E" w:rsidRDefault="009A4A98" w:rsidP="00B37F5A">
      <w:pPr>
        <w:autoSpaceDE w:val="0"/>
        <w:autoSpaceDN w:val="0"/>
        <w:adjustRightInd w:val="0"/>
        <w:jc w:val="start"/>
      </w:pPr>
      <w:r>
        <w:t xml:space="preserve">      </w:t>
      </w:r>
      <w:r w:rsidRPr="00C108A8">
        <w:t xml:space="preserve">Thus, </w:t>
      </w:r>
      <w:r w:rsidR="00951D5D" w:rsidRPr="00C108A8">
        <w:t>(</w:t>
      </w:r>
      <w:r w:rsidR="00D03F72" w:rsidRPr="00C108A8">
        <w:t xml:space="preserve">with </w:t>
      </w:r>
      <w:r w:rsidR="00951D5D" w:rsidRPr="00C108A8">
        <w:t>moving averages and two-dimensional encoding</w:t>
      </w:r>
      <w:r w:rsidR="00D03F72" w:rsidRPr="00C108A8">
        <w:t xml:space="preserve">, this study expects models to make accurate predictions </w:t>
      </w:r>
      <w:r w:rsidR="008A2BAA" w:rsidRPr="00C108A8">
        <w:t xml:space="preserve">(gains, drop downs) </w:t>
      </w:r>
      <w:r w:rsidR="00D03F72" w:rsidRPr="00C108A8">
        <w:t>on future moving averages without leaving certain time periods with uncertainty</w:t>
      </w:r>
      <w:r w:rsidR="007024A2" w:rsidRPr="00C108A8">
        <w:t>; will be beneficial for long-term portfolio management</w:t>
      </w:r>
      <w:r w:rsidR="00951D5D" w:rsidRPr="00C108A8">
        <w:t>)</w:t>
      </w:r>
      <w:r w:rsidR="00C108A8">
        <w:t xml:space="preserve"> </w:t>
      </w:r>
      <w:r w:rsidR="00C108A8" w:rsidRPr="00C108A8">
        <w:rPr>
          <w:color w:val="FF0000"/>
        </w:rPr>
        <w:t>***</w:t>
      </w:r>
    </w:p>
    <w:p w14:paraId="6F78DA96" w14:textId="506CBFBA" w:rsidR="009303D9" w:rsidRPr="006B6B66" w:rsidRDefault="00D5015C" w:rsidP="00B37F5A">
      <w:pPr>
        <w:pStyle w:val="Heading1"/>
      </w:pPr>
      <w:r>
        <w:t>Methodology</w:t>
      </w:r>
    </w:p>
    <w:p w14:paraId="3DBB7CC6" w14:textId="0BD9BA99" w:rsidR="00B37F5A" w:rsidRDefault="00B37F5A" w:rsidP="00B37F5A">
      <w:pPr>
        <w:pStyle w:val="BodyText"/>
        <w:spacing w:line="12pt" w:lineRule="auto"/>
      </w:pPr>
      <w:r w:rsidRPr="00B37F5A">
        <w:rPr>
          <w:lang w:val="en-US"/>
        </w:rPr>
        <w:t xml:space="preserve">Figure 1 shows the architecture of </w:t>
      </w:r>
      <w:r w:rsidR="00890D23">
        <w:rPr>
          <w:lang w:val="en-US"/>
        </w:rPr>
        <w:t>the proposed model</w:t>
      </w:r>
      <w:r w:rsidRPr="00B37F5A">
        <w:rPr>
          <w:lang w:val="en-US"/>
        </w:rPr>
        <w:t>, which is designed to predict the moving average of the next 75 days based on the moving average of the past 121 days. Each process involved in the model, such as time series sampling, two-dimensional encoding, and training the deep neural network, will be provided a detailed explanation throughout this section</w:t>
      </w:r>
      <w:r w:rsidR="009303D9" w:rsidRPr="00B37F5A">
        <w:t>.</w:t>
      </w:r>
    </w:p>
    <w:p w14:paraId="13B93537" w14:textId="5BBD7A58" w:rsidR="00B37F5A" w:rsidRDefault="00B37F5A" w:rsidP="00B37F5A">
      <w:pPr>
        <w:pStyle w:val="BodyText"/>
        <w:spacing w:line="12pt" w:lineRule="auto"/>
        <w:ind w:firstLine="0pt"/>
        <w:jc w:val="center"/>
      </w:pPr>
      <w:r>
        <w:rPr>
          <w:noProof/>
        </w:rPr>
        <w:drawing>
          <wp:inline distT="0" distB="0" distL="0" distR="0" wp14:anchorId="29E3A8A5" wp14:editId="4D3740CB">
            <wp:extent cx="3089910" cy="1670050"/>
            <wp:effectExtent l="0" t="0" r="0"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670050"/>
                    </a:xfrm>
                    <a:prstGeom prst="rect">
                      <a:avLst/>
                    </a:prstGeom>
                  </pic:spPr>
                </pic:pic>
              </a:graphicData>
            </a:graphic>
          </wp:inline>
        </w:drawing>
      </w:r>
    </w:p>
    <w:p w14:paraId="0F0B7091" w14:textId="03CF4571" w:rsidR="00B37F5A" w:rsidRDefault="00B37F5A" w:rsidP="00B37F5A">
      <w:pPr>
        <w:pStyle w:val="BodyText"/>
        <w:spacing w:line="12pt" w:lineRule="auto"/>
        <w:ind w:firstLine="0pt"/>
        <w:jc w:val="center"/>
        <w:rPr>
          <w:sz w:val="16"/>
          <w:szCs w:val="16"/>
          <w:lang w:val="en-US"/>
        </w:rPr>
      </w:pPr>
      <w:r w:rsidRPr="009A73FD">
        <w:rPr>
          <w:sz w:val="16"/>
          <w:szCs w:val="16"/>
          <w:lang w:val="en-US"/>
        </w:rPr>
        <w:t>Fig</w:t>
      </w:r>
      <w:r w:rsidR="00D35F70">
        <w:rPr>
          <w:sz w:val="16"/>
          <w:szCs w:val="16"/>
          <w:lang w:val="en-US"/>
        </w:rPr>
        <w:t>.</w:t>
      </w:r>
      <w:r w:rsidRPr="009A73FD">
        <w:rPr>
          <w:sz w:val="16"/>
          <w:szCs w:val="16"/>
          <w:lang w:val="en-US"/>
        </w:rPr>
        <w:t xml:space="preserve"> 1.</w:t>
      </w:r>
      <w:r w:rsidR="00B52556">
        <w:rPr>
          <w:sz w:val="16"/>
          <w:szCs w:val="16"/>
          <w:lang w:val="en-US"/>
        </w:rPr>
        <w:t xml:space="preserve"> Model Architecture for Predicting Moving Average of Financial Time Series</w:t>
      </w:r>
    </w:p>
    <w:p w14:paraId="0B12DC6C" w14:textId="77777777" w:rsidR="00B52556" w:rsidRPr="00B52556" w:rsidRDefault="00B52556" w:rsidP="00B37F5A">
      <w:pPr>
        <w:pStyle w:val="BodyText"/>
        <w:spacing w:line="12pt" w:lineRule="auto"/>
        <w:ind w:firstLine="0pt"/>
        <w:jc w:val="center"/>
        <w:rPr>
          <w:lang w:val="en-US"/>
        </w:rPr>
      </w:pPr>
    </w:p>
    <w:p w14:paraId="0F05F887" w14:textId="2E0ADDBD" w:rsidR="009303D9" w:rsidRPr="005B520E" w:rsidRDefault="00880122" w:rsidP="00B37F5A">
      <w:pPr>
        <w:pStyle w:val="Heading2"/>
      </w:pPr>
      <w:r>
        <w:t xml:space="preserve">Moving Average </w:t>
      </w:r>
      <w:r w:rsidR="00B37F5A">
        <w:t>Time Series Sampling</w:t>
      </w:r>
    </w:p>
    <w:p w14:paraId="731BFB47" w14:textId="53626A39" w:rsidR="009303D9" w:rsidRDefault="00B37F5A" w:rsidP="00B37F5A">
      <w:pPr>
        <w:pStyle w:val="BodyText"/>
        <w:spacing w:line="12pt" w:lineRule="auto"/>
        <w:ind w:firstLine="0pt"/>
        <w:rPr>
          <w:lang w:val="en-US"/>
        </w:rPr>
      </w:pPr>
      <w:r>
        <w:tab/>
      </w:r>
      <w:r w:rsidRPr="00B37F5A">
        <w:rPr>
          <w:lang w:val="en-US"/>
        </w:rPr>
        <w:t xml:space="preserve">Equation 1 was used for computing moving averages in which </w:t>
      </w:r>
      <w:proofErr w:type="spellStart"/>
      <w:r w:rsidRPr="00B37F5A">
        <w:rPr>
          <w:i/>
          <w:iCs/>
          <w:lang w:val="en-US"/>
        </w:rPr>
        <w:t>t</w:t>
      </w:r>
      <w:proofErr w:type="spellEnd"/>
      <w:r w:rsidRPr="00B37F5A">
        <w:rPr>
          <w:i/>
          <w:iCs/>
          <w:lang w:val="en-US"/>
        </w:rPr>
        <w:t xml:space="preserve"> </w:t>
      </w:r>
      <w:r w:rsidRPr="00B37F5A">
        <w:rPr>
          <w:lang w:val="en-US"/>
        </w:rPr>
        <w:t xml:space="preserve">represents the raw price data and </w:t>
      </w:r>
      <w:r w:rsidRPr="00B37F5A">
        <w:rPr>
          <w:i/>
          <w:iCs/>
          <w:lang w:val="en-US"/>
        </w:rPr>
        <w:t xml:space="preserve">n </w:t>
      </w:r>
      <w:r w:rsidRPr="00B37F5A">
        <w:rPr>
          <w:lang w:val="en-US"/>
        </w:rPr>
        <w:t>represents the number of periods being observed at a time.</w:t>
      </w:r>
    </w:p>
    <w:p w14:paraId="0EF8A9E6" w14:textId="77777777" w:rsidR="00E019CD" w:rsidRDefault="004D6EA8" w:rsidP="00B37F5A">
      <w:pPr>
        <w:pStyle w:val="BodyText"/>
        <w:spacing w:line="12pt" w:lineRule="auto"/>
        <w:ind w:firstLine="0pt"/>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k=i</m:t>
              </m:r>
            </m:sub>
            <m:sup>
              <m:r>
                <w:rPr>
                  <w:rFonts w:ascii="Cambria Math" w:hAnsi="Cambria Math"/>
                  <w:lang w:val="en-US"/>
                </w:rPr>
                <m:t>i+n-1</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e>
          </m:nary>
          <m:r>
            <w:rPr>
              <w:rFonts w:ascii="Cambria Math" w:hAnsi="Cambria Math"/>
              <w:lang w:val="en-US"/>
            </w:rPr>
            <m:t xml:space="preserve">   (1)</m:t>
          </m:r>
        </m:oMath>
      </m:oMathPara>
    </w:p>
    <w:p w14:paraId="596A716C" w14:textId="2CD8A9D9" w:rsidR="00B37F5A" w:rsidRDefault="00B37F5A" w:rsidP="00B37F5A">
      <w:pPr>
        <w:pStyle w:val="BodyText"/>
        <w:spacing w:line="12pt" w:lineRule="auto"/>
        <w:ind w:firstLine="0pt"/>
        <w:rPr>
          <w:lang w:val="en-US"/>
        </w:rPr>
      </w:pPr>
      <w:r w:rsidRPr="00B37F5A">
        <w:rPr>
          <w:lang w:val="en-US"/>
        </w:rPr>
        <w:t>Moving averages are normalized into a float value between 0 and 1 based on its minimum and maximum value as written in equation 2.</w:t>
      </w:r>
    </w:p>
    <w:p w14:paraId="6024E3B7" w14:textId="1C3FC94C" w:rsidR="00B37F5A" w:rsidRPr="00B37F5A" w:rsidRDefault="004D6EA8" w:rsidP="00B37F5A">
      <w:pPr>
        <w:ind w:end="2.50pt"/>
      </w:pPr>
      <m:oMathPara>
        <m:oMath>
          <m:sSub>
            <m:sSubPr>
              <m:ctrlPr>
                <w:rPr>
                  <w:rFonts w:ascii="Cambria Math" w:hAnsi="Cambria Math"/>
                  <w:i/>
                </w:rPr>
              </m:ctrlPr>
            </m:sSubPr>
            <m:e>
              <m:r>
                <w:rPr>
                  <w:rFonts w:ascii="Cambria Math" w:hAnsi="Cambria Math"/>
                </w:rPr>
                <m:t>m</m:t>
              </m:r>
            </m:e>
            <m:sub>
              <m:r>
                <w:rPr>
                  <w:rFonts w:ascii="Cambria Math" w:hAnsi="Cambria Math"/>
                </w:rPr>
                <m:t>norm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min</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min</m:t>
                  </m:r>
                </m:sub>
              </m:sSub>
            </m:den>
          </m:f>
          <m:r>
            <w:rPr>
              <w:rFonts w:ascii="Cambria Math" w:hAnsi="Cambria Math"/>
            </w:rPr>
            <m:t xml:space="preserve">   (2)</m:t>
          </m:r>
        </m:oMath>
      </m:oMathPara>
    </w:p>
    <w:p w14:paraId="561A393B" w14:textId="77777777" w:rsidR="00B37F5A" w:rsidRPr="00B37F5A" w:rsidRDefault="00B37F5A" w:rsidP="00B37F5A">
      <w:pPr>
        <w:ind w:end="2.50pt"/>
      </w:pPr>
    </w:p>
    <w:p w14:paraId="0EFDED6F" w14:textId="0B3AFDC3" w:rsidR="00B37F5A" w:rsidRDefault="006E43D5" w:rsidP="006E43D5">
      <w:pPr>
        <w:ind w:end="2.50pt"/>
        <w:jc w:val="both"/>
      </w:pPr>
      <w:r>
        <w:t xml:space="preserve">      </w:t>
      </w:r>
      <w:r w:rsidR="00B37F5A" w:rsidRPr="00B37F5A">
        <w:t xml:space="preserve">The historical data of the S&amp;P 500 (SPY), Dow Jones Industrial Average (DIA), and NASDAQ Composite (QQQ) are used to create models on each of them. Once the </w:t>
      </w:r>
      <w:r w:rsidR="00B37F5A" w:rsidRPr="00B37F5A">
        <w:lastRenderedPageBreak/>
        <w:t xml:space="preserve">historical data is downloaded via </w:t>
      </w:r>
      <w:hyperlink r:id="rId10" w:history="1">
        <w:r w:rsidR="00B37F5A" w:rsidRPr="00B37F5A">
          <w:rPr>
            <w:rStyle w:val="Hyperlink"/>
          </w:rPr>
          <w:t>Alpha Vantage</w:t>
        </w:r>
      </w:hyperlink>
      <w:r w:rsidR="00B37F5A" w:rsidRPr="00B37F5A">
        <w:t xml:space="preserve">, a time frame observing 205 data points, </w:t>
      </w:r>
      <w:r w:rsidR="00B37F5A" w:rsidRPr="00B37F5A">
        <w:rPr>
          <w:i/>
          <w:iCs/>
        </w:rPr>
        <w:t>t</w:t>
      </w:r>
      <w:r w:rsidR="00B37F5A" w:rsidRPr="00B37F5A">
        <w:t xml:space="preserve">, was slid through. Within </w:t>
      </w:r>
      <w:r w:rsidR="00B37F5A" w:rsidRPr="00B37F5A">
        <w:rPr>
          <w:i/>
          <w:iCs/>
        </w:rPr>
        <w:t>t</w:t>
      </w:r>
      <w:r w:rsidR="00B37F5A" w:rsidRPr="00B37F5A">
        <w:t xml:space="preserve">, one input and its corresponding output is sampled; the normalized moving average of the first 170 data points in </w:t>
      </w:r>
      <w:r w:rsidR="00B37F5A" w:rsidRPr="00B37F5A">
        <w:rPr>
          <w:i/>
          <w:iCs/>
        </w:rPr>
        <w:t>t</w:t>
      </w:r>
      <w:r w:rsidR="00B37F5A" w:rsidRPr="00B37F5A">
        <w:t xml:space="preserve"> with</w:t>
      </w:r>
      <w:r w:rsidR="00B37F5A" w:rsidRPr="00B37F5A">
        <w:rPr>
          <w:i/>
          <w:iCs/>
        </w:rPr>
        <w:t xml:space="preserve"> </w:t>
      </w:r>
      <m:oMath>
        <m:r>
          <w:rPr>
            <w:rFonts w:ascii="Cambria Math" w:hAnsi="Cambria Math"/>
          </w:rPr>
          <m:t>n=50</m:t>
        </m:r>
      </m:oMath>
      <w:r w:rsidR="00B37F5A" w:rsidRPr="00B37F5A">
        <w:rPr>
          <w:i/>
        </w:rPr>
        <w:t xml:space="preserve"> </w:t>
      </w:r>
      <w:r w:rsidR="00B37F5A" w:rsidRPr="00B37F5A">
        <w:rPr>
          <w:iCs/>
        </w:rPr>
        <w:t>returns the input</w:t>
      </w:r>
      <w:r w:rsidR="00B37F5A" w:rsidRPr="00B37F5A">
        <w:t xml:space="preserve">, whereas the normalized moving average of the last 84 data points in </w:t>
      </w:r>
      <w:r w:rsidR="00B37F5A" w:rsidRPr="00B37F5A">
        <w:rPr>
          <w:i/>
          <w:iCs/>
        </w:rPr>
        <w:t>t</w:t>
      </w:r>
      <w:r w:rsidR="00B37F5A" w:rsidRPr="00B37F5A">
        <w:t xml:space="preserve"> with</w:t>
      </w:r>
      <w:r w:rsidR="00B37F5A" w:rsidRPr="00B37F5A">
        <w:rPr>
          <w:rFonts w:ascii="Cambria Math" w:hAnsi="Cambria Math"/>
          <w:i/>
        </w:rPr>
        <w:t xml:space="preserve"> </w:t>
      </w:r>
      <m:oMath>
        <m:r>
          <w:rPr>
            <w:rFonts w:ascii="Cambria Math" w:hAnsi="Cambria Math"/>
          </w:rPr>
          <m:t>n=10</m:t>
        </m:r>
      </m:oMath>
      <w:r w:rsidR="00B37F5A" w:rsidRPr="00B37F5A">
        <w:rPr>
          <w:rFonts w:ascii="Cambria Math" w:hAnsi="Cambria Math"/>
          <w:i/>
        </w:rPr>
        <w:t xml:space="preserve"> </w:t>
      </w:r>
      <w:r w:rsidR="00B37F5A" w:rsidRPr="00B37F5A">
        <w:rPr>
          <w:rFonts w:ascii="Cambria Math" w:hAnsi="Cambria Math"/>
          <w:iCs/>
        </w:rPr>
        <w:t>returns the output</w:t>
      </w:r>
      <w:r w:rsidR="00B37F5A" w:rsidRPr="00B37F5A">
        <w:t>. 5,080 samples from each index between January 1, 2000 and January 1, 2021 were acquired by applying this method of sampling. The sampled time series dataset is preserved in chronological order for backtesting purposes.</w:t>
      </w:r>
    </w:p>
    <w:p w14:paraId="49C536FD" w14:textId="6D0222FA" w:rsidR="00B37F5A" w:rsidRDefault="00B37F5A" w:rsidP="00B37F5A">
      <w:pPr>
        <w:ind w:end="2.50pt"/>
      </w:pPr>
      <w:r>
        <w:rPr>
          <w:noProof/>
          <w:sz w:val="22"/>
          <w:szCs w:val="22"/>
        </w:rPr>
        <w:drawing>
          <wp:inline distT="0" distB="0" distL="0" distR="0" wp14:anchorId="0F0A3151" wp14:editId="4D4BB8EC">
            <wp:extent cx="2416629" cy="1812471"/>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7734" cy="1828300"/>
                    </a:xfrm>
                    <a:prstGeom prst="rect">
                      <a:avLst/>
                    </a:prstGeom>
                  </pic:spPr>
                </pic:pic>
              </a:graphicData>
            </a:graphic>
          </wp:inline>
        </w:drawing>
      </w:r>
    </w:p>
    <w:p w14:paraId="0604CA95" w14:textId="2FE8D204" w:rsidR="00B37F5A" w:rsidRPr="009A73FD" w:rsidRDefault="00B37F5A" w:rsidP="00B37F5A">
      <w:pPr>
        <w:ind w:end="2.50pt"/>
        <w:rPr>
          <w:sz w:val="16"/>
          <w:szCs w:val="16"/>
        </w:rPr>
      </w:pPr>
      <w:r w:rsidRPr="009A73FD">
        <w:rPr>
          <w:sz w:val="16"/>
          <w:szCs w:val="16"/>
        </w:rPr>
        <w:t>Fig</w:t>
      </w:r>
      <w:r w:rsidR="00D35F70">
        <w:rPr>
          <w:sz w:val="16"/>
          <w:szCs w:val="16"/>
        </w:rPr>
        <w:t>.</w:t>
      </w:r>
      <w:r w:rsidRPr="009A73FD">
        <w:rPr>
          <w:sz w:val="16"/>
          <w:szCs w:val="16"/>
        </w:rPr>
        <w:t xml:space="preserve"> 2. Normalized </w:t>
      </w:r>
      <w:r w:rsidR="00250EBF" w:rsidRPr="009A73FD">
        <w:rPr>
          <w:sz w:val="16"/>
          <w:szCs w:val="16"/>
        </w:rPr>
        <w:t xml:space="preserve">D-121 </w:t>
      </w:r>
      <w:r w:rsidRPr="009A73FD">
        <w:rPr>
          <w:sz w:val="16"/>
          <w:szCs w:val="16"/>
        </w:rPr>
        <w:t xml:space="preserve">MAVG 50 </w:t>
      </w:r>
      <w:r w:rsidR="00250EBF" w:rsidRPr="009A73FD">
        <w:rPr>
          <w:sz w:val="16"/>
          <w:szCs w:val="16"/>
        </w:rPr>
        <w:t xml:space="preserve">Time Series </w:t>
      </w:r>
      <w:r w:rsidRPr="009A73FD">
        <w:rPr>
          <w:sz w:val="16"/>
          <w:szCs w:val="16"/>
        </w:rPr>
        <w:t>Input</w:t>
      </w:r>
    </w:p>
    <w:p w14:paraId="78F8FECE" w14:textId="0354244B" w:rsidR="00B37F5A" w:rsidRDefault="00B37F5A" w:rsidP="00B37F5A">
      <w:pPr>
        <w:ind w:end="2.50pt"/>
        <w:jc w:val="both"/>
      </w:pPr>
    </w:p>
    <w:p w14:paraId="6ADCE219" w14:textId="18DFFF31" w:rsidR="00B37F5A" w:rsidRDefault="00B37F5A" w:rsidP="00B37F5A">
      <w:pPr>
        <w:ind w:end="2.50pt"/>
        <w:jc w:val="both"/>
      </w:pPr>
      <w:r w:rsidRPr="00B37F5A">
        <w:t xml:space="preserve">Note that </w:t>
      </w:r>
      <m:oMath>
        <m:r>
          <w:rPr>
            <w:rFonts w:ascii="Cambria Math" w:hAnsi="Cambria Math"/>
          </w:rPr>
          <m:t>n=50</m:t>
        </m:r>
      </m:oMath>
      <w:r w:rsidRPr="00B37F5A">
        <w:rPr>
          <w:i/>
        </w:rPr>
        <w:t xml:space="preserve"> </w:t>
      </w:r>
      <w:r w:rsidRPr="00B37F5A">
        <w:t xml:space="preserve">when sampling the moving average input to convey the long-term trend of the past and omit unnecessary noise as shown in Figure 2. On the other hand, </w:t>
      </w:r>
      <m:oMath>
        <m:r>
          <w:rPr>
            <w:rFonts w:ascii="Cambria Math" w:hAnsi="Cambria Math"/>
          </w:rPr>
          <m:t>n=10</m:t>
        </m:r>
      </m:oMath>
      <w:r w:rsidRPr="00B37F5A">
        <w:rPr>
          <w:i/>
        </w:rPr>
        <w:t xml:space="preserve"> </w:t>
      </w:r>
      <w:r w:rsidRPr="00B37F5A">
        <w:t xml:space="preserve">when sampling the moving average output to allow some noise that convey information about minor corrections </w:t>
      </w:r>
      <w:r>
        <w:t>and</w:t>
      </w:r>
      <w:r w:rsidRPr="00B37F5A">
        <w:t xml:space="preserve"> major drop downs</w:t>
      </w:r>
      <w:r>
        <w:t xml:space="preserve"> as shown in Figure 3</w:t>
      </w:r>
      <w:r w:rsidRPr="00B37F5A">
        <w:t>.</w:t>
      </w:r>
    </w:p>
    <w:p w14:paraId="02D4AE08" w14:textId="12CEED7A" w:rsidR="00B37F5A" w:rsidRDefault="00DF6CCC" w:rsidP="00B37F5A">
      <w:pPr>
        <w:ind w:end="2.50pt"/>
      </w:pPr>
      <w:r>
        <w:rPr>
          <w:noProof/>
          <w:sz w:val="22"/>
          <w:szCs w:val="22"/>
        </w:rPr>
        <w:drawing>
          <wp:inline distT="0" distB="0" distL="0" distR="0" wp14:anchorId="277914DF" wp14:editId="473AF078">
            <wp:extent cx="2437733" cy="1828300"/>
            <wp:effectExtent l="0" t="0" r="1270" b="63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7733" cy="1828300"/>
                    </a:xfrm>
                    <a:prstGeom prst="rect">
                      <a:avLst/>
                    </a:prstGeom>
                  </pic:spPr>
                </pic:pic>
              </a:graphicData>
            </a:graphic>
          </wp:inline>
        </w:drawing>
      </w:r>
    </w:p>
    <w:p w14:paraId="6D410D51" w14:textId="11CDC311" w:rsidR="00B37F5A" w:rsidRPr="009A73FD" w:rsidRDefault="00B37F5A" w:rsidP="00B37F5A">
      <w:pPr>
        <w:ind w:end="2.50pt"/>
        <w:rPr>
          <w:sz w:val="16"/>
          <w:szCs w:val="16"/>
        </w:rPr>
      </w:pPr>
      <w:r w:rsidRPr="009A73FD">
        <w:rPr>
          <w:sz w:val="16"/>
          <w:szCs w:val="16"/>
        </w:rPr>
        <w:t>Fig</w:t>
      </w:r>
      <w:r w:rsidR="00D35F70">
        <w:rPr>
          <w:sz w:val="16"/>
          <w:szCs w:val="16"/>
        </w:rPr>
        <w:t>.</w:t>
      </w:r>
      <w:r w:rsidRPr="009A73FD">
        <w:rPr>
          <w:sz w:val="16"/>
          <w:szCs w:val="16"/>
        </w:rPr>
        <w:t xml:space="preserve"> 3. Normalized </w:t>
      </w:r>
      <w:r w:rsidR="00250EBF" w:rsidRPr="009A73FD">
        <w:rPr>
          <w:sz w:val="16"/>
          <w:szCs w:val="16"/>
        </w:rPr>
        <w:t xml:space="preserve">D+75 </w:t>
      </w:r>
      <w:r w:rsidRPr="009A73FD">
        <w:rPr>
          <w:sz w:val="16"/>
          <w:szCs w:val="16"/>
        </w:rPr>
        <w:t xml:space="preserve">MAVG 10 </w:t>
      </w:r>
      <w:r w:rsidR="00250EBF" w:rsidRPr="009A73FD">
        <w:rPr>
          <w:sz w:val="16"/>
          <w:szCs w:val="16"/>
        </w:rPr>
        <w:t xml:space="preserve">Time Series </w:t>
      </w:r>
      <w:r w:rsidRPr="009A73FD">
        <w:rPr>
          <w:sz w:val="16"/>
          <w:szCs w:val="16"/>
        </w:rPr>
        <w:t>Output</w:t>
      </w:r>
    </w:p>
    <w:p w14:paraId="79933BC9" w14:textId="206992B8" w:rsidR="00B37F5A" w:rsidRDefault="00B37F5A" w:rsidP="00B37F5A">
      <w:pPr>
        <w:ind w:end="2.50pt"/>
        <w:jc w:val="both"/>
      </w:pPr>
    </w:p>
    <w:p w14:paraId="5B592493" w14:textId="0AD5D38B" w:rsidR="00B37F5A" w:rsidRDefault="00880122" w:rsidP="00B37F5A">
      <w:pPr>
        <w:pStyle w:val="Heading2"/>
      </w:pPr>
      <w:r>
        <w:t>Feature Extraction of Moving Average Time Series</w:t>
      </w:r>
    </w:p>
    <w:p w14:paraId="0D6B9D19" w14:textId="558838DB" w:rsidR="00B37F5A" w:rsidRDefault="00250EBF" w:rsidP="00250EBF">
      <w:pPr>
        <w:ind w:firstLine="14.40pt"/>
        <w:jc w:val="both"/>
      </w:pPr>
      <w:r w:rsidRPr="00250EBF">
        <w:t xml:space="preserve">After sampling the dataset, each input, which is originally a vector with 121 data points, is reshaped into a 11 x 11 matrix. Subsequently, one layer of two-dimensional convolutions and max pooling are </w:t>
      </w:r>
      <w:r w:rsidR="00977D9C">
        <w:t xml:space="preserve">used </w:t>
      </w:r>
      <w:r w:rsidRPr="00250EBF">
        <w:t xml:space="preserve">as written in equation 3 and 4. Specifically, convolutions with a </w:t>
      </w:r>
      <w:r w:rsidR="00661485">
        <w:t xml:space="preserve">2 x 2 kernel and </w:t>
      </w:r>
      <w:r w:rsidRPr="00250EBF">
        <w:t xml:space="preserve">stride value of 1 and max pooling with a 2 x 2 window </w:t>
      </w:r>
      <w:r w:rsidR="00661485">
        <w:t>encode</w:t>
      </w:r>
      <w:r w:rsidRPr="00250EBF">
        <w:t xml:space="preserve"> each reshaped input. This process of two-dimensional encoding would be effective in extracting features representing </w:t>
      </w:r>
      <w:r w:rsidR="0009744B">
        <w:t xml:space="preserve">both sequential and periodic </w:t>
      </w:r>
      <w:r w:rsidRPr="00250EBF">
        <w:t>relationship</w:t>
      </w:r>
      <w:r w:rsidR="0009744B">
        <w:t>s</w:t>
      </w:r>
      <w:r w:rsidRPr="00250EBF">
        <w:t xml:space="preserve"> between past and future data points of financial time series that </w:t>
      </w:r>
      <w:r w:rsidR="0009744B">
        <w:t xml:space="preserve">is reshaped </w:t>
      </w:r>
      <w:r w:rsidRPr="00250EBF">
        <w:t>into a matrix.</w:t>
      </w:r>
    </w:p>
    <w:p w14:paraId="0990ACCD" w14:textId="0E41EA80" w:rsidR="00250EBF" w:rsidRDefault="00250EBF" w:rsidP="00250EBF">
      <w:pPr>
        <w:jc w:val="both"/>
      </w:pPr>
    </w:p>
    <w:p w14:paraId="69B20BA1" w14:textId="77777777" w:rsidR="00250EBF" w:rsidRPr="007148F8" w:rsidRDefault="004D6EA8" w:rsidP="00250EBF">
      <w:pPr>
        <w:spacing w:line="13.80pt" w:lineRule="auto"/>
        <w:ind w:end="2.50pt"/>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nary>
                    <m:naryPr>
                      <m:chr m:val="∑"/>
                      <m:limLoc m:val="undOvr"/>
                      <m:ctrlPr>
                        <w:rPr>
                          <w:rFonts w:ascii="Cambria Math" w:hAnsi="Cambria Math"/>
                          <w:i/>
                        </w:rPr>
                      </m:ctrlPr>
                    </m:naryPr>
                    <m:sub>
                      <m:r>
                        <w:rPr>
                          <w:rFonts w:ascii="Cambria Math" w:hAnsi="Cambria Math"/>
                        </w:rPr>
                        <m:t>z=i</m:t>
                      </m:r>
                    </m:sub>
                    <m:sup>
                      <m:r>
                        <w:rPr>
                          <w:rFonts w:ascii="Cambria Math" w:hAnsi="Cambria Math"/>
                        </w:rPr>
                        <m:t>i+n-1</m:t>
                      </m:r>
                    </m:sup>
                    <m:e>
                      <m:nary>
                        <m:naryPr>
                          <m:chr m:val="∑"/>
                          <m:limLoc m:val="undOvr"/>
                          <m:ctrlPr>
                            <w:rPr>
                              <w:rFonts w:ascii="Cambria Math" w:hAnsi="Cambria Math"/>
                              <w:i/>
                            </w:rPr>
                          </m:ctrlPr>
                        </m:naryPr>
                        <m:sub>
                          <m:r>
                            <w:rPr>
                              <w:rFonts w:ascii="Cambria Math" w:hAnsi="Cambria Math"/>
                            </w:rPr>
                            <m:t>k=j</m:t>
                          </m:r>
                        </m:sub>
                        <m:sup>
                          <m:r>
                            <w:rPr>
                              <w:rFonts w:ascii="Cambria Math" w:hAnsi="Cambria Math"/>
                            </w:rPr>
                            <m:t>j+n-1</m:t>
                          </m:r>
                        </m:sup>
                        <m:e>
                          <m:sSub>
                            <m:sSubPr>
                              <m:ctrlPr>
                                <w:rPr>
                                  <w:rFonts w:ascii="Cambria Math" w:hAnsi="Cambria Math"/>
                                  <w:i/>
                                </w:rPr>
                              </m:ctrlPr>
                            </m:sSubPr>
                            <m:e>
                              <m:r>
                                <w:rPr>
                                  <w:rFonts w:ascii="Cambria Math" w:hAnsi="Cambria Math"/>
                                </w:rPr>
                                <m:t>x</m:t>
                              </m:r>
                            </m:e>
                            <m:sub>
                              <m:r>
                                <w:rPr>
                                  <w:rFonts w:ascii="Cambria Math" w:hAnsi="Cambria Math"/>
                                </w:rPr>
                                <m:t>zk</m:t>
                              </m:r>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z-i</m:t>
                                  </m:r>
                                </m:e>
                              </m:d>
                              <m:d>
                                <m:dPr>
                                  <m:ctrlPr>
                                    <w:rPr>
                                      <w:rFonts w:ascii="Cambria Math" w:hAnsi="Cambria Math"/>
                                      <w:i/>
                                    </w:rPr>
                                  </m:ctrlPr>
                                </m:dPr>
                                <m:e>
                                  <m:r>
                                    <w:rPr>
                                      <w:rFonts w:ascii="Cambria Math" w:hAnsi="Cambria Math"/>
                                    </w:rPr>
                                    <m:t>k-j</m:t>
                                  </m:r>
                                </m:e>
                              </m:d>
                            </m:sub>
                          </m:sSub>
                        </m:e>
                      </m:nary>
                    </m:e>
                  </m:nary>
                </m:e>
              </m:d>
            </m:e>
          </m:func>
          <m:r>
            <w:rPr>
              <w:rFonts w:ascii="Cambria Math" w:hAnsi="Cambria Math"/>
            </w:rPr>
            <m:t xml:space="preserve">   (3)</m:t>
          </m:r>
        </m:oMath>
      </m:oMathPara>
    </w:p>
    <w:p w14:paraId="11CDE28E" w14:textId="388128CD" w:rsidR="00250EBF" w:rsidRDefault="00250EBF" w:rsidP="00250EBF"/>
    <w:p w14:paraId="6A3D38EA" w14:textId="77777777" w:rsidR="00250EBF" w:rsidRPr="006D13E4" w:rsidRDefault="004D6EA8" w:rsidP="00250EBF">
      <w:pPr>
        <w:spacing w:line="13.80pt" w:lineRule="auto"/>
        <w:ind w:end="2.50pt"/>
      </w:pPr>
      <m:oMathPara>
        <m:oMath>
          <m:sSub>
            <m:sSubPr>
              <m:ctrlPr>
                <w:rPr>
                  <w:rFonts w:ascii="Cambria Math" w:hAnsi="Cambria Math"/>
                  <w:i/>
                </w:rPr>
              </m:ctrlPr>
            </m:sSubPr>
            <m:e>
              <m:r>
                <w:rPr>
                  <w:rFonts w:ascii="Cambria Math" w:hAnsi="Cambria Math"/>
                </w:rPr>
                <m:t>φ</m:t>
              </m:r>
            </m:e>
            <m:sub>
              <m:r>
                <w:rPr>
                  <w:rFonts w:ascii="Cambria Math" w:hAnsi="Cambria Math"/>
                </w:rPr>
                <m:t>m</m:t>
              </m:r>
            </m:sub>
          </m:sSub>
          <m:r>
            <w:rPr>
              <w:rFonts w:ascii="Cambria Math" w:hAnsi="Cambria Math"/>
            </w:rPr>
            <m:t>(i,j)=</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(i+n-1)(j+n-1)</m:t>
                      </m:r>
                    </m:sub>
                  </m:sSub>
                </m:e>
              </m:d>
            </m:e>
          </m:func>
          <m:r>
            <w:rPr>
              <w:rFonts w:ascii="Cambria Math" w:hAnsi="Cambria Math"/>
            </w:rPr>
            <m:t xml:space="preserve">   (4)</m:t>
          </m:r>
        </m:oMath>
      </m:oMathPara>
    </w:p>
    <w:p w14:paraId="4E07113F" w14:textId="77777777" w:rsidR="00250EBF" w:rsidRPr="00250EBF" w:rsidRDefault="00250EBF" w:rsidP="00250EBF"/>
    <w:p w14:paraId="0AEC4F99" w14:textId="2C8E50E9" w:rsidR="00250EBF" w:rsidRDefault="00250EBF" w:rsidP="00250EBF">
      <w:pPr>
        <w:ind w:end="2.50pt"/>
        <w:jc w:val="both"/>
      </w:pPr>
      <w:r w:rsidRPr="00250EBF">
        <w:t>As a result, each input is condensed into a feature map consisting of 25 data points that can be visualized into a grayscale image as shown in Figure 4. Note that the feature map of each input is flattened into a vector before training the deep neural network.</w:t>
      </w:r>
    </w:p>
    <w:p w14:paraId="7D918954" w14:textId="2206A4D7" w:rsidR="00250EBF" w:rsidRDefault="00250EBF" w:rsidP="00250EBF">
      <w:pPr>
        <w:ind w:end="2.50pt"/>
      </w:pPr>
      <w:r>
        <w:rPr>
          <w:noProof/>
          <w:sz w:val="22"/>
          <w:szCs w:val="22"/>
        </w:rPr>
        <w:drawing>
          <wp:inline distT="0" distB="0" distL="0" distR="0" wp14:anchorId="24587E23" wp14:editId="2FEC946B">
            <wp:extent cx="2199502" cy="1649626"/>
            <wp:effectExtent l="0" t="0" r="0"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4137" cy="1675602"/>
                    </a:xfrm>
                    <a:prstGeom prst="rect">
                      <a:avLst/>
                    </a:prstGeom>
                  </pic:spPr>
                </pic:pic>
              </a:graphicData>
            </a:graphic>
          </wp:inline>
        </w:drawing>
      </w:r>
    </w:p>
    <w:p w14:paraId="73EE8905" w14:textId="1DC10DF6" w:rsidR="00250EBF" w:rsidRPr="009A73FD" w:rsidRDefault="00250EBF" w:rsidP="00250EBF">
      <w:pPr>
        <w:ind w:end="2.50pt"/>
        <w:rPr>
          <w:sz w:val="16"/>
          <w:szCs w:val="16"/>
        </w:rPr>
      </w:pPr>
      <w:r w:rsidRPr="009A73FD">
        <w:rPr>
          <w:sz w:val="16"/>
          <w:szCs w:val="16"/>
        </w:rPr>
        <w:t>Fig</w:t>
      </w:r>
      <w:r w:rsidR="00D35F70">
        <w:rPr>
          <w:sz w:val="16"/>
          <w:szCs w:val="16"/>
        </w:rPr>
        <w:t>.</w:t>
      </w:r>
      <w:r w:rsidRPr="009A73FD">
        <w:rPr>
          <w:sz w:val="16"/>
          <w:szCs w:val="16"/>
        </w:rPr>
        <w:t xml:space="preserve"> 4. Feature Map of Encoded Time Series Input</w:t>
      </w:r>
    </w:p>
    <w:p w14:paraId="6542EA25" w14:textId="531D8088" w:rsidR="00250EBF" w:rsidRDefault="00250EBF" w:rsidP="00250EBF">
      <w:pPr>
        <w:ind w:end="2.50pt"/>
        <w:jc w:val="both"/>
      </w:pPr>
    </w:p>
    <w:p w14:paraId="569F1BE8" w14:textId="75F481C6" w:rsidR="00250EBF" w:rsidRDefault="00250EBF" w:rsidP="00250EBF">
      <w:pPr>
        <w:pStyle w:val="Heading2"/>
      </w:pPr>
      <w:r>
        <w:t>Deep Neural Network</w:t>
      </w:r>
    </w:p>
    <w:p w14:paraId="4023744D" w14:textId="15A710DD" w:rsidR="00250EBF" w:rsidRDefault="00250EBF" w:rsidP="00250EBF">
      <w:pPr>
        <w:ind w:firstLine="14.40pt"/>
        <w:jc w:val="both"/>
      </w:pPr>
      <w:r w:rsidRPr="00250EBF">
        <w:t>Since each encoded input and its corresponding output has 25 data points and 75 data points, respectively, a deep neural network with fully connected layers in an upsampling architecture is implemented as shown in Figure 5.</w:t>
      </w:r>
    </w:p>
    <w:p w14:paraId="4F5F3DD3" w14:textId="13D3A41E" w:rsidR="00250EBF" w:rsidRDefault="00250EBF" w:rsidP="00250EBF">
      <w:pPr>
        <w:jc w:val="both"/>
      </w:pPr>
    </w:p>
    <w:p w14:paraId="394BCBEB" w14:textId="45919518" w:rsidR="00250EBF" w:rsidRDefault="00250EBF" w:rsidP="00250EBF">
      <w:r>
        <w:rPr>
          <w:noProof/>
          <w:sz w:val="22"/>
          <w:szCs w:val="22"/>
        </w:rPr>
        <w:drawing>
          <wp:inline distT="0" distB="0" distL="0" distR="0" wp14:anchorId="7946F30C" wp14:editId="0E148DD3">
            <wp:extent cx="2207741" cy="2170946"/>
            <wp:effectExtent l="0" t="0" r="254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8679" cy="2181702"/>
                    </a:xfrm>
                    <a:prstGeom prst="rect">
                      <a:avLst/>
                    </a:prstGeom>
                  </pic:spPr>
                </pic:pic>
              </a:graphicData>
            </a:graphic>
          </wp:inline>
        </w:drawing>
      </w:r>
    </w:p>
    <w:p w14:paraId="7D119175" w14:textId="45B5CD57" w:rsidR="00250EBF" w:rsidRPr="009A73FD" w:rsidRDefault="00250EBF" w:rsidP="00250EBF">
      <w:pPr>
        <w:rPr>
          <w:sz w:val="16"/>
          <w:szCs w:val="16"/>
        </w:rPr>
      </w:pPr>
      <w:r w:rsidRPr="009A73FD">
        <w:rPr>
          <w:sz w:val="16"/>
          <w:szCs w:val="16"/>
        </w:rPr>
        <w:t>Fig</w:t>
      </w:r>
      <w:r w:rsidR="00D35F70">
        <w:rPr>
          <w:sz w:val="16"/>
          <w:szCs w:val="16"/>
        </w:rPr>
        <w:t>.</w:t>
      </w:r>
      <w:r w:rsidRPr="009A73FD">
        <w:rPr>
          <w:sz w:val="16"/>
          <w:szCs w:val="16"/>
        </w:rPr>
        <w:t xml:space="preserve"> 5. Deep Neural Network Architecture</w:t>
      </w:r>
    </w:p>
    <w:p w14:paraId="2DD8BB3F" w14:textId="53E752D0" w:rsidR="00250EBF" w:rsidRDefault="00250EBF" w:rsidP="00250EBF">
      <w:pPr>
        <w:ind w:end="2.50pt"/>
        <w:jc w:val="both"/>
      </w:pPr>
    </w:p>
    <w:p w14:paraId="6C60C8BB" w14:textId="0F2734CA" w:rsidR="00250EBF" w:rsidRPr="00972D85" w:rsidRDefault="009A73FD" w:rsidP="00972D85">
      <w:pPr>
        <w:ind w:end="2.50pt"/>
        <w:jc w:val="both"/>
      </w:pPr>
      <w:r>
        <w:t xml:space="preserve">      </w:t>
      </w:r>
      <w:r w:rsidR="00250EBF" w:rsidRPr="00972D85">
        <w:t xml:space="preserve">Equation 5 shows the activation of each node in the neural network, which is the ReLU dot product of </w:t>
      </w:r>
      <m:oMath>
        <m:r>
          <w:rPr>
            <w:rFonts w:ascii="Cambria Math" w:hAnsi="Cambria Math"/>
          </w:rPr>
          <m:t>x</m:t>
        </m:r>
      </m:oMath>
      <w:r w:rsidR="00250EBF" w:rsidRPr="00972D85">
        <w:t xml:space="preserve"> and </w:t>
      </w:r>
      <m:oMath>
        <m:r>
          <w:rPr>
            <w:rFonts w:ascii="Cambria Math" w:hAnsi="Cambria Math"/>
          </w:rPr>
          <m:t>w</m:t>
        </m:r>
      </m:oMath>
      <w:r w:rsidR="00250EBF" w:rsidRPr="00972D85">
        <w:t xml:space="preserve">; </w:t>
      </w:r>
      <m:oMath>
        <m:r>
          <w:rPr>
            <w:rFonts w:ascii="Cambria Math" w:hAnsi="Cambria Math"/>
          </w:rPr>
          <m:t>x</m:t>
        </m:r>
      </m:oMath>
      <w:r w:rsidR="00250EBF" w:rsidRPr="00972D85">
        <w:t xml:space="preserve"> is a placeholder for either the input or the previous layer’s activation and </w:t>
      </w:r>
      <m:oMath>
        <m:r>
          <w:rPr>
            <w:rFonts w:ascii="Cambria Math" w:hAnsi="Cambria Math"/>
          </w:rPr>
          <m:t>w</m:t>
        </m:r>
      </m:oMath>
      <w:r w:rsidR="00250EBF" w:rsidRPr="00972D85">
        <w:t xml:space="preserve"> is the node’s weight.</w:t>
      </w:r>
    </w:p>
    <w:p w14:paraId="434904DF" w14:textId="634CC13E" w:rsidR="00250EBF" w:rsidRPr="00972D85" w:rsidRDefault="00250EBF" w:rsidP="00972D85">
      <w:pPr>
        <w:ind w:end="2.50pt"/>
        <w:jc w:val="both"/>
      </w:pPr>
    </w:p>
    <w:p w14:paraId="129E4663" w14:textId="628AD7AD" w:rsidR="00250EBF" w:rsidRPr="00972D85" w:rsidRDefault="004D6EA8" w:rsidP="00972D85">
      <w:pPr>
        <w:ind w:end="2.50pt"/>
      </w:pPr>
      <m:oMathPara>
        <m:oMath>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e>
          </m:func>
          <m:r>
            <w:rPr>
              <w:rFonts w:ascii="Cambria Math" w:hAnsi="Cambria Math"/>
            </w:rPr>
            <m:t xml:space="preserve">  (5)</m:t>
          </m:r>
        </m:oMath>
      </m:oMathPara>
    </w:p>
    <w:p w14:paraId="0380FA7E" w14:textId="77777777" w:rsidR="00250EBF" w:rsidRPr="00972D85" w:rsidRDefault="00250EBF" w:rsidP="00972D85">
      <w:pPr>
        <w:ind w:end="2.50pt"/>
      </w:pPr>
    </w:p>
    <w:p w14:paraId="0DF61CC7" w14:textId="4B429900" w:rsidR="00250EBF" w:rsidRPr="00972D85" w:rsidRDefault="00250EBF" w:rsidP="00972D85">
      <w:pPr>
        <w:ind w:end="2.50pt"/>
        <w:jc w:val="both"/>
      </w:pPr>
      <w:r w:rsidRPr="00972D85">
        <w:t xml:space="preserve">Equation 6 shows the model’s cost function, which is the mean squared error (MSE) between the supervised output and the prediction. Stochastic gradient descent was used to train the deep neural network, which updates weights </w:t>
      </w:r>
      <w:r w:rsidRPr="00972D85">
        <w:lastRenderedPageBreak/>
        <w:t>according to their gradients and learning rate as written in equation 7.</w:t>
      </w:r>
    </w:p>
    <w:p w14:paraId="23FF99DF" w14:textId="5F0C85A2" w:rsidR="00250EBF" w:rsidRPr="00972D85" w:rsidRDefault="00250EBF" w:rsidP="00972D85">
      <w:pPr>
        <w:ind w:end="2.50pt"/>
        <w:jc w:val="both"/>
      </w:pPr>
    </w:p>
    <w:p w14:paraId="151B9CF5" w14:textId="77777777" w:rsidR="00250EBF" w:rsidRPr="00371D98" w:rsidRDefault="00250EBF" w:rsidP="00250EBF">
      <w:pPr>
        <w:spacing w:line="13.80pt" w:lineRule="auto"/>
        <w:ind w:end="2.50pt"/>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(6)</m:t>
          </m:r>
        </m:oMath>
      </m:oMathPara>
    </w:p>
    <w:p w14:paraId="5F32112A" w14:textId="6482325B" w:rsidR="00D35F70" w:rsidRPr="0044248E" w:rsidRDefault="004D6EA8" w:rsidP="0044248E">
      <w:pPr>
        <w:spacing w:line="13.80pt" w:lineRule="auto"/>
        <w:ind w:end="2.50pt"/>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t</m:t>
              </m:r>
            </m:sup>
          </m:sSubSup>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t</m:t>
                  </m:r>
                </m:sup>
              </m:sSubSup>
            </m:den>
          </m:f>
          <m:r>
            <w:rPr>
              <w:rFonts w:ascii="Cambria Math" w:hAnsi="Cambria Math"/>
            </w:rPr>
            <m:t xml:space="preserve">   (7)</m:t>
          </m:r>
        </m:oMath>
      </m:oMathPara>
    </w:p>
    <w:p w14:paraId="71D2BE0C" w14:textId="77777777" w:rsidR="0044248E" w:rsidRDefault="0044248E" w:rsidP="0044248E">
      <w:pPr>
        <w:spacing w:line="13.80pt" w:lineRule="auto"/>
        <w:ind w:end="2.50pt"/>
      </w:pPr>
    </w:p>
    <w:p w14:paraId="38800E2D" w14:textId="6A375AFF" w:rsidR="009A73FD" w:rsidRDefault="009A73FD" w:rsidP="009A73FD">
      <w:pPr>
        <w:pStyle w:val="Heading2"/>
      </w:pPr>
      <w:r>
        <w:t>Implementation</w:t>
      </w:r>
    </w:p>
    <w:p w14:paraId="5FA6C97D" w14:textId="77777777" w:rsidR="00490457" w:rsidRDefault="009A73FD" w:rsidP="007319B5">
      <w:pPr>
        <w:ind w:end="2.50pt" w:firstLine="14.40pt"/>
        <w:jc w:val="both"/>
      </w:pPr>
      <w:r w:rsidRPr="009A73FD">
        <w:t xml:space="preserve">To model on SPY, DIA, and QQQ, the first 85% of their dataset </w:t>
      </w:r>
      <w:r w:rsidR="00502ADC">
        <w:t xml:space="preserve">(4318 samples) </w:t>
      </w:r>
      <w:r w:rsidRPr="009A73FD">
        <w:t xml:space="preserve">was used for training with an epoch of 10,000 and a learning rate of 0.01. The remaining 15% </w:t>
      </w:r>
      <w:r w:rsidR="00502ADC">
        <w:t>(762</w:t>
      </w:r>
      <w:r w:rsidR="00061B7A">
        <w:t xml:space="preserve"> </w:t>
      </w:r>
      <w:r w:rsidR="00502ADC">
        <w:t xml:space="preserve">samples) </w:t>
      </w:r>
      <w:r w:rsidRPr="009A73FD">
        <w:t>were used for backtesting</w:t>
      </w:r>
      <w:r w:rsidR="006D6FCA">
        <w:t>.</w:t>
      </w:r>
      <w:r w:rsidR="0073379D">
        <w:t xml:space="preserve"> Since each prediction forecasts the moving average of 75 days, there are a total of 838 backtesting days.</w:t>
      </w:r>
      <w:r w:rsidR="007319B5">
        <w:t xml:space="preserve"> </w:t>
      </w:r>
    </w:p>
    <w:p w14:paraId="462C11B8" w14:textId="2940CB13" w:rsidR="00627DE3" w:rsidRDefault="006736EE" w:rsidP="00627DE3">
      <w:pPr>
        <w:ind w:end="2.50pt" w:firstLine="14.40pt"/>
        <w:jc w:val="both"/>
      </w:pPr>
      <w:r>
        <w:t>T</w:t>
      </w:r>
      <w:r w:rsidR="0073379D">
        <w:t xml:space="preserve">he total number of predicted days </w:t>
      </w:r>
      <w:r w:rsidR="00334194">
        <w:t xml:space="preserve">out of 838 </w:t>
      </w:r>
      <w:r w:rsidR="00DC54BB">
        <w:t>backtesting days</w:t>
      </w:r>
      <w:r w:rsidR="00754DC2">
        <w:t xml:space="preserve"> were calculated</w:t>
      </w:r>
      <w:r>
        <w:t xml:space="preserve"> to quantify the performance of each model</w:t>
      </w:r>
      <w:r w:rsidR="00754DC2">
        <w:t>.</w:t>
      </w:r>
      <w:r w:rsidR="00DC54BB">
        <w:t xml:space="preserve"> </w:t>
      </w:r>
      <w:r w:rsidR="00824835">
        <w:t>In order to so, p</w:t>
      </w:r>
      <w:r w:rsidR="001D1DCE">
        <w:t xml:space="preserve">redictions </w:t>
      </w:r>
      <w:r w:rsidR="00184D17">
        <w:t xml:space="preserve">with a MSE lower than 0.06 are selected to identify a set of days the models were able to predict if they have a </w:t>
      </w:r>
      <w:r w:rsidR="00A85935">
        <w:t xml:space="preserve">MSE </w:t>
      </w:r>
      <w:r w:rsidR="001D1DCE">
        <w:t xml:space="preserve">lower than </w:t>
      </w:r>
      <w:r w:rsidR="00184D17">
        <w:t xml:space="preserve">the training MSE during the first 10 days. </w:t>
      </w:r>
      <w:r w:rsidR="00245AB9">
        <w:t>These predictions will be referred as correct</w:t>
      </w:r>
      <w:r w:rsidR="002D3A6A">
        <w:t xml:space="preserve"> </w:t>
      </w:r>
      <w:r w:rsidR="00184D17">
        <w:t xml:space="preserve">predictions </w:t>
      </w:r>
      <w:r w:rsidR="00245AB9">
        <w:t>throughout the remaining sections of this paper</w:t>
      </w:r>
      <w:r w:rsidR="00184D17">
        <w:t>.</w:t>
      </w:r>
    </w:p>
    <w:p w14:paraId="5255D8FD" w14:textId="77777777" w:rsidR="001337CE" w:rsidRPr="009A73FD" w:rsidRDefault="001337CE" w:rsidP="009E2819">
      <w:pPr>
        <w:ind w:end="2.50pt"/>
        <w:jc w:val="both"/>
      </w:pPr>
    </w:p>
    <w:p w14:paraId="1383C164" w14:textId="1772FD08" w:rsidR="009303D9" w:rsidRDefault="0054666E" w:rsidP="00B37F5A">
      <w:pPr>
        <w:pStyle w:val="Heading1"/>
      </w:pPr>
      <w:r>
        <w:t>Results</w:t>
      </w:r>
    </w:p>
    <w:p w14:paraId="73E4CA5E" w14:textId="2B345F67" w:rsidR="00DA787A" w:rsidRDefault="00D35F70" w:rsidP="009A73FD">
      <w:pPr>
        <w:pStyle w:val="BodyText"/>
        <w:spacing w:line="12pt" w:lineRule="auto"/>
        <w:ind w:firstLine="0pt"/>
        <w:rPr>
          <w:lang w:val="en-US"/>
        </w:rPr>
      </w:pPr>
      <w:r>
        <w:rPr>
          <w:lang w:val="en-US"/>
        </w:rPr>
        <w:tab/>
      </w:r>
      <w:r w:rsidR="009A73FD" w:rsidRPr="009A73FD">
        <w:rPr>
          <w:lang w:val="en-US"/>
        </w:rPr>
        <w:t>The following table shows the training and backtesting MSE of the models on SPY, DIA, and QQQ.</w:t>
      </w:r>
    </w:p>
    <w:p w14:paraId="30C0BF33" w14:textId="6C1B5487" w:rsidR="009A73FD" w:rsidRPr="005B520E" w:rsidRDefault="009A73FD" w:rsidP="009A73FD">
      <w:pPr>
        <w:pStyle w:val="tablehead"/>
        <w:spacing w:line="12pt" w:lineRule="auto"/>
      </w:pPr>
      <w:r>
        <w:t>Training and backtesting MSE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1984"/>
        <w:gridCol w:w="1886"/>
      </w:tblGrid>
      <w:tr w:rsidR="009A73FD" w14:paraId="36C78646" w14:textId="77777777" w:rsidTr="00D35F70">
        <w:trPr>
          <w:cantSplit/>
          <w:trHeight w:val="240"/>
          <w:tblHeader/>
          <w:jc w:val="center"/>
        </w:trPr>
        <w:tc>
          <w:tcPr>
            <w:tcW w:w="49.50pt" w:type="dxa"/>
            <w:vMerge w:val="restart"/>
            <w:vAlign w:val="center"/>
          </w:tcPr>
          <w:p w14:paraId="6D73DE38" w14:textId="6A3CA57D" w:rsidR="009A73FD" w:rsidRDefault="00D35F70" w:rsidP="00261BB2">
            <w:pPr>
              <w:pStyle w:val="tablecolhead"/>
            </w:pPr>
            <w:r>
              <w:t>Symbol</w:t>
            </w:r>
          </w:p>
        </w:tc>
        <w:tc>
          <w:tcPr>
            <w:tcW w:w="193.50pt" w:type="dxa"/>
            <w:gridSpan w:val="2"/>
            <w:vAlign w:val="center"/>
          </w:tcPr>
          <w:p w14:paraId="1120EA41" w14:textId="21586DB4" w:rsidR="009A73FD" w:rsidRDefault="00A85935" w:rsidP="00261BB2">
            <w:pPr>
              <w:pStyle w:val="tablecolhead"/>
            </w:pPr>
            <w:r>
              <w:t>MSE</w:t>
            </w:r>
          </w:p>
        </w:tc>
      </w:tr>
      <w:tr w:rsidR="00D35F70" w14:paraId="036B4D6D" w14:textId="77777777" w:rsidTr="00D35F70">
        <w:trPr>
          <w:cantSplit/>
          <w:trHeight w:val="240"/>
          <w:tblHeader/>
          <w:jc w:val="center"/>
        </w:trPr>
        <w:tc>
          <w:tcPr>
            <w:tcW w:w="49.50pt" w:type="dxa"/>
            <w:vMerge/>
          </w:tcPr>
          <w:p w14:paraId="1F76E9EC" w14:textId="77777777" w:rsidR="00D35F70" w:rsidRDefault="00D35F70" w:rsidP="00261BB2">
            <w:pPr>
              <w:rPr>
                <w:sz w:val="16"/>
                <w:szCs w:val="16"/>
              </w:rPr>
            </w:pPr>
          </w:p>
        </w:tc>
        <w:tc>
          <w:tcPr>
            <w:tcW w:w="99.20pt" w:type="dxa"/>
            <w:vAlign w:val="center"/>
          </w:tcPr>
          <w:p w14:paraId="7641A6F4" w14:textId="3B9F85C1" w:rsidR="00D35F70" w:rsidRDefault="00D35F70" w:rsidP="00261BB2">
            <w:pPr>
              <w:pStyle w:val="tablecolsubhead"/>
            </w:pPr>
            <w:r>
              <w:t>Training</w:t>
            </w:r>
          </w:p>
        </w:tc>
        <w:tc>
          <w:tcPr>
            <w:tcW w:w="94.30pt" w:type="dxa"/>
            <w:vAlign w:val="center"/>
          </w:tcPr>
          <w:p w14:paraId="4FAEE3F0" w14:textId="14132B11" w:rsidR="00D35F70" w:rsidRDefault="00D35F70" w:rsidP="00261BB2">
            <w:pPr>
              <w:pStyle w:val="tablecolsubhead"/>
            </w:pPr>
            <w:r>
              <w:t>Backtesting</w:t>
            </w:r>
          </w:p>
        </w:tc>
      </w:tr>
      <w:tr w:rsidR="00D35F70" w14:paraId="691798BF" w14:textId="77777777" w:rsidTr="00D2689E">
        <w:trPr>
          <w:trHeight w:val="320"/>
          <w:jc w:val="center"/>
        </w:trPr>
        <w:tc>
          <w:tcPr>
            <w:tcW w:w="49.50pt" w:type="dxa"/>
            <w:vAlign w:val="center"/>
          </w:tcPr>
          <w:p w14:paraId="4685FCE7" w14:textId="03D0E0FC" w:rsidR="00D35F70" w:rsidRPr="00D35F70" w:rsidRDefault="00D35F70" w:rsidP="00D35F70">
            <w:pPr>
              <w:pStyle w:val="tablecopy"/>
              <w:jc w:val="center"/>
            </w:pPr>
            <w:r w:rsidRPr="00D35F70">
              <w:t>SPY</w:t>
            </w:r>
          </w:p>
        </w:tc>
        <w:tc>
          <w:tcPr>
            <w:tcW w:w="99.20pt" w:type="dxa"/>
            <w:vAlign w:val="center"/>
          </w:tcPr>
          <w:p w14:paraId="1D440D80" w14:textId="1E07A36E" w:rsidR="00D35F70" w:rsidRPr="00D35F70" w:rsidRDefault="00D35F70" w:rsidP="00D35F70">
            <w:pPr>
              <w:pStyle w:val="tablecopy"/>
              <w:jc w:val="center"/>
            </w:pPr>
            <w:r>
              <w:t>0.0267</w:t>
            </w:r>
          </w:p>
        </w:tc>
        <w:tc>
          <w:tcPr>
            <w:tcW w:w="94.30pt" w:type="dxa"/>
            <w:vAlign w:val="center"/>
          </w:tcPr>
          <w:p w14:paraId="1E817FFC" w14:textId="197B20C8" w:rsidR="00D35F70" w:rsidRPr="00D35F70" w:rsidRDefault="00D35F70" w:rsidP="00D35F70">
            <w:pPr>
              <w:rPr>
                <w:sz w:val="16"/>
                <w:szCs w:val="16"/>
              </w:rPr>
            </w:pPr>
            <w:r>
              <w:rPr>
                <w:sz w:val="16"/>
                <w:szCs w:val="16"/>
              </w:rPr>
              <w:t>0.1419</w:t>
            </w:r>
          </w:p>
        </w:tc>
      </w:tr>
      <w:tr w:rsidR="00D35F70" w14:paraId="7D17FC60" w14:textId="77777777" w:rsidTr="00D2689E">
        <w:trPr>
          <w:trHeight w:val="320"/>
          <w:jc w:val="center"/>
        </w:trPr>
        <w:tc>
          <w:tcPr>
            <w:tcW w:w="49.50pt" w:type="dxa"/>
            <w:vAlign w:val="center"/>
          </w:tcPr>
          <w:p w14:paraId="6D724EC0" w14:textId="2E1BF7BB" w:rsidR="00D35F70" w:rsidRPr="00D35F70" w:rsidRDefault="00D35F70" w:rsidP="00D35F70">
            <w:pPr>
              <w:pStyle w:val="tablecopy"/>
              <w:jc w:val="center"/>
            </w:pPr>
            <w:r>
              <w:t>DIA</w:t>
            </w:r>
          </w:p>
        </w:tc>
        <w:tc>
          <w:tcPr>
            <w:tcW w:w="99.20pt" w:type="dxa"/>
            <w:vAlign w:val="center"/>
          </w:tcPr>
          <w:p w14:paraId="55441043" w14:textId="75315750" w:rsidR="00D35F70" w:rsidRDefault="00D35F70" w:rsidP="00D35F70">
            <w:pPr>
              <w:pStyle w:val="tablecopy"/>
              <w:jc w:val="center"/>
            </w:pPr>
            <w:r>
              <w:t>0.0312</w:t>
            </w:r>
          </w:p>
        </w:tc>
        <w:tc>
          <w:tcPr>
            <w:tcW w:w="94.30pt" w:type="dxa"/>
            <w:vAlign w:val="center"/>
          </w:tcPr>
          <w:p w14:paraId="2F30C590" w14:textId="541BEEEF" w:rsidR="00D35F70" w:rsidRDefault="00D35F70" w:rsidP="00D35F70">
            <w:pPr>
              <w:rPr>
                <w:sz w:val="16"/>
                <w:szCs w:val="16"/>
              </w:rPr>
            </w:pPr>
            <w:r>
              <w:rPr>
                <w:sz w:val="16"/>
                <w:szCs w:val="16"/>
              </w:rPr>
              <w:t>0.1447</w:t>
            </w:r>
          </w:p>
        </w:tc>
      </w:tr>
      <w:tr w:rsidR="00D35F70" w14:paraId="4EC05714" w14:textId="77777777" w:rsidTr="00D2689E">
        <w:trPr>
          <w:trHeight w:val="320"/>
          <w:jc w:val="center"/>
        </w:trPr>
        <w:tc>
          <w:tcPr>
            <w:tcW w:w="49.50pt" w:type="dxa"/>
            <w:vAlign w:val="center"/>
          </w:tcPr>
          <w:p w14:paraId="03F80B6C" w14:textId="1453FD83" w:rsidR="00D35F70" w:rsidRDefault="00D35F70" w:rsidP="00D35F70">
            <w:pPr>
              <w:pStyle w:val="tablecopy"/>
              <w:jc w:val="center"/>
            </w:pPr>
            <w:r>
              <w:t>QQQ</w:t>
            </w:r>
          </w:p>
        </w:tc>
        <w:tc>
          <w:tcPr>
            <w:tcW w:w="99.20pt" w:type="dxa"/>
            <w:vAlign w:val="center"/>
          </w:tcPr>
          <w:p w14:paraId="5DDAF351" w14:textId="139E292F" w:rsidR="00D35F70" w:rsidRDefault="00D35F70" w:rsidP="00D35F70">
            <w:pPr>
              <w:pStyle w:val="tablecopy"/>
              <w:jc w:val="center"/>
            </w:pPr>
            <w:r>
              <w:t>0.0266</w:t>
            </w:r>
          </w:p>
        </w:tc>
        <w:tc>
          <w:tcPr>
            <w:tcW w:w="94.30pt" w:type="dxa"/>
            <w:vAlign w:val="center"/>
          </w:tcPr>
          <w:p w14:paraId="33B55666" w14:textId="0CCF3B4D" w:rsidR="00D35F70" w:rsidRDefault="00D35F70" w:rsidP="00D35F70">
            <w:pPr>
              <w:rPr>
                <w:sz w:val="16"/>
                <w:szCs w:val="16"/>
              </w:rPr>
            </w:pPr>
            <w:r>
              <w:rPr>
                <w:sz w:val="16"/>
                <w:szCs w:val="16"/>
              </w:rPr>
              <w:t>0.1360</w:t>
            </w:r>
          </w:p>
        </w:tc>
      </w:tr>
    </w:tbl>
    <w:p w14:paraId="14668688" w14:textId="77777777" w:rsidR="00DA787A" w:rsidRDefault="00DA787A" w:rsidP="009A73FD">
      <w:pPr>
        <w:pStyle w:val="BodyText"/>
        <w:spacing w:line="12pt" w:lineRule="auto"/>
        <w:ind w:firstLine="0pt"/>
        <w:rPr>
          <w:sz w:val="22"/>
          <w:szCs w:val="22"/>
          <w:lang w:val="en-US"/>
        </w:rPr>
      </w:pPr>
    </w:p>
    <w:p w14:paraId="3750E936" w14:textId="10547DB0" w:rsidR="00D35F70" w:rsidRDefault="00D35F70" w:rsidP="009A73FD">
      <w:pPr>
        <w:pStyle w:val="BodyText"/>
        <w:spacing w:line="12pt" w:lineRule="auto"/>
        <w:ind w:firstLine="0pt"/>
        <w:rPr>
          <w:lang w:val="en-US"/>
        </w:rPr>
      </w:pPr>
      <w:r>
        <w:rPr>
          <w:lang w:val="en-US"/>
        </w:rPr>
        <w:tab/>
      </w:r>
      <w:r w:rsidRPr="00D35F70">
        <w:rPr>
          <w:lang w:val="en-US"/>
        </w:rPr>
        <w:t xml:space="preserve">Figures 6 through 8 show several </w:t>
      </w:r>
      <w:r w:rsidR="000352DF">
        <w:rPr>
          <w:lang w:val="en-US"/>
        </w:rPr>
        <w:t>correct predictions</w:t>
      </w:r>
      <w:r w:rsidRPr="00D35F70">
        <w:rPr>
          <w:lang w:val="en-US"/>
        </w:rPr>
        <w:t>. Note that the green represents the supervised output, whereas the red represents the prediction.</w:t>
      </w:r>
    </w:p>
    <w:p w14:paraId="3E9B3A9B" w14:textId="344BF3EF" w:rsidR="00D35F70" w:rsidRDefault="002E2F75" w:rsidP="00D35F70">
      <w:pPr>
        <w:pStyle w:val="BodyText"/>
        <w:spacing w:line="12pt" w:lineRule="auto"/>
        <w:ind w:firstLine="0pt"/>
        <w:jc w:val="center"/>
        <w:rPr>
          <w:lang w:val="en-US"/>
        </w:rPr>
      </w:pPr>
      <w:r>
        <w:rPr>
          <w:noProof/>
          <w:lang w:val="en-US"/>
        </w:rPr>
        <w:drawing>
          <wp:inline distT="0" distB="0" distL="0" distR="0" wp14:anchorId="60D9F99B" wp14:editId="03F2F96B">
            <wp:extent cx="3089910" cy="119570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195705"/>
                    </a:xfrm>
                    <a:prstGeom prst="rect">
                      <a:avLst/>
                    </a:prstGeom>
                  </pic:spPr>
                </pic:pic>
              </a:graphicData>
            </a:graphic>
          </wp:inline>
        </w:drawing>
      </w:r>
    </w:p>
    <w:p w14:paraId="2344EB37" w14:textId="76433BCA" w:rsidR="00D35F70" w:rsidRDefault="00D35F70" w:rsidP="00D35F70">
      <w:pPr>
        <w:rPr>
          <w:sz w:val="16"/>
          <w:szCs w:val="16"/>
        </w:rPr>
      </w:pPr>
      <w:r w:rsidRPr="00D35F70">
        <w:rPr>
          <w:sz w:val="16"/>
          <w:szCs w:val="16"/>
        </w:rPr>
        <w:t xml:space="preserve">Fig. 6. </w:t>
      </w:r>
      <w:r w:rsidR="00CD364A">
        <w:rPr>
          <w:sz w:val="16"/>
          <w:szCs w:val="16"/>
        </w:rPr>
        <w:t>Correct</w:t>
      </w:r>
      <w:r w:rsidRPr="00D35F70">
        <w:rPr>
          <w:sz w:val="16"/>
          <w:szCs w:val="16"/>
        </w:rPr>
        <w:t xml:space="preserve"> Backtesting Predictions (Red) on SPY vs. Actual (Green)</w:t>
      </w:r>
    </w:p>
    <w:p w14:paraId="36A7D86F" w14:textId="77777777" w:rsidR="00D35F70" w:rsidRPr="00D35F70" w:rsidRDefault="00D35F70" w:rsidP="00D35F70"/>
    <w:p w14:paraId="62FF6136" w14:textId="6C66D960" w:rsidR="00D35F70" w:rsidRDefault="002E2F75" w:rsidP="00D35F70">
      <w:pPr>
        <w:pStyle w:val="BodyText"/>
        <w:spacing w:line="12pt" w:lineRule="auto"/>
        <w:ind w:firstLine="0pt"/>
        <w:jc w:val="center"/>
        <w:rPr>
          <w:lang w:val="en-US"/>
        </w:rPr>
      </w:pPr>
      <w:r>
        <w:rPr>
          <w:noProof/>
          <w:lang w:val="en-US"/>
        </w:rPr>
        <w:drawing>
          <wp:inline distT="0" distB="0" distL="0" distR="0" wp14:anchorId="6B9736C7" wp14:editId="4B65A1CA">
            <wp:extent cx="3089910" cy="119570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95705"/>
                    </a:xfrm>
                    <a:prstGeom prst="rect">
                      <a:avLst/>
                    </a:prstGeom>
                  </pic:spPr>
                </pic:pic>
              </a:graphicData>
            </a:graphic>
          </wp:inline>
        </w:drawing>
      </w:r>
    </w:p>
    <w:p w14:paraId="5475C033" w14:textId="3428594C" w:rsidR="00D35F70" w:rsidRDefault="00D35F70" w:rsidP="00D35F70">
      <w:pPr>
        <w:rPr>
          <w:sz w:val="16"/>
          <w:szCs w:val="16"/>
        </w:rPr>
      </w:pPr>
      <w:r w:rsidRPr="00D35F70">
        <w:rPr>
          <w:sz w:val="16"/>
          <w:szCs w:val="16"/>
        </w:rPr>
        <w:t xml:space="preserve">Fig. </w:t>
      </w:r>
      <w:r>
        <w:rPr>
          <w:sz w:val="16"/>
          <w:szCs w:val="16"/>
        </w:rPr>
        <w:t>7</w:t>
      </w:r>
      <w:r w:rsidRPr="00D35F70">
        <w:rPr>
          <w:sz w:val="16"/>
          <w:szCs w:val="16"/>
        </w:rPr>
        <w:t xml:space="preserve">. </w:t>
      </w:r>
      <w:r w:rsidR="00CD364A">
        <w:rPr>
          <w:sz w:val="16"/>
          <w:szCs w:val="16"/>
        </w:rPr>
        <w:t>Correct</w:t>
      </w:r>
      <w:r w:rsidR="00CD364A" w:rsidRPr="00D35F70">
        <w:rPr>
          <w:sz w:val="16"/>
          <w:szCs w:val="16"/>
        </w:rPr>
        <w:t xml:space="preserve"> Backtesting Predictions (Red) on </w:t>
      </w:r>
      <w:r w:rsidR="00CD364A">
        <w:rPr>
          <w:sz w:val="16"/>
          <w:szCs w:val="16"/>
        </w:rPr>
        <w:t>DIA</w:t>
      </w:r>
      <w:r w:rsidR="00CD364A" w:rsidRPr="00D35F70">
        <w:rPr>
          <w:sz w:val="16"/>
          <w:szCs w:val="16"/>
        </w:rPr>
        <w:t xml:space="preserve"> vs. Actual (Green)</w:t>
      </w:r>
    </w:p>
    <w:p w14:paraId="0AF68C62" w14:textId="77777777" w:rsidR="00CD364A" w:rsidRPr="00CD364A" w:rsidRDefault="00CD364A" w:rsidP="00D35F70"/>
    <w:p w14:paraId="1C952115" w14:textId="70A41499" w:rsidR="00D35F70" w:rsidRDefault="002E2F75" w:rsidP="00D35F70">
      <w:pPr>
        <w:pStyle w:val="BodyText"/>
        <w:spacing w:line="12pt" w:lineRule="auto"/>
        <w:ind w:firstLine="0pt"/>
        <w:jc w:val="center"/>
        <w:rPr>
          <w:lang w:val="en-US"/>
        </w:rPr>
      </w:pPr>
      <w:r>
        <w:rPr>
          <w:noProof/>
          <w:lang w:val="en-US"/>
        </w:rPr>
        <w:drawing>
          <wp:inline distT="0" distB="0" distL="0" distR="0" wp14:anchorId="61B71443" wp14:editId="2D243687">
            <wp:extent cx="3089910" cy="119570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95705"/>
                    </a:xfrm>
                    <a:prstGeom prst="rect">
                      <a:avLst/>
                    </a:prstGeom>
                  </pic:spPr>
                </pic:pic>
              </a:graphicData>
            </a:graphic>
          </wp:inline>
        </w:drawing>
      </w:r>
    </w:p>
    <w:p w14:paraId="2022D2E3" w14:textId="5D12F90A" w:rsidR="00D35F70" w:rsidRDefault="00D35F70" w:rsidP="00D35F70">
      <w:pPr>
        <w:rPr>
          <w:sz w:val="16"/>
          <w:szCs w:val="16"/>
        </w:rPr>
      </w:pPr>
      <w:r w:rsidRPr="00D35F70">
        <w:rPr>
          <w:sz w:val="16"/>
          <w:szCs w:val="16"/>
        </w:rPr>
        <w:t xml:space="preserve">Fig. </w:t>
      </w:r>
      <w:r>
        <w:rPr>
          <w:sz w:val="16"/>
          <w:szCs w:val="16"/>
        </w:rPr>
        <w:t>8</w:t>
      </w:r>
      <w:r w:rsidRPr="00D35F70">
        <w:rPr>
          <w:sz w:val="16"/>
          <w:szCs w:val="16"/>
        </w:rPr>
        <w:t xml:space="preserve">. </w:t>
      </w:r>
      <w:r w:rsidR="00CD364A">
        <w:rPr>
          <w:sz w:val="16"/>
          <w:szCs w:val="16"/>
        </w:rPr>
        <w:t>Correct</w:t>
      </w:r>
      <w:r w:rsidR="00CD364A" w:rsidRPr="00D35F70">
        <w:rPr>
          <w:sz w:val="16"/>
          <w:szCs w:val="16"/>
        </w:rPr>
        <w:t xml:space="preserve"> Backtesting Predictions (Red) on </w:t>
      </w:r>
      <w:r w:rsidR="00CD364A">
        <w:rPr>
          <w:sz w:val="16"/>
          <w:szCs w:val="16"/>
        </w:rPr>
        <w:t>QQQ</w:t>
      </w:r>
      <w:r w:rsidR="00CD364A" w:rsidRPr="00D35F70">
        <w:rPr>
          <w:sz w:val="16"/>
          <w:szCs w:val="16"/>
        </w:rPr>
        <w:t xml:space="preserve"> vs. Actual (Green)</w:t>
      </w:r>
    </w:p>
    <w:p w14:paraId="526317EC" w14:textId="3BE8D704" w:rsidR="003459CB" w:rsidRDefault="003459CB" w:rsidP="003459CB">
      <w:pPr>
        <w:jc w:val="both"/>
      </w:pPr>
    </w:p>
    <w:p w14:paraId="310BC8D1" w14:textId="5631DE66" w:rsidR="00DA787A" w:rsidRPr="00C447D0" w:rsidRDefault="00DA787A" w:rsidP="003459CB">
      <w:pPr>
        <w:jc w:val="both"/>
      </w:pPr>
      <w:r>
        <w:t xml:space="preserve">      </w:t>
      </w:r>
      <w:r w:rsidR="003B7A3F">
        <w:t xml:space="preserve">Table 2 </w:t>
      </w:r>
      <w:r>
        <w:t xml:space="preserve">shows </w:t>
      </w:r>
      <w:r w:rsidR="003B7A3F">
        <w:t xml:space="preserve">the number of correct predictions and the percentage of the days that were predicted </w:t>
      </w:r>
      <w:r w:rsidR="006144D1">
        <w:t>by</w:t>
      </w:r>
      <w:r w:rsidR="003B7A3F">
        <w:t xml:space="preserve"> each model</w:t>
      </w:r>
      <w:r w:rsidR="006144D1">
        <w:t xml:space="preserve"> to evaluate their </w:t>
      </w:r>
      <w:r w:rsidR="0068341B">
        <w:t>performance</w:t>
      </w:r>
      <w:r w:rsidR="006144D1">
        <w:t>.</w:t>
      </w:r>
    </w:p>
    <w:p w14:paraId="5F9E6915" w14:textId="115749DC" w:rsidR="00DA787A" w:rsidRPr="005B520E" w:rsidRDefault="0068341B" w:rsidP="00DA787A">
      <w:pPr>
        <w:pStyle w:val="tablehead"/>
        <w:spacing w:line="12pt" w:lineRule="auto"/>
      </w:pPr>
      <w:r>
        <w:t>performance</w:t>
      </w:r>
      <w:r w:rsidR="00DA787A">
        <w:t xml:space="preserve"> evaluation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1984"/>
        <w:gridCol w:w="1886"/>
      </w:tblGrid>
      <w:tr w:rsidR="00DA787A" w14:paraId="72D5150B" w14:textId="77777777" w:rsidTr="00DA787A">
        <w:trPr>
          <w:cantSplit/>
          <w:trHeight w:val="240"/>
          <w:tblHeader/>
          <w:jc w:val="center"/>
        </w:trPr>
        <w:tc>
          <w:tcPr>
            <w:tcW w:w="49.50pt" w:type="dxa"/>
            <w:vAlign w:val="center"/>
          </w:tcPr>
          <w:p w14:paraId="5B32273D" w14:textId="77777777" w:rsidR="00DA787A" w:rsidRDefault="00DA787A" w:rsidP="00591B13">
            <w:pPr>
              <w:pStyle w:val="tablecolhead"/>
            </w:pPr>
            <w:r>
              <w:t>Symbol</w:t>
            </w:r>
          </w:p>
        </w:tc>
        <w:tc>
          <w:tcPr>
            <w:tcW w:w="99.20pt" w:type="dxa"/>
            <w:vAlign w:val="center"/>
          </w:tcPr>
          <w:p w14:paraId="3EB35F9A" w14:textId="5E8B4D87" w:rsidR="00DA787A" w:rsidRDefault="00DA787A" w:rsidP="00591B13">
            <w:pPr>
              <w:pStyle w:val="tablecolhead"/>
            </w:pPr>
            <w:r>
              <w:t>Correct Predictions</w:t>
            </w:r>
          </w:p>
        </w:tc>
        <w:tc>
          <w:tcPr>
            <w:tcW w:w="94.30pt" w:type="dxa"/>
            <w:vAlign w:val="center"/>
          </w:tcPr>
          <w:p w14:paraId="2E183C7B" w14:textId="40545806" w:rsidR="00DA787A" w:rsidRDefault="00045650" w:rsidP="00591B13">
            <w:pPr>
              <w:pStyle w:val="tablecolhead"/>
            </w:pPr>
            <w:r>
              <w:t>Predicted Days (%)</w:t>
            </w:r>
          </w:p>
        </w:tc>
      </w:tr>
      <w:tr w:rsidR="00DA787A" w14:paraId="39F90858" w14:textId="77777777" w:rsidTr="00591B13">
        <w:trPr>
          <w:trHeight w:val="320"/>
          <w:jc w:val="center"/>
        </w:trPr>
        <w:tc>
          <w:tcPr>
            <w:tcW w:w="49.50pt" w:type="dxa"/>
            <w:vAlign w:val="center"/>
          </w:tcPr>
          <w:p w14:paraId="0D24EB80" w14:textId="77777777" w:rsidR="00DA787A" w:rsidRPr="00D35F70" w:rsidRDefault="00DA787A" w:rsidP="00591B13">
            <w:pPr>
              <w:pStyle w:val="tablecopy"/>
              <w:jc w:val="center"/>
            </w:pPr>
            <w:r w:rsidRPr="00D35F70">
              <w:t>SPY</w:t>
            </w:r>
          </w:p>
        </w:tc>
        <w:tc>
          <w:tcPr>
            <w:tcW w:w="99.20pt" w:type="dxa"/>
            <w:vAlign w:val="center"/>
          </w:tcPr>
          <w:p w14:paraId="5C6B51FC" w14:textId="70E4D461" w:rsidR="00DA787A" w:rsidRPr="00D35F70" w:rsidRDefault="00045650" w:rsidP="00591B13">
            <w:pPr>
              <w:pStyle w:val="tablecopy"/>
              <w:jc w:val="center"/>
            </w:pPr>
            <w:r>
              <w:t>50</w:t>
            </w:r>
          </w:p>
        </w:tc>
        <w:tc>
          <w:tcPr>
            <w:tcW w:w="94.30pt" w:type="dxa"/>
            <w:vAlign w:val="center"/>
          </w:tcPr>
          <w:p w14:paraId="1C350B23" w14:textId="79925AA3" w:rsidR="00DA787A" w:rsidRPr="00D35F70" w:rsidRDefault="00045650" w:rsidP="00591B13">
            <w:pPr>
              <w:rPr>
                <w:sz w:val="16"/>
                <w:szCs w:val="16"/>
              </w:rPr>
            </w:pPr>
            <w:r>
              <w:rPr>
                <w:sz w:val="16"/>
                <w:szCs w:val="16"/>
              </w:rPr>
              <w:t>84.7</w:t>
            </w:r>
            <w:r w:rsidR="00B8388E">
              <w:rPr>
                <w:sz w:val="16"/>
                <w:szCs w:val="16"/>
              </w:rPr>
              <w:t>1</w:t>
            </w:r>
          </w:p>
        </w:tc>
      </w:tr>
      <w:tr w:rsidR="00DA787A" w14:paraId="745FE3B8" w14:textId="77777777" w:rsidTr="00591B13">
        <w:trPr>
          <w:trHeight w:val="320"/>
          <w:jc w:val="center"/>
        </w:trPr>
        <w:tc>
          <w:tcPr>
            <w:tcW w:w="49.50pt" w:type="dxa"/>
            <w:vAlign w:val="center"/>
          </w:tcPr>
          <w:p w14:paraId="21C1EE83" w14:textId="77777777" w:rsidR="00DA787A" w:rsidRPr="00D35F70" w:rsidRDefault="00DA787A" w:rsidP="00591B13">
            <w:pPr>
              <w:pStyle w:val="tablecopy"/>
              <w:jc w:val="center"/>
            </w:pPr>
            <w:r>
              <w:t>DIA</w:t>
            </w:r>
          </w:p>
        </w:tc>
        <w:tc>
          <w:tcPr>
            <w:tcW w:w="99.20pt" w:type="dxa"/>
            <w:vAlign w:val="center"/>
          </w:tcPr>
          <w:p w14:paraId="27E7E990" w14:textId="652986D4" w:rsidR="00DA787A" w:rsidRDefault="00045650" w:rsidP="00591B13">
            <w:pPr>
              <w:pStyle w:val="tablecopy"/>
              <w:jc w:val="center"/>
            </w:pPr>
            <w:r>
              <w:t>61</w:t>
            </w:r>
          </w:p>
        </w:tc>
        <w:tc>
          <w:tcPr>
            <w:tcW w:w="94.30pt" w:type="dxa"/>
            <w:vAlign w:val="center"/>
          </w:tcPr>
          <w:p w14:paraId="06F80837" w14:textId="0F819734" w:rsidR="00DA787A" w:rsidRDefault="00045650" w:rsidP="00591B13">
            <w:pPr>
              <w:rPr>
                <w:sz w:val="16"/>
                <w:szCs w:val="16"/>
              </w:rPr>
            </w:pPr>
            <w:r>
              <w:rPr>
                <w:sz w:val="16"/>
                <w:szCs w:val="16"/>
              </w:rPr>
              <w:t>79.2</w:t>
            </w:r>
            <w:r w:rsidR="00B8388E">
              <w:rPr>
                <w:sz w:val="16"/>
                <w:szCs w:val="16"/>
              </w:rPr>
              <w:t>1</w:t>
            </w:r>
          </w:p>
        </w:tc>
      </w:tr>
      <w:tr w:rsidR="00DA787A" w14:paraId="0E8C95AA" w14:textId="77777777" w:rsidTr="00591B13">
        <w:trPr>
          <w:trHeight w:val="320"/>
          <w:jc w:val="center"/>
        </w:trPr>
        <w:tc>
          <w:tcPr>
            <w:tcW w:w="49.50pt" w:type="dxa"/>
            <w:vAlign w:val="center"/>
          </w:tcPr>
          <w:p w14:paraId="1DAFFD76" w14:textId="77777777" w:rsidR="00DA787A" w:rsidRDefault="00DA787A" w:rsidP="00591B13">
            <w:pPr>
              <w:pStyle w:val="tablecopy"/>
              <w:jc w:val="center"/>
            </w:pPr>
            <w:r>
              <w:t>QQQ</w:t>
            </w:r>
          </w:p>
        </w:tc>
        <w:tc>
          <w:tcPr>
            <w:tcW w:w="99.20pt" w:type="dxa"/>
            <w:vAlign w:val="center"/>
          </w:tcPr>
          <w:p w14:paraId="039B55D6" w14:textId="025571FC" w:rsidR="00DA787A" w:rsidRDefault="00045650" w:rsidP="00591B13">
            <w:pPr>
              <w:pStyle w:val="tablecopy"/>
              <w:jc w:val="center"/>
            </w:pPr>
            <w:r>
              <w:t>56</w:t>
            </w:r>
          </w:p>
        </w:tc>
        <w:tc>
          <w:tcPr>
            <w:tcW w:w="94.30pt" w:type="dxa"/>
            <w:vAlign w:val="center"/>
          </w:tcPr>
          <w:p w14:paraId="7938AE88" w14:textId="4BB23AAB" w:rsidR="00DA787A" w:rsidRDefault="00045650" w:rsidP="00591B13">
            <w:pPr>
              <w:rPr>
                <w:sz w:val="16"/>
                <w:szCs w:val="16"/>
              </w:rPr>
            </w:pPr>
            <w:r>
              <w:rPr>
                <w:sz w:val="16"/>
                <w:szCs w:val="16"/>
              </w:rPr>
              <w:t>96.4</w:t>
            </w:r>
            <w:r w:rsidR="00B8388E">
              <w:rPr>
                <w:sz w:val="16"/>
                <w:szCs w:val="16"/>
              </w:rPr>
              <w:t>2</w:t>
            </w:r>
          </w:p>
        </w:tc>
      </w:tr>
    </w:tbl>
    <w:p w14:paraId="3219F5EC" w14:textId="6AB50361" w:rsidR="00DA787A" w:rsidRDefault="00DA787A" w:rsidP="00DA787A">
      <w:pPr>
        <w:pStyle w:val="Heading1"/>
        <w:numPr>
          <w:ilvl w:val="0"/>
          <w:numId w:val="0"/>
        </w:numPr>
        <w:jc w:val="both"/>
      </w:pPr>
    </w:p>
    <w:p w14:paraId="2CE3E3E3" w14:textId="685F7BB6" w:rsidR="003459CB" w:rsidRDefault="00D35F70" w:rsidP="00D35F70">
      <w:pPr>
        <w:pStyle w:val="Heading1"/>
      </w:pPr>
      <w:r>
        <w:t>Discussion</w:t>
      </w:r>
    </w:p>
    <w:p w14:paraId="435EF276" w14:textId="2C886D50" w:rsidR="003459CB" w:rsidRDefault="003459CB" w:rsidP="003459CB">
      <w:pPr>
        <w:jc w:val="both"/>
      </w:pPr>
    </w:p>
    <w:p w14:paraId="08D664BE" w14:textId="77777777" w:rsidR="003459CB" w:rsidRPr="003459CB" w:rsidRDefault="003459CB" w:rsidP="003459CB">
      <w:pPr>
        <w:jc w:val="both"/>
      </w:pPr>
    </w:p>
    <w:p w14:paraId="4A14BEAC" w14:textId="4FB8ED37" w:rsidR="003459CB" w:rsidRDefault="00B64B6B" w:rsidP="003459CB">
      <w:pPr>
        <w:pStyle w:val="Heading1"/>
      </w:pPr>
      <w:r>
        <w:t>Conclusion</w:t>
      </w:r>
    </w:p>
    <w:p w14:paraId="04714128" w14:textId="77777777" w:rsidR="003459CB" w:rsidRPr="003459CB" w:rsidRDefault="003459CB" w:rsidP="003459CB">
      <w:pPr>
        <w:jc w:val="both"/>
      </w:pPr>
    </w:p>
    <w:p w14:paraId="6E68473B" w14:textId="77777777" w:rsidR="003459CB" w:rsidRPr="003459CB" w:rsidRDefault="003459CB" w:rsidP="003459CB">
      <w:pPr>
        <w:jc w:val="both"/>
      </w:pPr>
    </w:p>
    <w:p w14:paraId="6FDDFAE7" w14:textId="68D0244F" w:rsidR="007E0948" w:rsidRPr="00DA787A" w:rsidRDefault="00B64B6B" w:rsidP="00F36D19">
      <w:pPr>
        <w:pStyle w:val="Heading1"/>
      </w:pPr>
      <w:r>
        <w:t>Insights</w:t>
      </w:r>
    </w:p>
    <w:p w14:paraId="05061A20" w14:textId="61A33B35" w:rsidR="00B64B6B" w:rsidRDefault="00B64B6B" w:rsidP="00B64B6B">
      <w:pPr>
        <w:pStyle w:val="Heading2"/>
      </w:pPr>
      <w:r>
        <w:t>Hyperparameters</w:t>
      </w:r>
    </w:p>
    <w:p w14:paraId="4E23482E" w14:textId="219CF01E" w:rsidR="007E0948" w:rsidRDefault="007E0948" w:rsidP="007E0948">
      <w:pPr>
        <w:ind w:firstLine="14.40pt"/>
        <w:jc w:val="both"/>
      </w:pPr>
      <w:r>
        <w:t xml:space="preserve">Although the hyperparameters used in this study were acquired through rigorous testing, </w:t>
      </w:r>
      <w:r w:rsidR="00C17419">
        <w:t>additional</w:t>
      </w:r>
      <w:r>
        <w:t xml:space="preserve"> </w:t>
      </w:r>
      <w:r w:rsidR="00C17419">
        <w:t>testing</w:t>
      </w:r>
      <w:r>
        <w:t xml:space="preserve"> with different time series size, kernel dimensions, and neural network architectures </w:t>
      </w:r>
      <w:r w:rsidR="00C17419">
        <w:t xml:space="preserve">must be conducted to implement </w:t>
      </w:r>
      <w:r>
        <w:t>different market forecasting perspectives.</w:t>
      </w:r>
    </w:p>
    <w:p w14:paraId="346D16F4" w14:textId="77777777" w:rsidR="007E0948" w:rsidRPr="007E0948" w:rsidRDefault="007E0948" w:rsidP="007E0948">
      <w:pPr>
        <w:ind w:firstLine="14.40pt"/>
        <w:jc w:val="both"/>
      </w:pPr>
    </w:p>
    <w:p w14:paraId="19C40F8D" w14:textId="4854CA90" w:rsidR="00B64B6B" w:rsidRDefault="00B64B6B" w:rsidP="00B64B6B">
      <w:pPr>
        <w:pStyle w:val="Heading2"/>
      </w:pPr>
      <w:r>
        <w:t>Wider Applications</w:t>
      </w:r>
    </w:p>
    <w:p w14:paraId="638A8229" w14:textId="6C9C1D74" w:rsidR="00B3751C" w:rsidRDefault="00B64B6B" w:rsidP="00B3751C">
      <w:pPr>
        <w:jc w:val="both"/>
      </w:pPr>
      <w:r w:rsidRPr="00B64B6B">
        <w:t xml:space="preserve">       This paper only introduced models on SPY, DIA, and QQQ. Testing on other economic indicators and stocks would be necessary to validate the efficacy of </w:t>
      </w:r>
      <w:r w:rsidR="001B13DE">
        <w:t>the proposed model</w:t>
      </w:r>
      <w:r w:rsidRPr="00B64B6B">
        <w:t xml:space="preserve"> in a wider spectrum. Moreover, further research would be able answer whether </w:t>
      </w:r>
      <w:r w:rsidR="001B13DE">
        <w:t>the proposed model</w:t>
      </w:r>
      <w:r w:rsidRPr="00B64B6B">
        <w:t xml:space="preserve"> can be applied to fields of study other than finance requiring time series forecasting.</w:t>
      </w:r>
    </w:p>
    <w:p w14:paraId="3CE543E4" w14:textId="77777777" w:rsidR="00B3751C" w:rsidRPr="00B64B6B" w:rsidRDefault="00B3751C" w:rsidP="00B3751C">
      <w:pPr>
        <w:jc w:val="both"/>
      </w:pPr>
    </w:p>
    <w:p w14:paraId="399EDE62" w14:textId="0184AC5A" w:rsidR="00DC0B05" w:rsidRPr="00DC0B05" w:rsidRDefault="009303D9" w:rsidP="00D21D76">
      <w:pPr>
        <w:pStyle w:val="Heading5"/>
      </w:pPr>
      <w:r w:rsidRPr="005B520E">
        <w:lastRenderedPageBreak/>
        <w:t>References</w:t>
      </w:r>
    </w:p>
    <w:p w14:paraId="0EF237D2" w14:textId="1BF15983" w:rsidR="001C613D" w:rsidRDefault="001C613D" w:rsidP="001C613D">
      <w:pPr>
        <w:pStyle w:val="references"/>
      </w:pPr>
      <w:bookmarkStart w:id="0" w:name="featureextraction"/>
      <w:bookmarkEnd w:id="0"/>
      <w:r>
        <w:t xml:space="preserve">S. Khalid, T. Khalil, and S. Nasreen, “A survey of feature selection and feature extraction techniques in machine learning,” in </w:t>
      </w:r>
      <w:r w:rsidRPr="001C613D">
        <w:rPr>
          <w:i/>
          <w:iCs/>
        </w:rPr>
        <w:t>2014 Science and Information Conference</w:t>
      </w:r>
      <w:r>
        <w:t xml:space="preserve">, 2014, pp. 372–378. doi: </w:t>
      </w:r>
      <w:hyperlink r:id="rId18" w:history="1">
        <w:r>
          <w:rPr>
            <w:rStyle w:val="Hyperlink"/>
          </w:rPr>
          <w:t>10.1109/SAI.2014.6918213</w:t>
        </w:r>
      </w:hyperlink>
      <w:r>
        <w:t>.</w:t>
      </w:r>
    </w:p>
    <w:p w14:paraId="1FF88388" w14:textId="12C536B4" w:rsidR="001C613D" w:rsidRDefault="001C613D" w:rsidP="001C613D">
      <w:pPr>
        <w:pStyle w:val="references"/>
      </w:pPr>
      <w:bookmarkStart w:id="1" w:name="lstm"/>
      <w:bookmarkEnd w:id="1"/>
      <w:r>
        <w:t xml:space="preserve">T. Fischer and C. Krauss, “Deep learning with long short-term memory networks for financial market predictions,” </w:t>
      </w:r>
      <w:r w:rsidRPr="001C613D">
        <w:rPr>
          <w:i/>
          <w:iCs/>
        </w:rPr>
        <w:t>European Journal of Operational Research</w:t>
      </w:r>
      <w:r>
        <w:t xml:space="preserve">, vol. 270, no. 2, pp. 654–669, 2018, doi: </w:t>
      </w:r>
      <w:hyperlink r:id="rId19" w:history="1">
        <w:r>
          <w:rPr>
            <w:rStyle w:val="Hyperlink"/>
          </w:rPr>
          <w:t>https://doi.org/10.1016/j.ejor.2017.11.054</w:t>
        </w:r>
      </w:hyperlink>
      <w:r>
        <w:t>.</w:t>
      </w:r>
    </w:p>
    <w:p w14:paraId="33F195DF" w14:textId="42DC9BFB" w:rsidR="001C613D" w:rsidRDefault="001C613D" w:rsidP="001C613D">
      <w:pPr>
        <w:pStyle w:val="references"/>
      </w:pPr>
      <w:bookmarkStart w:id="2" w:name="svm"/>
      <w:bookmarkEnd w:id="2"/>
      <w:r>
        <w:t xml:space="preserve">K. Kim, “Financial time series forecasting using support vector machines,” </w:t>
      </w:r>
      <w:r w:rsidRPr="001C613D">
        <w:rPr>
          <w:i/>
          <w:iCs/>
        </w:rPr>
        <w:t>Neurocomputing</w:t>
      </w:r>
      <w:r>
        <w:t xml:space="preserve">, vol. 55, no. 1, pp. 307–319, 2003, doi: </w:t>
      </w:r>
      <w:hyperlink r:id="rId20" w:history="1">
        <w:r>
          <w:rPr>
            <w:rStyle w:val="Hyperlink"/>
          </w:rPr>
          <w:t>https://doi.org/10.1016/S0925-2312(03)00372-2</w:t>
        </w:r>
      </w:hyperlink>
      <w:r>
        <w:t>.</w:t>
      </w:r>
    </w:p>
    <w:p w14:paraId="262B003C" w14:textId="6EB1A4FA" w:rsidR="001C613D" w:rsidRDefault="001C613D" w:rsidP="001C613D">
      <w:pPr>
        <w:pStyle w:val="references"/>
      </w:pPr>
      <w:bookmarkStart w:id="3" w:name="diffusionindex"/>
      <w:bookmarkEnd w:id="3"/>
      <w:r>
        <w:t xml:space="preserve">J. H. Stock and M. W. Watson, “Macroeconomic Forecasting Using Diffusion Indexes,” </w:t>
      </w:r>
      <w:r w:rsidRPr="001C613D">
        <w:rPr>
          <w:i/>
          <w:iCs/>
        </w:rPr>
        <w:t>Journal of Business &amp; Economic Statistics</w:t>
      </w:r>
      <w:r>
        <w:t xml:space="preserve">, vol. 20, no. 2, pp. 147–162, 2002, doi: </w:t>
      </w:r>
      <w:hyperlink r:id="rId21" w:history="1">
        <w:r>
          <w:rPr>
            <w:rStyle w:val="Hyperlink"/>
          </w:rPr>
          <w:t>10.1198/073500102317351921</w:t>
        </w:r>
      </w:hyperlink>
      <w:r>
        <w:t>.</w:t>
      </w:r>
    </w:p>
    <w:p w14:paraId="7BDD1119" w14:textId="30F850E7" w:rsidR="00836367" w:rsidRPr="00584CA7" w:rsidRDefault="001C613D" w:rsidP="00584CA7">
      <w:pPr>
        <w:pStyle w:val="references"/>
        <w:sectPr w:rsidR="00836367" w:rsidRPr="00584CA7" w:rsidSect="003B4E04">
          <w:type w:val="continuous"/>
          <w:pgSz w:w="595.30pt" w:h="841.90pt" w:code="9"/>
          <w:pgMar w:top="54pt" w:right="45.35pt" w:bottom="72pt" w:left="45.35pt" w:header="36pt" w:footer="36pt" w:gutter="0pt"/>
          <w:cols w:num="2" w:space="18pt"/>
          <w:docGrid w:linePitch="360"/>
        </w:sectPr>
      </w:pPr>
      <w:bookmarkStart w:id="4" w:name="neuralnet"/>
      <w:bookmarkEnd w:id="4"/>
      <w:r>
        <w:t xml:space="preserve">T. Kimoto, K. Asakawa, M. Yoda, and M. Takeoka, “Stock market prediction system with modular neural networks,” in </w:t>
      </w:r>
      <w:r w:rsidRPr="001C613D">
        <w:rPr>
          <w:i/>
          <w:iCs/>
        </w:rPr>
        <w:t>1990 IJCNN International Joint Conference on Neural Networks</w:t>
      </w:r>
      <w:r>
        <w:t xml:space="preserve">, 1990, pp. 1–6 vol.1. doi: </w:t>
      </w:r>
      <w:hyperlink r:id="rId22" w:history="1">
        <w:r>
          <w:rPr>
            <w:rStyle w:val="Hyperlink"/>
          </w:rPr>
          <w:t>10.1109/IJCNN.1990.137535</w:t>
        </w:r>
      </w:hyperlink>
      <w:r w:rsidR="00584CA7">
        <w:t>.</w:t>
      </w:r>
    </w:p>
    <w:p w14:paraId="6AE5F460" w14:textId="73D2DE70" w:rsidR="009303D9" w:rsidRDefault="009303D9" w:rsidP="00584CA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CEFB56" w14:textId="77777777" w:rsidR="004D6EA8" w:rsidRDefault="004D6EA8" w:rsidP="001A3B3D">
      <w:r>
        <w:separator/>
      </w:r>
    </w:p>
  </w:endnote>
  <w:endnote w:type="continuationSeparator" w:id="0">
    <w:p w14:paraId="18ED34E9" w14:textId="77777777" w:rsidR="004D6EA8" w:rsidRDefault="004D6E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4809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AE65DD" w14:textId="77777777" w:rsidR="004D6EA8" w:rsidRDefault="004D6EA8" w:rsidP="001A3B3D">
      <w:r>
        <w:separator/>
      </w:r>
    </w:p>
  </w:footnote>
  <w:footnote w:type="continuationSeparator" w:id="0">
    <w:p w14:paraId="41D87FE6" w14:textId="77777777" w:rsidR="004D6EA8" w:rsidRDefault="004D6E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A9"/>
    <w:rsid w:val="00032A7A"/>
    <w:rsid w:val="000352DF"/>
    <w:rsid w:val="00043B02"/>
    <w:rsid w:val="00045650"/>
    <w:rsid w:val="00047012"/>
    <w:rsid w:val="0004781E"/>
    <w:rsid w:val="00061B7A"/>
    <w:rsid w:val="0008758A"/>
    <w:rsid w:val="00095CE6"/>
    <w:rsid w:val="0009744B"/>
    <w:rsid w:val="000A004D"/>
    <w:rsid w:val="000C1E68"/>
    <w:rsid w:val="000D137E"/>
    <w:rsid w:val="000E52EF"/>
    <w:rsid w:val="000F0ACA"/>
    <w:rsid w:val="00100CDA"/>
    <w:rsid w:val="00126597"/>
    <w:rsid w:val="00126AD5"/>
    <w:rsid w:val="00130D36"/>
    <w:rsid w:val="001337CE"/>
    <w:rsid w:val="00146A37"/>
    <w:rsid w:val="00146F17"/>
    <w:rsid w:val="001802A0"/>
    <w:rsid w:val="00184D17"/>
    <w:rsid w:val="00195C4B"/>
    <w:rsid w:val="001A2C41"/>
    <w:rsid w:val="001A2EFD"/>
    <w:rsid w:val="001A3B3D"/>
    <w:rsid w:val="001B13DE"/>
    <w:rsid w:val="001B67DC"/>
    <w:rsid w:val="001C0CF7"/>
    <w:rsid w:val="001C613D"/>
    <w:rsid w:val="001D1DCE"/>
    <w:rsid w:val="001D72E4"/>
    <w:rsid w:val="001F388E"/>
    <w:rsid w:val="00216726"/>
    <w:rsid w:val="00217345"/>
    <w:rsid w:val="0022395F"/>
    <w:rsid w:val="002254A9"/>
    <w:rsid w:val="002325B4"/>
    <w:rsid w:val="00233D97"/>
    <w:rsid w:val="002347A2"/>
    <w:rsid w:val="00237D8F"/>
    <w:rsid w:val="002450A9"/>
    <w:rsid w:val="00245AB9"/>
    <w:rsid w:val="00250EBF"/>
    <w:rsid w:val="00282CA8"/>
    <w:rsid w:val="002850E3"/>
    <w:rsid w:val="00297CDA"/>
    <w:rsid w:val="002D3A6A"/>
    <w:rsid w:val="002E1A21"/>
    <w:rsid w:val="002E2F75"/>
    <w:rsid w:val="002F3D52"/>
    <w:rsid w:val="00334194"/>
    <w:rsid w:val="00342AD6"/>
    <w:rsid w:val="003459CB"/>
    <w:rsid w:val="00347AC0"/>
    <w:rsid w:val="003519D5"/>
    <w:rsid w:val="00354FCF"/>
    <w:rsid w:val="003860E5"/>
    <w:rsid w:val="003A19E2"/>
    <w:rsid w:val="003B2B40"/>
    <w:rsid w:val="003B4E04"/>
    <w:rsid w:val="003B7A3F"/>
    <w:rsid w:val="003C18FF"/>
    <w:rsid w:val="003D1AF1"/>
    <w:rsid w:val="003D60A1"/>
    <w:rsid w:val="003F1271"/>
    <w:rsid w:val="003F59E9"/>
    <w:rsid w:val="003F5A08"/>
    <w:rsid w:val="003F76A6"/>
    <w:rsid w:val="00410740"/>
    <w:rsid w:val="00410D12"/>
    <w:rsid w:val="0041339A"/>
    <w:rsid w:val="00420716"/>
    <w:rsid w:val="00424B66"/>
    <w:rsid w:val="004325FB"/>
    <w:rsid w:val="00433501"/>
    <w:rsid w:val="00440B35"/>
    <w:rsid w:val="00440CC5"/>
    <w:rsid w:val="0044248E"/>
    <w:rsid w:val="004432BA"/>
    <w:rsid w:val="0044407E"/>
    <w:rsid w:val="00447BB9"/>
    <w:rsid w:val="0046031D"/>
    <w:rsid w:val="00473AC9"/>
    <w:rsid w:val="00490457"/>
    <w:rsid w:val="004A374B"/>
    <w:rsid w:val="004B0C99"/>
    <w:rsid w:val="004B542E"/>
    <w:rsid w:val="004C0509"/>
    <w:rsid w:val="004D6EA8"/>
    <w:rsid w:val="004D72B5"/>
    <w:rsid w:val="00502ADC"/>
    <w:rsid w:val="00502FAE"/>
    <w:rsid w:val="00523704"/>
    <w:rsid w:val="005238DF"/>
    <w:rsid w:val="00526BBA"/>
    <w:rsid w:val="0054666E"/>
    <w:rsid w:val="00551B7F"/>
    <w:rsid w:val="0055535D"/>
    <w:rsid w:val="00561155"/>
    <w:rsid w:val="00561318"/>
    <w:rsid w:val="0056610F"/>
    <w:rsid w:val="00575B2A"/>
    <w:rsid w:val="00575BCA"/>
    <w:rsid w:val="0057637E"/>
    <w:rsid w:val="00581108"/>
    <w:rsid w:val="00584CA7"/>
    <w:rsid w:val="00593AD3"/>
    <w:rsid w:val="00594B97"/>
    <w:rsid w:val="005B0344"/>
    <w:rsid w:val="005B520E"/>
    <w:rsid w:val="005C02F8"/>
    <w:rsid w:val="005C5BBE"/>
    <w:rsid w:val="005D5683"/>
    <w:rsid w:val="005E006C"/>
    <w:rsid w:val="005E0795"/>
    <w:rsid w:val="005E2800"/>
    <w:rsid w:val="005E616B"/>
    <w:rsid w:val="005F0122"/>
    <w:rsid w:val="005F437D"/>
    <w:rsid w:val="005F67E2"/>
    <w:rsid w:val="00605825"/>
    <w:rsid w:val="006144D1"/>
    <w:rsid w:val="00627DE3"/>
    <w:rsid w:val="00645D22"/>
    <w:rsid w:val="00645F40"/>
    <w:rsid w:val="00651A08"/>
    <w:rsid w:val="00654204"/>
    <w:rsid w:val="006551C5"/>
    <w:rsid w:val="00661485"/>
    <w:rsid w:val="00663679"/>
    <w:rsid w:val="00670434"/>
    <w:rsid w:val="0067047C"/>
    <w:rsid w:val="006736EE"/>
    <w:rsid w:val="0068341B"/>
    <w:rsid w:val="00695FE2"/>
    <w:rsid w:val="006A4F76"/>
    <w:rsid w:val="006B4E5D"/>
    <w:rsid w:val="006B6B66"/>
    <w:rsid w:val="006D2898"/>
    <w:rsid w:val="006D6FCA"/>
    <w:rsid w:val="006E43D5"/>
    <w:rsid w:val="006E77BE"/>
    <w:rsid w:val="006F6D3D"/>
    <w:rsid w:val="007024A2"/>
    <w:rsid w:val="00715BEA"/>
    <w:rsid w:val="007220EA"/>
    <w:rsid w:val="00726F7F"/>
    <w:rsid w:val="007319B5"/>
    <w:rsid w:val="0073379D"/>
    <w:rsid w:val="007337D0"/>
    <w:rsid w:val="00740490"/>
    <w:rsid w:val="00740EEA"/>
    <w:rsid w:val="0075272A"/>
    <w:rsid w:val="00754DC2"/>
    <w:rsid w:val="00794804"/>
    <w:rsid w:val="00796151"/>
    <w:rsid w:val="007A1773"/>
    <w:rsid w:val="007B2C25"/>
    <w:rsid w:val="007B33F1"/>
    <w:rsid w:val="007B6DDA"/>
    <w:rsid w:val="007C0308"/>
    <w:rsid w:val="007C2FF2"/>
    <w:rsid w:val="007D6232"/>
    <w:rsid w:val="007E0948"/>
    <w:rsid w:val="007F1F99"/>
    <w:rsid w:val="007F633E"/>
    <w:rsid w:val="007F768F"/>
    <w:rsid w:val="0080791D"/>
    <w:rsid w:val="00824835"/>
    <w:rsid w:val="00825D4E"/>
    <w:rsid w:val="00836367"/>
    <w:rsid w:val="00840001"/>
    <w:rsid w:val="00873603"/>
    <w:rsid w:val="00880122"/>
    <w:rsid w:val="00880689"/>
    <w:rsid w:val="00883105"/>
    <w:rsid w:val="00890D23"/>
    <w:rsid w:val="0089435E"/>
    <w:rsid w:val="00897F4B"/>
    <w:rsid w:val="008A2BAA"/>
    <w:rsid w:val="008A2C7D"/>
    <w:rsid w:val="008B6524"/>
    <w:rsid w:val="008C41E8"/>
    <w:rsid w:val="008C4B23"/>
    <w:rsid w:val="008D607E"/>
    <w:rsid w:val="008E0DC5"/>
    <w:rsid w:val="008F6E2C"/>
    <w:rsid w:val="009073E3"/>
    <w:rsid w:val="009303D9"/>
    <w:rsid w:val="0093080D"/>
    <w:rsid w:val="00933C64"/>
    <w:rsid w:val="00951D5D"/>
    <w:rsid w:val="00953230"/>
    <w:rsid w:val="00964B8E"/>
    <w:rsid w:val="00972203"/>
    <w:rsid w:val="00972D85"/>
    <w:rsid w:val="00977D9C"/>
    <w:rsid w:val="009A296E"/>
    <w:rsid w:val="009A4A98"/>
    <w:rsid w:val="009A5CA9"/>
    <w:rsid w:val="009A73FD"/>
    <w:rsid w:val="009A7BB6"/>
    <w:rsid w:val="009B18E1"/>
    <w:rsid w:val="009C66AB"/>
    <w:rsid w:val="009E2819"/>
    <w:rsid w:val="009F1D79"/>
    <w:rsid w:val="00A059B3"/>
    <w:rsid w:val="00A3221E"/>
    <w:rsid w:val="00A32CBB"/>
    <w:rsid w:val="00A42FD2"/>
    <w:rsid w:val="00A575E6"/>
    <w:rsid w:val="00A72EFD"/>
    <w:rsid w:val="00A82EB9"/>
    <w:rsid w:val="00A85935"/>
    <w:rsid w:val="00A9585A"/>
    <w:rsid w:val="00AC7BF4"/>
    <w:rsid w:val="00AD47BE"/>
    <w:rsid w:val="00AE3409"/>
    <w:rsid w:val="00AF0BBB"/>
    <w:rsid w:val="00AF620F"/>
    <w:rsid w:val="00B02577"/>
    <w:rsid w:val="00B04913"/>
    <w:rsid w:val="00B11A60"/>
    <w:rsid w:val="00B174C2"/>
    <w:rsid w:val="00B22613"/>
    <w:rsid w:val="00B27D5F"/>
    <w:rsid w:val="00B32B6A"/>
    <w:rsid w:val="00B3751C"/>
    <w:rsid w:val="00B37F4F"/>
    <w:rsid w:val="00B37F5A"/>
    <w:rsid w:val="00B425C5"/>
    <w:rsid w:val="00B44A76"/>
    <w:rsid w:val="00B46F09"/>
    <w:rsid w:val="00B52556"/>
    <w:rsid w:val="00B55B31"/>
    <w:rsid w:val="00B57B4F"/>
    <w:rsid w:val="00B631D5"/>
    <w:rsid w:val="00B64B6B"/>
    <w:rsid w:val="00B6620D"/>
    <w:rsid w:val="00B74242"/>
    <w:rsid w:val="00B768D1"/>
    <w:rsid w:val="00B8388E"/>
    <w:rsid w:val="00B86A3A"/>
    <w:rsid w:val="00BA1025"/>
    <w:rsid w:val="00BC3420"/>
    <w:rsid w:val="00BC749C"/>
    <w:rsid w:val="00BD670B"/>
    <w:rsid w:val="00BD7695"/>
    <w:rsid w:val="00BE7D3C"/>
    <w:rsid w:val="00BF23BC"/>
    <w:rsid w:val="00BF49D6"/>
    <w:rsid w:val="00BF5FF6"/>
    <w:rsid w:val="00C00F7F"/>
    <w:rsid w:val="00C0207F"/>
    <w:rsid w:val="00C108A8"/>
    <w:rsid w:val="00C15A5B"/>
    <w:rsid w:val="00C16117"/>
    <w:rsid w:val="00C17419"/>
    <w:rsid w:val="00C30646"/>
    <w:rsid w:val="00C3075A"/>
    <w:rsid w:val="00C341FE"/>
    <w:rsid w:val="00C43682"/>
    <w:rsid w:val="00C447D0"/>
    <w:rsid w:val="00C7677F"/>
    <w:rsid w:val="00C91107"/>
    <w:rsid w:val="00C919A4"/>
    <w:rsid w:val="00C93240"/>
    <w:rsid w:val="00CA4392"/>
    <w:rsid w:val="00CA7B9F"/>
    <w:rsid w:val="00CB5325"/>
    <w:rsid w:val="00CC0F83"/>
    <w:rsid w:val="00CC393F"/>
    <w:rsid w:val="00CD35DF"/>
    <w:rsid w:val="00CD364A"/>
    <w:rsid w:val="00CD695B"/>
    <w:rsid w:val="00CE3684"/>
    <w:rsid w:val="00CE4964"/>
    <w:rsid w:val="00CE580F"/>
    <w:rsid w:val="00CF5DBF"/>
    <w:rsid w:val="00D03F72"/>
    <w:rsid w:val="00D2176E"/>
    <w:rsid w:val="00D21D76"/>
    <w:rsid w:val="00D263B9"/>
    <w:rsid w:val="00D34A51"/>
    <w:rsid w:val="00D35F70"/>
    <w:rsid w:val="00D36CCE"/>
    <w:rsid w:val="00D41F25"/>
    <w:rsid w:val="00D5015C"/>
    <w:rsid w:val="00D61630"/>
    <w:rsid w:val="00D632BE"/>
    <w:rsid w:val="00D72D06"/>
    <w:rsid w:val="00D72EC3"/>
    <w:rsid w:val="00D7522C"/>
    <w:rsid w:val="00D7536F"/>
    <w:rsid w:val="00D76668"/>
    <w:rsid w:val="00D7788F"/>
    <w:rsid w:val="00D9122A"/>
    <w:rsid w:val="00D9509D"/>
    <w:rsid w:val="00DA0BC0"/>
    <w:rsid w:val="00DA787A"/>
    <w:rsid w:val="00DC0B05"/>
    <w:rsid w:val="00DC2128"/>
    <w:rsid w:val="00DC2559"/>
    <w:rsid w:val="00DC54BB"/>
    <w:rsid w:val="00DD3B09"/>
    <w:rsid w:val="00DF6CCC"/>
    <w:rsid w:val="00E00444"/>
    <w:rsid w:val="00E019CD"/>
    <w:rsid w:val="00E07383"/>
    <w:rsid w:val="00E165BC"/>
    <w:rsid w:val="00E322FB"/>
    <w:rsid w:val="00E4010B"/>
    <w:rsid w:val="00E41181"/>
    <w:rsid w:val="00E53EF7"/>
    <w:rsid w:val="00E61E12"/>
    <w:rsid w:val="00E7596C"/>
    <w:rsid w:val="00E878F2"/>
    <w:rsid w:val="00EC43CD"/>
    <w:rsid w:val="00ED0149"/>
    <w:rsid w:val="00EE578B"/>
    <w:rsid w:val="00EF7DE3"/>
    <w:rsid w:val="00F03103"/>
    <w:rsid w:val="00F0557C"/>
    <w:rsid w:val="00F14238"/>
    <w:rsid w:val="00F16854"/>
    <w:rsid w:val="00F23EEB"/>
    <w:rsid w:val="00F271DE"/>
    <w:rsid w:val="00F35649"/>
    <w:rsid w:val="00F36D19"/>
    <w:rsid w:val="00F46C0D"/>
    <w:rsid w:val="00F60E95"/>
    <w:rsid w:val="00F627DA"/>
    <w:rsid w:val="00F666B6"/>
    <w:rsid w:val="00F671BC"/>
    <w:rsid w:val="00F7288F"/>
    <w:rsid w:val="00F7562E"/>
    <w:rsid w:val="00F847A6"/>
    <w:rsid w:val="00F93CF5"/>
    <w:rsid w:val="00F94403"/>
    <w:rsid w:val="00F9441B"/>
    <w:rsid w:val="00F97BB4"/>
    <w:rsid w:val="00FA27B3"/>
    <w:rsid w:val="00FA4C32"/>
    <w:rsid w:val="00FC09C6"/>
    <w:rsid w:val="00FD1D02"/>
    <w:rsid w:val="00FD663C"/>
    <w:rsid w:val="00FE2F19"/>
    <w:rsid w:val="00FE4E4A"/>
    <w:rsid w:val="00FE5721"/>
    <w:rsid w:val="00FE7114"/>
    <w:rsid w:val="00FF44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8C0AC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37F5A"/>
    <w:rPr>
      <w:color w:val="808080"/>
    </w:rPr>
  </w:style>
  <w:style w:type="character" w:styleId="Hyperlink">
    <w:name w:val="Hyperlink"/>
    <w:basedOn w:val="DefaultParagraphFont"/>
    <w:uiPriority w:val="99"/>
    <w:unhideWhenUsed/>
    <w:rsid w:val="00B37F5A"/>
    <w:rPr>
      <w:color w:val="0563C1" w:themeColor="hyperlink"/>
      <w:u w:val="single"/>
    </w:rPr>
  </w:style>
  <w:style w:type="character" w:styleId="UnresolvedMention">
    <w:name w:val="Unresolved Mention"/>
    <w:basedOn w:val="DefaultParagraphFont"/>
    <w:uiPriority w:val="99"/>
    <w:semiHidden/>
    <w:unhideWhenUsed/>
    <w:rsid w:val="009A5CA9"/>
    <w:rPr>
      <w:color w:val="605E5C"/>
      <w:shd w:val="clear" w:color="auto" w:fill="E1DFDD"/>
    </w:rPr>
  </w:style>
  <w:style w:type="character" w:styleId="FollowedHyperlink">
    <w:name w:val="FollowedHyperlink"/>
    <w:basedOn w:val="DefaultParagraphFont"/>
    <w:rsid w:val="0043350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3381116">
          <w:marLeft w:val="0pt"/>
          <w:marRight w:val="0pt"/>
          <w:marTop w:val="0pt"/>
          <w:marBottom w:val="0pt"/>
          <w:divBdr>
            <w:top w:val="none" w:sz="0" w:space="0" w:color="auto"/>
            <w:left w:val="none" w:sz="0" w:space="0" w:color="auto"/>
            <w:bottom w:val="none" w:sz="0" w:space="0" w:color="auto"/>
            <w:right w:val="none" w:sz="0" w:space="0" w:color="auto"/>
          </w:divBdr>
          <w:divsChild>
            <w:div w:id="439305079">
              <w:marLeft w:val="0pt"/>
              <w:marRight w:val="0pt"/>
              <w:marTop w:val="0pt"/>
              <w:marBottom w:val="0pt"/>
              <w:divBdr>
                <w:top w:val="none" w:sz="0" w:space="0" w:color="auto"/>
                <w:left w:val="none" w:sz="0" w:space="0" w:color="auto"/>
                <w:bottom w:val="none" w:sz="0" w:space="0" w:color="auto"/>
                <w:right w:val="none" w:sz="0" w:space="0" w:color="auto"/>
              </w:divBdr>
              <w:divsChild>
                <w:div w:id="1717196510">
                  <w:marLeft w:val="18pt"/>
                  <w:marRight w:val="4.80pt"/>
                  <w:marTop w:val="0pt"/>
                  <w:marBottom w:val="0pt"/>
                  <w:divBdr>
                    <w:top w:val="none" w:sz="0" w:space="0" w:color="auto"/>
                    <w:left w:val="none" w:sz="0" w:space="0" w:color="auto"/>
                    <w:bottom w:val="none" w:sz="0" w:space="0" w:color="auto"/>
                    <w:right w:val="none" w:sz="0" w:space="0" w:color="auto"/>
                  </w:divBdr>
                </w:div>
              </w:divsChild>
            </w:div>
            <w:div w:id="868449697">
              <w:marLeft w:val="0pt"/>
              <w:marRight w:val="0pt"/>
              <w:marTop w:val="0pt"/>
              <w:marBottom w:val="0pt"/>
              <w:divBdr>
                <w:top w:val="none" w:sz="0" w:space="0" w:color="auto"/>
                <w:left w:val="none" w:sz="0" w:space="0" w:color="auto"/>
                <w:bottom w:val="none" w:sz="0" w:space="0" w:color="auto"/>
                <w:right w:val="none" w:sz="0" w:space="0" w:color="auto"/>
              </w:divBdr>
              <w:divsChild>
                <w:div w:id="1474985610">
                  <w:marLeft w:val="18pt"/>
                  <w:marRight w:val="4.80pt"/>
                  <w:marTop w:val="0pt"/>
                  <w:marBottom w:val="0pt"/>
                  <w:divBdr>
                    <w:top w:val="none" w:sz="0" w:space="0" w:color="auto"/>
                    <w:left w:val="none" w:sz="0" w:space="0" w:color="auto"/>
                    <w:bottom w:val="none" w:sz="0" w:space="0" w:color="auto"/>
                    <w:right w:val="none" w:sz="0" w:space="0" w:color="auto"/>
                  </w:divBdr>
                </w:div>
              </w:divsChild>
            </w:div>
            <w:div w:id="853570039">
              <w:marLeft w:val="0pt"/>
              <w:marRight w:val="0pt"/>
              <w:marTop w:val="0pt"/>
              <w:marBottom w:val="0pt"/>
              <w:divBdr>
                <w:top w:val="none" w:sz="0" w:space="0" w:color="auto"/>
                <w:left w:val="none" w:sz="0" w:space="0" w:color="auto"/>
                <w:bottom w:val="none" w:sz="0" w:space="0" w:color="auto"/>
                <w:right w:val="none" w:sz="0" w:space="0" w:color="auto"/>
              </w:divBdr>
              <w:divsChild>
                <w:div w:id="1066535441">
                  <w:marLeft w:val="18pt"/>
                  <w:marRight w:val="4.80pt"/>
                  <w:marTop w:val="0pt"/>
                  <w:marBottom w:val="0pt"/>
                  <w:divBdr>
                    <w:top w:val="none" w:sz="0" w:space="0" w:color="auto"/>
                    <w:left w:val="none" w:sz="0" w:space="0" w:color="auto"/>
                    <w:bottom w:val="none" w:sz="0" w:space="0" w:color="auto"/>
                    <w:right w:val="none" w:sz="0" w:space="0" w:color="auto"/>
                  </w:divBdr>
                </w:div>
              </w:divsChild>
            </w:div>
            <w:div w:id="500118366">
              <w:marLeft w:val="0pt"/>
              <w:marRight w:val="0pt"/>
              <w:marTop w:val="0pt"/>
              <w:marBottom w:val="0pt"/>
              <w:divBdr>
                <w:top w:val="none" w:sz="0" w:space="0" w:color="auto"/>
                <w:left w:val="none" w:sz="0" w:space="0" w:color="auto"/>
                <w:bottom w:val="none" w:sz="0" w:space="0" w:color="auto"/>
                <w:right w:val="none" w:sz="0" w:space="0" w:color="auto"/>
              </w:divBdr>
              <w:divsChild>
                <w:div w:id="1148941998">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03352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5259084">
          <w:marLeft w:val="0pt"/>
          <w:marRight w:val="0pt"/>
          <w:marTop w:val="0pt"/>
          <w:marBottom w:val="0pt"/>
          <w:divBdr>
            <w:top w:val="none" w:sz="0" w:space="0" w:color="auto"/>
            <w:left w:val="none" w:sz="0" w:space="0" w:color="auto"/>
            <w:bottom w:val="none" w:sz="0" w:space="0" w:color="auto"/>
            <w:right w:val="none" w:sz="0" w:space="0" w:color="auto"/>
          </w:divBdr>
          <w:divsChild>
            <w:div w:id="1990400965">
              <w:marLeft w:val="0pt"/>
              <w:marRight w:val="0pt"/>
              <w:marTop w:val="0pt"/>
              <w:marBottom w:val="0pt"/>
              <w:divBdr>
                <w:top w:val="none" w:sz="0" w:space="0" w:color="auto"/>
                <w:left w:val="none" w:sz="0" w:space="0" w:color="auto"/>
                <w:bottom w:val="none" w:sz="0" w:space="0" w:color="auto"/>
                <w:right w:val="none" w:sz="0" w:space="0" w:color="auto"/>
              </w:divBdr>
              <w:divsChild>
                <w:div w:id="692457379">
                  <w:marLeft w:val="18pt"/>
                  <w:marRight w:val="4.80pt"/>
                  <w:marTop w:val="0pt"/>
                  <w:marBottom w:val="0pt"/>
                  <w:divBdr>
                    <w:top w:val="none" w:sz="0" w:space="0" w:color="auto"/>
                    <w:left w:val="none" w:sz="0" w:space="0" w:color="auto"/>
                    <w:bottom w:val="none" w:sz="0" w:space="0" w:color="auto"/>
                    <w:right w:val="none" w:sz="0" w:space="0" w:color="auto"/>
                  </w:divBdr>
                </w:div>
              </w:divsChild>
            </w:div>
            <w:div w:id="858935460">
              <w:marLeft w:val="0pt"/>
              <w:marRight w:val="0pt"/>
              <w:marTop w:val="0pt"/>
              <w:marBottom w:val="0pt"/>
              <w:divBdr>
                <w:top w:val="none" w:sz="0" w:space="0" w:color="auto"/>
                <w:left w:val="none" w:sz="0" w:space="0" w:color="auto"/>
                <w:bottom w:val="none" w:sz="0" w:space="0" w:color="auto"/>
                <w:right w:val="none" w:sz="0" w:space="0" w:color="auto"/>
              </w:divBdr>
              <w:divsChild>
                <w:div w:id="1959558688">
                  <w:marLeft w:val="18pt"/>
                  <w:marRight w:val="4.80pt"/>
                  <w:marTop w:val="0pt"/>
                  <w:marBottom w:val="0pt"/>
                  <w:divBdr>
                    <w:top w:val="none" w:sz="0" w:space="0" w:color="auto"/>
                    <w:left w:val="none" w:sz="0" w:space="0" w:color="auto"/>
                    <w:bottom w:val="none" w:sz="0" w:space="0" w:color="auto"/>
                    <w:right w:val="none" w:sz="0" w:space="0" w:color="auto"/>
                  </w:divBdr>
                </w:div>
              </w:divsChild>
            </w:div>
            <w:div w:id="1961715559">
              <w:marLeft w:val="0pt"/>
              <w:marRight w:val="0pt"/>
              <w:marTop w:val="0pt"/>
              <w:marBottom w:val="0pt"/>
              <w:divBdr>
                <w:top w:val="none" w:sz="0" w:space="0" w:color="auto"/>
                <w:left w:val="none" w:sz="0" w:space="0" w:color="auto"/>
                <w:bottom w:val="none" w:sz="0" w:space="0" w:color="auto"/>
                <w:right w:val="none" w:sz="0" w:space="0" w:color="auto"/>
              </w:divBdr>
              <w:divsChild>
                <w:div w:id="888692279">
                  <w:marLeft w:val="18pt"/>
                  <w:marRight w:val="4.80pt"/>
                  <w:marTop w:val="0pt"/>
                  <w:marBottom w:val="0pt"/>
                  <w:divBdr>
                    <w:top w:val="none" w:sz="0" w:space="0" w:color="auto"/>
                    <w:left w:val="none" w:sz="0" w:space="0" w:color="auto"/>
                    <w:bottom w:val="none" w:sz="0" w:space="0" w:color="auto"/>
                    <w:right w:val="none" w:sz="0" w:space="0" w:color="auto"/>
                  </w:divBdr>
                </w:div>
              </w:divsChild>
            </w:div>
            <w:div w:id="2137992243">
              <w:marLeft w:val="0pt"/>
              <w:marRight w:val="0pt"/>
              <w:marTop w:val="0pt"/>
              <w:marBottom w:val="0pt"/>
              <w:divBdr>
                <w:top w:val="none" w:sz="0" w:space="0" w:color="auto"/>
                <w:left w:val="none" w:sz="0" w:space="0" w:color="auto"/>
                <w:bottom w:val="none" w:sz="0" w:space="0" w:color="auto"/>
                <w:right w:val="none" w:sz="0" w:space="0" w:color="auto"/>
              </w:divBdr>
              <w:divsChild>
                <w:div w:id="1975020998">
                  <w:marLeft w:val="18pt"/>
                  <w:marRight w:val="4.80pt"/>
                  <w:marTop w:val="0pt"/>
                  <w:marBottom w:val="0pt"/>
                  <w:divBdr>
                    <w:top w:val="none" w:sz="0" w:space="0" w:color="auto"/>
                    <w:left w:val="none" w:sz="0" w:space="0" w:color="auto"/>
                    <w:bottom w:val="none" w:sz="0" w:space="0" w:color="auto"/>
                    <w:right w:val="none" w:sz="0" w:space="0" w:color="auto"/>
                  </w:divBdr>
                </w:div>
              </w:divsChild>
            </w:div>
            <w:div w:id="476536201">
              <w:marLeft w:val="0pt"/>
              <w:marRight w:val="0pt"/>
              <w:marTop w:val="0pt"/>
              <w:marBottom w:val="0pt"/>
              <w:divBdr>
                <w:top w:val="none" w:sz="0" w:space="0" w:color="auto"/>
                <w:left w:val="none" w:sz="0" w:space="0" w:color="auto"/>
                <w:bottom w:val="none" w:sz="0" w:space="0" w:color="auto"/>
                <w:right w:val="none" w:sz="0" w:space="0" w:color="auto"/>
              </w:divBdr>
              <w:divsChild>
                <w:div w:id="669718624">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454376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4667833">
          <w:marLeft w:val="0pt"/>
          <w:marRight w:val="0pt"/>
          <w:marTop w:val="0pt"/>
          <w:marBottom w:val="0pt"/>
          <w:divBdr>
            <w:top w:val="none" w:sz="0" w:space="0" w:color="auto"/>
            <w:left w:val="none" w:sz="0" w:space="0" w:color="auto"/>
            <w:bottom w:val="none" w:sz="0" w:space="0" w:color="auto"/>
            <w:right w:val="none" w:sz="0" w:space="0" w:color="auto"/>
          </w:divBdr>
          <w:divsChild>
            <w:div w:id="497310267">
              <w:marLeft w:val="0pt"/>
              <w:marRight w:val="0pt"/>
              <w:marTop w:val="0pt"/>
              <w:marBottom w:val="0pt"/>
              <w:divBdr>
                <w:top w:val="none" w:sz="0" w:space="0" w:color="auto"/>
                <w:left w:val="none" w:sz="0" w:space="0" w:color="auto"/>
                <w:bottom w:val="none" w:sz="0" w:space="0" w:color="auto"/>
                <w:right w:val="none" w:sz="0" w:space="0" w:color="auto"/>
              </w:divBdr>
              <w:divsChild>
                <w:div w:id="202594988">
                  <w:marLeft w:val="18pt"/>
                  <w:marRight w:val="4.80pt"/>
                  <w:marTop w:val="0pt"/>
                  <w:marBottom w:val="0pt"/>
                  <w:divBdr>
                    <w:top w:val="none" w:sz="0" w:space="0" w:color="auto"/>
                    <w:left w:val="none" w:sz="0" w:space="0" w:color="auto"/>
                    <w:bottom w:val="none" w:sz="0" w:space="0" w:color="auto"/>
                    <w:right w:val="none" w:sz="0" w:space="0" w:color="auto"/>
                  </w:divBdr>
                </w:div>
              </w:divsChild>
            </w:div>
            <w:div w:id="1868565415">
              <w:marLeft w:val="0pt"/>
              <w:marRight w:val="0pt"/>
              <w:marTop w:val="0pt"/>
              <w:marBottom w:val="0pt"/>
              <w:divBdr>
                <w:top w:val="none" w:sz="0" w:space="0" w:color="auto"/>
                <w:left w:val="none" w:sz="0" w:space="0" w:color="auto"/>
                <w:bottom w:val="none" w:sz="0" w:space="0" w:color="auto"/>
                <w:right w:val="none" w:sz="0" w:space="0" w:color="auto"/>
              </w:divBdr>
              <w:divsChild>
                <w:div w:id="551769080">
                  <w:marLeft w:val="18pt"/>
                  <w:marRight w:val="4.80pt"/>
                  <w:marTop w:val="0pt"/>
                  <w:marBottom w:val="0pt"/>
                  <w:divBdr>
                    <w:top w:val="none" w:sz="0" w:space="0" w:color="auto"/>
                    <w:left w:val="none" w:sz="0" w:space="0" w:color="auto"/>
                    <w:bottom w:val="none" w:sz="0" w:space="0" w:color="auto"/>
                    <w:right w:val="none" w:sz="0" w:space="0" w:color="auto"/>
                  </w:divBdr>
                </w:div>
              </w:divsChild>
            </w:div>
            <w:div w:id="1607153407">
              <w:marLeft w:val="0pt"/>
              <w:marRight w:val="0pt"/>
              <w:marTop w:val="0pt"/>
              <w:marBottom w:val="0pt"/>
              <w:divBdr>
                <w:top w:val="none" w:sz="0" w:space="0" w:color="auto"/>
                <w:left w:val="none" w:sz="0" w:space="0" w:color="auto"/>
                <w:bottom w:val="none" w:sz="0" w:space="0" w:color="auto"/>
                <w:right w:val="none" w:sz="0" w:space="0" w:color="auto"/>
              </w:divBdr>
              <w:divsChild>
                <w:div w:id="595601126">
                  <w:marLeft w:val="18pt"/>
                  <w:marRight w:val="4.80pt"/>
                  <w:marTop w:val="0pt"/>
                  <w:marBottom w:val="0pt"/>
                  <w:divBdr>
                    <w:top w:val="none" w:sz="0" w:space="0" w:color="auto"/>
                    <w:left w:val="none" w:sz="0" w:space="0" w:color="auto"/>
                    <w:bottom w:val="none" w:sz="0" w:space="0" w:color="auto"/>
                    <w:right w:val="none" w:sz="0" w:space="0" w:color="auto"/>
                  </w:divBdr>
                </w:div>
              </w:divsChild>
            </w:div>
            <w:div w:id="2055613203">
              <w:marLeft w:val="0pt"/>
              <w:marRight w:val="0pt"/>
              <w:marTop w:val="0pt"/>
              <w:marBottom w:val="0pt"/>
              <w:divBdr>
                <w:top w:val="none" w:sz="0" w:space="0" w:color="auto"/>
                <w:left w:val="none" w:sz="0" w:space="0" w:color="auto"/>
                <w:bottom w:val="none" w:sz="0" w:space="0" w:color="auto"/>
                <w:right w:val="none" w:sz="0" w:space="0" w:color="auto"/>
              </w:divBdr>
              <w:divsChild>
                <w:div w:id="2090157227">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6557672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8889063">
          <w:marLeft w:val="0pt"/>
          <w:marRight w:val="0pt"/>
          <w:marTop w:val="0pt"/>
          <w:marBottom w:val="0pt"/>
          <w:divBdr>
            <w:top w:val="none" w:sz="0" w:space="0" w:color="auto"/>
            <w:left w:val="none" w:sz="0" w:space="0" w:color="auto"/>
            <w:bottom w:val="none" w:sz="0" w:space="0" w:color="auto"/>
            <w:right w:val="none" w:sz="0" w:space="0" w:color="auto"/>
          </w:divBdr>
          <w:divsChild>
            <w:div w:id="2034843624">
              <w:marLeft w:val="0pt"/>
              <w:marRight w:val="0pt"/>
              <w:marTop w:val="0pt"/>
              <w:marBottom w:val="0pt"/>
              <w:divBdr>
                <w:top w:val="none" w:sz="0" w:space="0" w:color="auto"/>
                <w:left w:val="none" w:sz="0" w:space="0" w:color="auto"/>
                <w:bottom w:val="none" w:sz="0" w:space="0" w:color="auto"/>
                <w:right w:val="none" w:sz="0" w:space="0" w:color="auto"/>
              </w:divBdr>
              <w:divsChild>
                <w:div w:id="1798138984">
                  <w:marLeft w:val="18pt"/>
                  <w:marRight w:val="4.80pt"/>
                  <w:marTop w:val="0pt"/>
                  <w:marBottom w:val="0pt"/>
                  <w:divBdr>
                    <w:top w:val="none" w:sz="0" w:space="0" w:color="auto"/>
                    <w:left w:val="none" w:sz="0" w:space="0" w:color="auto"/>
                    <w:bottom w:val="none" w:sz="0" w:space="0" w:color="auto"/>
                    <w:right w:val="none" w:sz="0" w:space="0" w:color="auto"/>
                  </w:divBdr>
                </w:div>
              </w:divsChild>
            </w:div>
            <w:div w:id="542907870">
              <w:marLeft w:val="0pt"/>
              <w:marRight w:val="0pt"/>
              <w:marTop w:val="0pt"/>
              <w:marBottom w:val="0pt"/>
              <w:divBdr>
                <w:top w:val="none" w:sz="0" w:space="0" w:color="auto"/>
                <w:left w:val="none" w:sz="0" w:space="0" w:color="auto"/>
                <w:bottom w:val="none" w:sz="0" w:space="0" w:color="auto"/>
                <w:right w:val="none" w:sz="0" w:space="0" w:color="auto"/>
              </w:divBdr>
              <w:divsChild>
                <w:div w:id="1299802313">
                  <w:marLeft w:val="18pt"/>
                  <w:marRight w:val="4.80pt"/>
                  <w:marTop w:val="0pt"/>
                  <w:marBottom w:val="0pt"/>
                  <w:divBdr>
                    <w:top w:val="none" w:sz="0" w:space="0" w:color="auto"/>
                    <w:left w:val="none" w:sz="0" w:space="0" w:color="auto"/>
                    <w:bottom w:val="none" w:sz="0" w:space="0" w:color="auto"/>
                    <w:right w:val="none" w:sz="0" w:space="0" w:color="auto"/>
                  </w:divBdr>
                </w:div>
              </w:divsChild>
            </w:div>
            <w:div w:id="1597055374">
              <w:marLeft w:val="0pt"/>
              <w:marRight w:val="0pt"/>
              <w:marTop w:val="0pt"/>
              <w:marBottom w:val="0pt"/>
              <w:divBdr>
                <w:top w:val="none" w:sz="0" w:space="0" w:color="auto"/>
                <w:left w:val="none" w:sz="0" w:space="0" w:color="auto"/>
                <w:bottom w:val="none" w:sz="0" w:space="0" w:color="auto"/>
                <w:right w:val="none" w:sz="0" w:space="0" w:color="auto"/>
              </w:divBdr>
              <w:divsChild>
                <w:div w:id="1661694816">
                  <w:marLeft w:val="18pt"/>
                  <w:marRight w:val="4.80pt"/>
                  <w:marTop w:val="0pt"/>
                  <w:marBottom w:val="0pt"/>
                  <w:divBdr>
                    <w:top w:val="none" w:sz="0" w:space="0" w:color="auto"/>
                    <w:left w:val="none" w:sz="0" w:space="0" w:color="auto"/>
                    <w:bottom w:val="none" w:sz="0" w:space="0" w:color="auto"/>
                    <w:right w:val="none" w:sz="0" w:space="0" w:color="auto"/>
                  </w:divBdr>
                </w:div>
              </w:divsChild>
            </w:div>
            <w:div w:id="862938815">
              <w:marLeft w:val="0pt"/>
              <w:marRight w:val="0pt"/>
              <w:marTop w:val="0pt"/>
              <w:marBottom w:val="0pt"/>
              <w:divBdr>
                <w:top w:val="none" w:sz="0" w:space="0" w:color="auto"/>
                <w:left w:val="none" w:sz="0" w:space="0" w:color="auto"/>
                <w:bottom w:val="none" w:sz="0" w:space="0" w:color="auto"/>
                <w:right w:val="none" w:sz="0" w:space="0" w:color="auto"/>
              </w:divBdr>
              <w:divsChild>
                <w:div w:id="1156844276">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895703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4374047">
          <w:marLeft w:val="0pt"/>
          <w:marRight w:val="0pt"/>
          <w:marTop w:val="0pt"/>
          <w:marBottom w:val="0pt"/>
          <w:divBdr>
            <w:top w:val="none" w:sz="0" w:space="0" w:color="auto"/>
            <w:left w:val="none" w:sz="0" w:space="0" w:color="auto"/>
            <w:bottom w:val="none" w:sz="0" w:space="0" w:color="auto"/>
            <w:right w:val="none" w:sz="0" w:space="0" w:color="auto"/>
          </w:divBdr>
          <w:divsChild>
            <w:div w:id="1652637411">
              <w:marLeft w:val="0pt"/>
              <w:marRight w:val="0pt"/>
              <w:marTop w:val="0pt"/>
              <w:marBottom w:val="0pt"/>
              <w:divBdr>
                <w:top w:val="none" w:sz="0" w:space="0" w:color="auto"/>
                <w:left w:val="none" w:sz="0" w:space="0" w:color="auto"/>
                <w:bottom w:val="none" w:sz="0" w:space="0" w:color="auto"/>
                <w:right w:val="none" w:sz="0" w:space="0" w:color="auto"/>
              </w:divBdr>
              <w:divsChild>
                <w:div w:id="1468475644">
                  <w:marLeft w:val="18pt"/>
                  <w:marRight w:val="4.80pt"/>
                  <w:marTop w:val="0pt"/>
                  <w:marBottom w:val="0pt"/>
                  <w:divBdr>
                    <w:top w:val="none" w:sz="0" w:space="0" w:color="auto"/>
                    <w:left w:val="none" w:sz="0" w:space="0" w:color="auto"/>
                    <w:bottom w:val="none" w:sz="0" w:space="0" w:color="auto"/>
                    <w:right w:val="none" w:sz="0" w:space="0" w:color="auto"/>
                  </w:divBdr>
                </w:div>
              </w:divsChild>
            </w:div>
            <w:div w:id="557939802">
              <w:marLeft w:val="0pt"/>
              <w:marRight w:val="0pt"/>
              <w:marTop w:val="0pt"/>
              <w:marBottom w:val="0pt"/>
              <w:divBdr>
                <w:top w:val="none" w:sz="0" w:space="0" w:color="auto"/>
                <w:left w:val="none" w:sz="0" w:space="0" w:color="auto"/>
                <w:bottom w:val="none" w:sz="0" w:space="0" w:color="auto"/>
                <w:right w:val="none" w:sz="0" w:space="0" w:color="auto"/>
              </w:divBdr>
              <w:divsChild>
                <w:div w:id="837037584">
                  <w:marLeft w:val="18pt"/>
                  <w:marRight w:val="4.80pt"/>
                  <w:marTop w:val="0pt"/>
                  <w:marBottom w:val="0pt"/>
                  <w:divBdr>
                    <w:top w:val="none" w:sz="0" w:space="0" w:color="auto"/>
                    <w:left w:val="none" w:sz="0" w:space="0" w:color="auto"/>
                    <w:bottom w:val="none" w:sz="0" w:space="0" w:color="auto"/>
                    <w:right w:val="none" w:sz="0" w:space="0" w:color="auto"/>
                  </w:divBdr>
                </w:div>
              </w:divsChild>
            </w:div>
            <w:div w:id="626206779">
              <w:marLeft w:val="0pt"/>
              <w:marRight w:val="0pt"/>
              <w:marTop w:val="0pt"/>
              <w:marBottom w:val="0pt"/>
              <w:divBdr>
                <w:top w:val="none" w:sz="0" w:space="0" w:color="auto"/>
                <w:left w:val="none" w:sz="0" w:space="0" w:color="auto"/>
                <w:bottom w:val="none" w:sz="0" w:space="0" w:color="auto"/>
                <w:right w:val="none" w:sz="0" w:space="0" w:color="auto"/>
              </w:divBdr>
              <w:divsChild>
                <w:div w:id="1132751847">
                  <w:marLeft w:val="18pt"/>
                  <w:marRight w:val="4.80pt"/>
                  <w:marTop w:val="0pt"/>
                  <w:marBottom w:val="0pt"/>
                  <w:divBdr>
                    <w:top w:val="none" w:sz="0" w:space="0" w:color="auto"/>
                    <w:left w:val="none" w:sz="0" w:space="0" w:color="auto"/>
                    <w:bottom w:val="none" w:sz="0" w:space="0" w:color="auto"/>
                    <w:right w:val="none" w:sz="0" w:space="0" w:color="auto"/>
                  </w:divBdr>
                </w:div>
              </w:divsChild>
            </w:div>
            <w:div w:id="617689114">
              <w:marLeft w:val="0pt"/>
              <w:marRight w:val="0pt"/>
              <w:marTop w:val="0pt"/>
              <w:marBottom w:val="0pt"/>
              <w:divBdr>
                <w:top w:val="none" w:sz="0" w:space="0" w:color="auto"/>
                <w:left w:val="none" w:sz="0" w:space="0" w:color="auto"/>
                <w:bottom w:val="none" w:sz="0" w:space="0" w:color="auto"/>
                <w:right w:val="none" w:sz="0" w:space="0" w:color="auto"/>
              </w:divBdr>
              <w:divsChild>
                <w:div w:id="2106146051">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066298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5808205">
          <w:marLeft w:val="0pt"/>
          <w:marRight w:val="0pt"/>
          <w:marTop w:val="0pt"/>
          <w:marBottom w:val="0pt"/>
          <w:divBdr>
            <w:top w:val="none" w:sz="0" w:space="0" w:color="auto"/>
            <w:left w:val="none" w:sz="0" w:space="0" w:color="auto"/>
            <w:bottom w:val="none" w:sz="0" w:space="0" w:color="auto"/>
            <w:right w:val="none" w:sz="0" w:space="0" w:color="auto"/>
          </w:divBdr>
          <w:divsChild>
            <w:div w:id="197280115">
              <w:marLeft w:val="0pt"/>
              <w:marRight w:val="0pt"/>
              <w:marTop w:val="0pt"/>
              <w:marBottom w:val="0pt"/>
              <w:divBdr>
                <w:top w:val="none" w:sz="0" w:space="0" w:color="auto"/>
                <w:left w:val="none" w:sz="0" w:space="0" w:color="auto"/>
                <w:bottom w:val="none" w:sz="0" w:space="0" w:color="auto"/>
                <w:right w:val="none" w:sz="0" w:space="0" w:color="auto"/>
              </w:divBdr>
              <w:divsChild>
                <w:div w:id="476338456">
                  <w:marLeft w:val="18pt"/>
                  <w:marRight w:val="4.80pt"/>
                  <w:marTop w:val="0pt"/>
                  <w:marBottom w:val="0pt"/>
                  <w:divBdr>
                    <w:top w:val="none" w:sz="0" w:space="0" w:color="auto"/>
                    <w:left w:val="none" w:sz="0" w:space="0" w:color="auto"/>
                    <w:bottom w:val="none" w:sz="0" w:space="0" w:color="auto"/>
                    <w:right w:val="none" w:sz="0" w:space="0" w:color="auto"/>
                  </w:divBdr>
                </w:div>
              </w:divsChild>
            </w:div>
            <w:div w:id="1965885101">
              <w:marLeft w:val="0pt"/>
              <w:marRight w:val="0pt"/>
              <w:marTop w:val="0pt"/>
              <w:marBottom w:val="0pt"/>
              <w:divBdr>
                <w:top w:val="none" w:sz="0" w:space="0" w:color="auto"/>
                <w:left w:val="none" w:sz="0" w:space="0" w:color="auto"/>
                <w:bottom w:val="none" w:sz="0" w:space="0" w:color="auto"/>
                <w:right w:val="none" w:sz="0" w:space="0" w:color="auto"/>
              </w:divBdr>
              <w:divsChild>
                <w:div w:id="2126728277">
                  <w:marLeft w:val="18pt"/>
                  <w:marRight w:val="4.80pt"/>
                  <w:marTop w:val="0pt"/>
                  <w:marBottom w:val="0pt"/>
                  <w:divBdr>
                    <w:top w:val="none" w:sz="0" w:space="0" w:color="auto"/>
                    <w:left w:val="none" w:sz="0" w:space="0" w:color="auto"/>
                    <w:bottom w:val="none" w:sz="0" w:space="0" w:color="auto"/>
                    <w:right w:val="none" w:sz="0" w:space="0" w:color="auto"/>
                  </w:divBdr>
                </w:div>
              </w:divsChild>
            </w:div>
            <w:div w:id="921109703">
              <w:marLeft w:val="0pt"/>
              <w:marRight w:val="0pt"/>
              <w:marTop w:val="0pt"/>
              <w:marBottom w:val="0pt"/>
              <w:divBdr>
                <w:top w:val="none" w:sz="0" w:space="0" w:color="auto"/>
                <w:left w:val="none" w:sz="0" w:space="0" w:color="auto"/>
                <w:bottom w:val="none" w:sz="0" w:space="0" w:color="auto"/>
                <w:right w:val="none" w:sz="0" w:space="0" w:color="auto"/>
              </w:divBdr>
              <w:divsChild>
                <w:div w:id="600719376">
                  <w:marLeft w:val="18pt"/>
                  <w:marRight w:val="4.80pt"/>
                  <w:marTop w:val="0pt"/>
                  <w:marBottom w:val="0pt"/>
                  <w:divBdr>
                    <w:top w:val="none" w:sz="0" w:space="0" w:color="auto"/>
                    <w:left w:val="none" w:sz="0" w:space="0" w:color="auto"/>
                    <w:bottom w:val="none" w:sz="0" w:space="0" w:color="auto"/>
                    <w:right w:val="none" w:sz="0" w:space="0" w:color="auto"/>
                  </w:divBdr>
                </w:div>
              </w:divsChild>
            </w:div>
            <w:div w:id="535389220">
              <w:marLeft w:val="0pt"/>
              <w:marRight w:val="0pt"/>
              <w:marTop w:val="0pt"/>
              <w:marBottom w:val="0pt"/>
              <w:divBdr>
                <w:top w:val="none" w:sz="0" w:space="0" w:color="auto"/>
                <w:left w:val="none" w:sz="0" w:space="0" w:color="auto"/>
                <w:bottom w:val="none" w:sz="0" w:space="0" w:color="auto"/>
                <w:right w:val="none" w:sz="0" w:space="0" w:color="auto"/>
              </w:divBdr>
              <w:divsChild>
                <w:div w:id="1369256824">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454061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619825">
          <w:marLeft w:val="0pt"/>
          <w:marRight w:val="0pt"/>
          <w:marTop w:val="0pt"/>
          <w:marBottom w:val="0pt"/>
          <w:divBdr>
            <w:top w:val="none" w:sz="0" w:space="0" w:color="auto"/>
            <w:left w:val="none" w:sz="0" w:space="0" w:color="auto"/>
            <w:bottom w:val="none" w:sz="0" w:space="0" w:color="auto"/>
            <w:right w:val="none" w:sz="0" w:space="0" w:color="auto"/>
          </w:divBdr>
          <w:divsChild>
            <w:div w:id="284511115">
              <w:marLeft w:val="0pt"/>
              <w:marRight w:val="0pt"/>
              <w:marTop w:val="0pt"/>
              <w:marBottom w:val="0pt"/>
              <w:divBdr>
                <w:top w:val="none" w:sz="0" w:space="0" w:color="auto"/>
                <w:left w:val="none" w:sz="0" w:space="0" w:color="auto"/>
                <w:bottom w:val="none" w:sz="0" w:space="0" w:color="auto"/>
                <w:right w:val="none" w:sz="0" w:space="0" w:color="auto"/>
              </w:divBdr>
              <w:divsChild>
                <w:div w:id="476652724">
                  <w:marLeft w:val="18pt"/>
                  <w:marRight w:val="4.80pt"/>
                  <w:marTop w:val="0pt"/>
                  <w:marBottom w:val="0pt"/>
                  <w:divBdr>
                    <w:top w:val="none" w:sz="0" w:space="0" w:color="auto"/>
                    <w:left w:val="none" w:sz="0" w:space="0" w:color="auto"/>
                    <w:bottom w:val="none" w:sz="0" w:space="0" w:color="auto"/>
                    <w:right w:val="none" w:sz="0" w:space="0" w:color="auto"/>
                  </w:divBdr>
                </w:div>
              </w:divsChild>
            </w:div>
            <w:div w:id="1010106477">
              <w:marLeft w:val="0pt"/>
              <w:marRight w:val="0pt"/>
              <w:marTop w:val="0pt"/>
              <w:marBottom w:val="0pt"/>
              <w:divBdr>
                <w:top w:val="none" w:sz="0" w:space="0" w:color="auto"/>
                <w:left w:val="none" w:sz="0" w:space="0" w:color="auto"/>
                <w:bottom w:val="none" w:sz="0" w:space="0" w:color="auto"/>
                <w:right w:val="none" w:sz="0" w:space="0" w:color="auto"/>
              </w:divBdr>
              <w:divsChild>
                <w:div w:id="816410760">
                  <w:marLeft w:val="18pt"/>
                  <w:marRight w:val="4.80pt"/>
                  <w:marTop w:val="0pt"/>
                  <w:marBottom w:val="0pt"/>
                  <w:divBdr>
                    <w:top w:val="none" w:sz="0" w:space="0" w:color="auto"/>
                    <w:left w:val="none" w:sz="0" w:space="0" w:color="auto"/>
                    <w:bottom w:val="none" w:sz="0" w:space="0" w:color="auto"/>
                    <w:right w:val="none" w:sz="0" w:space="0" w:color="auto"/>
                  </w:divBdr>
                </w:div>
              </w:divsChild>
            </w:div>
            <w:div w:id="854151841">
              <w:marLeft w:val="0pt"/>
              <w:marRight w:val="0pt"/>
              <w:marTop w:val="0pt"/>
              <w:marBottom w:val="0pt"/>
              <w:divBdr>
                <w:top w:val="none" w:sz="0" w:space="0" w:color="auto"/>
                <w:left w:val="none" w:sz="0" w:space="0" w:color="auto"/>
                <w:bottom w:val="none" w:sz="0" w:space="0" w:color="auto"/>
                <w:right w:val="none" w:sz="0" w:space="0" w:color="auto"/>
              </w:divBdr>
              <w:divsChild>
                <w:div w:id="1709839022">
                  <w:marLeft w:val="18pt"/>
                  <w:marRight w:val="4.80pt"/>
                  <w:marTop w:val="0pt"/>
                  <w:marBottom w:val="0pt"/>
                  <w:divBdr>
                    <w:top w:val="none" w:sz="0" w:space="0" w:color="auto"/>
                    <w:left w:val="none" w:sz="0" w:space="0" w:color="auto"/>
                    <w:bottom w:val="none" w:sz="0" w:space="0" w:color="auto"/>
                    <w:right w:val="none" w:sz="0" w:space="0" w:color="auto"/>
                  </w:divBdr>
                </w:div>
              </w:divsChild>
            </w:div>
            <w:div w:id="1801651875">
              <w:marLeft w:val="0pt"/>
              <w:marRight w:val="0pt"/>
              <w:marTop w:val="0pt"/>
              <w:marBottom w:val="0pt"/>
              <w:divBdr>
                <w:top w:val="none" w:sz="0" w:space="0" w:color="auto"/>
                <w:left w:val="none" w:sz="0" w:space="0" w:color="auto"/>
                <w:bottom w:val="none" w:sz="0" w:space="0" w:color="auto"/>
                <w:right w:val="none" w:sz="0" w:space="0" w:color="auto"/>
              </w:divBdr>
              <w:divsChild>
                <w:div w:id="31686511">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504472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592928">
          <w:marLeft w:val="0pt"/>
          <w:marRight w:val="0pt"/>
          <w:marTop w:val="0pt"/>
          <w:marBottom w:val="0pt"/>
          <w:divBdr>
            <w:top w:val="none" w:sz="0" w:space="0" w:color="auto"/>
            <w:left w:val="none" w:sz="0" w:space="0" w:color="auto"/>
            <w:bottom w:val="none" w:sz="0" w:space="0" w:color="auto"/>
            <w:right w:val="none" w:sz="0" w:space="0" w:color="auto"/>
          </w:divBdr>
          <w:divsChild>
            <w:div w:id="987898900">
              <w:marLeft w:val="0pt"/>
              <w:marRight w:val="0pt"/>
              <w:marTop w:val="0pt"/>
              <w:marBottom w:val="0pt"/>
              <w:divBdr>
                <w:top w:val="none" w:sz="0" w:space="0" w:color="auto"/>
                <w:left w:val="none" w:sz="0" w:space="0" w:color="auto"/>
                <w:bottom w:val="none" w:sz="0" w:space="0" w:color="auto"/>
                <w:right w:val="none" w:sz="0" w:space="0" w:color="auto"/>
              </w:divBdr>
              <w:divsChild>
                <w:div w:id="522212986">
                  <w:marLeft w:val="18pt"/>
                  <w:marRight w:val="4.80pt"/>
                  <w:marTop w:val="0pt"/>
                  <w:marBottom w:val="0pt"/>
                  <w:divBdr>
                    <w:top w:val="none" w:sz="0" w:space="0" w:color="auto"/>
                    <w:left w:val="none" w:sz="0" w:space="0" w:color="auto"/>
                    <w:bottom w:val="none" w:sz="0" w:space="0" w:color="auto"/>
                    <w:right w:val="none" w:sz="0" w:space="0" w:color="auto"/>
                  </w:divBdr>
                </w:div>
              </w:divsChild>
            </w:div>
            <w:div w:id="507184459">
              <w:marLeft w:val="0pt"/>
              <w:marRight w:val="0pt"/>
              <w:marTop w:val="0pt"/>
              <w:marBottom w:val="0pt"/>
              <w:divBdr>
                <w:top w:val="none" w:sz="0" w:space="0" w:color="auto"/>
                <w:left w:val="none" w:sz="0" w:space="0" w:color="auto"/>
                <w:bottom w:val="none" w:sz="0" w:space="0" w:color="auto"/>
                <w:right w:val="none" w:sz="0" w:space="0" w:color="auto"/>
              </w:divBdr>
              <w:divsChild>
                <w:div w:id="626472177">
                  <w:marLeft w:val="18pt"/>
                  <w:marRight w:val="4.80pt"/>
                  <w:marTop w:val="0pt"/>
                  <w:marBottom w:val="0pt"/>
                  <w:divBdr>
                    <w:top w:val="none" w:sz="0" w:space="0" w:color="auto"/>
                    <w:left w:val="none" w:sz="0" w:space="0" w:color="auto"/>
                    <w:bottom w:val="none" w:sz="0" w:space="0" w:color="auto"/>
                    <w:right w:val="none" w:sz="0" w:space="0" w:color="auto"/>
                  </w:divBdr>
                </w:div>
              </w:divsChild>
            </w:div>
            <w:div w:id="998460838">
              <w:marLeft w:val="0pt"/>
              <w:marRight w:val="0pt"/>
              <w:marTop w:val="0pt"/>
              <w:marBottom w:val="0pt"/>
              <w:divBdr>
                <w:top w:val="none" w:sz="0" w:space="0" w:color="auto"/>
                <w:left w:val="none" w:sz="0" w:space="0" w:color="auto"/>
                <w:bottom w:val="none" w:sz="0" w:space="0" w:color="auto"/>
                <w:right w:val="none" w:sz="0" w:space="0" w:color="auto"/>
              </w:divBdr>
              <w:divsChild>
                <w:div w:id="118106864">
                  <w:marLeft w:val="18pt"/>
                  <w:marRight w:val="4.80pt"/>
                  <w:marTop w:val="0pt"/>
                  <w:marBottom w:val="0pt"/>
                  <w:divBdr>
                    <w:top w:val="none" w:sz="0" w:space="0" w:color="auto"/>
                    <w:left w:val="none" w:sz="0" w:space="0" w:color="auto"/>
                    <w:bottom w:val="none" w:sz="0" w:space="0" w:color="auto"/>
                    <w:right w:val="none" w:sz="0" w:space="0" w:color="auto"/>
                  </w:divBdr>
                </w:div>
              </w:divsChild>
            </w:div>
            <w:div w:id="2105177873">
              <w:marLeft w:val="0pt"/>
              <w:marRight w:val="0pt"/>
              <w:marTop w:val="0pt"/>
              <w:marBottom w:val="0pt"/>
              <w:divBdr>
                <w:top w:val="none" w:sz="0" w:space="0" w:color="auto"/>
                <w:left w:val="none" w:sz="0" w:space="0" w:color="auto"/>
                <w:bottom w:val="none" w:sz="0" w:space="0" w:color="auto"/>
                <w:right w:val="none" w:sz="0" w:space="0" w:color="auto"/>
              </w:divBdr>
              <w:divsChild>
                <w:div w:id="51200998">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5281069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1289645">
          <w:marLeft w:val="0pt"/>
          <w:marRight w:val="0pt"/>
          <w:marTop w:val="0pt"/>
          <w:marBottom w:val="0pt"/>
          <w:divBdr>
            <w:top w:val="none" w:sz="0" w:space="0" w:color="auto"/>
            <w:left w:val="none" w:sz="0" w:space="0" w:color="auto"/>
            <w:bottom w:val="none" w:sz="0" w:space="0" w:color="auto"/>
            <w:right w:val="none" w:sz="0" w:space="0" w:color="auto"/>
          </w:divBdr>
          <w:divsChild>
            <w:div w:id="692993897">
              <w:marLeft w:val="0pt"/>
              <w:marRight w:val="0pt"/>
              <w:marTop w:val="0pt"/>
              <w:marBottom w:val="0pt"/>
              <w:divBdr>
                <w:top w:val="none" w:sz="0" w:space="0" w:color="auto"/>
                <w:left w:val="none" w:sz="0" w:space="0" w:color="auto"/>
                <w:bottom w:val="none" w:sz="0" w:space="0" w:color="auto"/>
                <w:right w:val="none" w:sz="0" w:space="0" w:color="auto"/>
              </w:divBdr>
              <w:divsChild>
                <w:div w:id="619383766">
                  <w:marLeft w:val="18pt"/>
                  <w:marRight w:val="4.80pt"/>
                  <w:marTop w:val="0pt"/>
                  <w:marBottom w:val="0pt"/>
                  <w:divBdr>
                    <w:top w:val="none" w:sz="0" w:space="0" w:color="auto"/>
                    <w:left w:val="none" w:sz="0" w:space="0" w:color="auto"/>
                    <w:bottom w:val="none" w:sz="0" w:space="0" w:color="auto"/>
                    <w:right w:val="none" w:sz="0" w:space="0" w:color="auto"/>
                  </w:divBdr>
                </w:div>
              </w:divsChild>
            </w:div>
            <w:div w:id="25179690">
              <w:marLeft w:val="0pt"/>
              <w:marRight w:val="0pt"/>
              <w:marTop w:val="0pt"/>
              <w:marBottom w:val="0pt"/>
              <w:divBdr>
                <w:top w:val="none" w:sz="0" w:space="0" w:color="auto"/>
                <w:left w:val="none" w:sz="0" w:space="0" w:color="auto"/>
                <w:bottom w:val="none" w:sz="0" w:space="0" w:color="auto"/>
                <w:right w:val="none" w:sz="0" w:space="0" w:color="auto"/>
              </w:divBdr>
              <w:divsChild>
                <w:div w:id="1150709414">
                  <w:marLeft w:val="18pt"/>
                  <w:marRight w:val="4.80pt"/>
                  <w:marTop w:val="0pt"/>
                  <w:marBottom w:val="0pt"/>
                  <w:divBdr>
                    <w:top w:val="none" w:sz="0" w:space="0" w:color="auto"/>
                    <w:left w:val="none" w:sz="0" w:space="0" w:color="auto"/>
                    <w:bottom w:val="none" w:sz="0" w:space="0" w:color="auto"/>
                    <w:right w:val="none" w:sz="0" w:space="0" w:color="auto"/>
                  </w:divBdr>
                </w:div>
              </w:divsChild>
            </w:div>
            <w:div w:id="392583317">
              <w:marLeft w:val="0pt"/>
              <w:marRight w:val="0pt"/>
              <w:marTop w:val="0pt"/>
              <w:marBottom w:val="0pt"/>
              <w:divBdr>
                <w:top w:val="none" w:sz="0" w:space="0" w:color="auto"/>
                <w:left w:val="none" w:sz="0" w:space="0" w:color="auto"/>
                <w:bottom w:val="none" w:sz="0" w:space="0" w:color="auto"/>
                <w:right w:val="none" w:sz="0" w:space="0" w:color="auto"/>
              </w:divBdr>
              <w:divsChild>
                <w:div w:id="2056737001">
                  <w:marLeft w:val="18pt"/>
                  <w:marRight w:val="4.80pt"/>
                  <w:marTop w:val="0pt"/>
                  <w:marBottom w:val="0pt"/>
                  <w:divBdr>
                    <w:top w:val="none" w:sz="0" w:space="0" w:color="auto"/>
                    <w:left w:val="none" w:sz="0" w:space="0" w:color="auto"/>
                    <w:bottom w:val="none" w:sz="0" w:space="0" w:color="auto"/>
                    <w:right w:val="none" w:sz="0" w:space="0" w:color="auto"/>
                  </w:divBdr>
                </w:div>
              </w:divsChild>
            </w:div>
            <w:div w:id="1946645566">
              <w:marLeft w:val="0pt"/>
              <w:marRight w:val="0pt"/>
              <w:marTop w:val="0pt"/>
              <w:marBottom w:val="0pt"/>
              <w:divBdr>
                <w:top w:val="none" w:sz="0" w:space="0" w:color="auto"/>
                <w:left w:val="none" w:sz="0" w:space="0" w:color="auto"/>
                <w:bottom w:val="none" w:sz="0" w:space="0" w:color="auto"/>
                <w:right w:val="none" w:sz="0" w:space="0" w:color="auto"/>
              </w:divBdr>
              <w:divsChild>
                <w:div w:id="1687710837">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7875042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931343">
          <w:marLeft w:val="0pt"/>
          <w:marRight w:val="0pt"/>
          <w:marTop w:val="0pt"/>
          <w:marBottom w:val="0pt"/>
          <w:divBdr>
            <w:top w:val="none" w:sz="0" w:space="0" w:color="auto"/>
            <w:left w:val="none" w:sz="0" w:space="0" w:color="auto"/>
            <w:bottom w:val="none" w:sz="0" w:space="0" w:color="auto"/>
            <w:right w:val="none" w:sz="0" w:space="0" w:color="auto"/>
          </w:divBdr>
          <w:divsChild>
            <w:div w:id="715592257">
              <w:marLeft w:val="0pt"/>
              <w:marRight w:val="0pt"/>
              <w:marTop w:val="0pt"/>
              <w:marBottom w:val="0pt"/>
              <w:divBdr>
                <w:top w:val="none" w:sz="0" w:space="0" w:color="auto"/>
                <w:left w:val="none" w:sz="0" w:space="0" w:color="auto"/>
                <w:bottom w:val="none" w:sz="0" w:space="0" w:color="auto"/>
                <w:right w:val="none" w:sz="0" w:space="0" w:color="auto"/>
              </w:divBdr>
              <w:divsChild>
                <w:div w:id="1433893794">
                  <w:marLeft w:val="18pt"/>
                  <w:marRight w:val="4.80pt"/>
                  <w:marTop w:val="0pt"/>
                  <w:marBottom w:val="0pt"/>
                  <w:divBdr>
                    <w:top w:val="none" w:sz="0" w:space="0" w:color="auto"/>
                    <w:left w:val="none" w:sz="0" w:space="0" w:color="auto"/>
                    <w:bottom w:val="none" w:sz="0" w:space="0" w:color="auto"/>
                    <w:right w:val="none" w:sz="0" w:space="0" w:color="auto"/>
                  </w:divBdr>
                </w:div>
              </w:divsChild>
            </w:div>
            <w:div w:id="1756704854">
              <w:marLeft w:val="0pt"/>
              <w:marRight w:val="0pt"/>
              <w:marTop w:val="0pt"/>
              <w:marBottom w:val="0pt"/>
              <w:divBdr>
                <w:top w:val="none" w:sz="0" w:space="0" w:color="auto"/>
                <w:left w:val="none" w:sz="0" w:space="0" w:color="auto"/>
                <w:bottom w:val="none" w:sz="0" w:space="0" w:color="auto"/>
                <w:right w:val="none" w:sz="0" w:space="0" w:color="auto"/>
              </w:divBdr>
              <w:divsChild>
                <w:div w:id="1258639195">
                  <w:marLeft w:val="18pt"/>
                  <w:marRight w:val="4.80pt"/>
                  <w:marTop w:val="0pt"/>
                  <w:marBottom w:val="0pt"/>
                  <w:divBdr>
                    <w:top w:val="none" w:sz="0" w:space="0" w:color="auto"/>
                    <w:left w:val="none" w:sz="0" w:space="0" w:color="auto"/>
                    <w:bottom w:val="none" w:sz="0" w:space="0" w:color="auto"/>
                    <w:right w:val="none" w:sz="0" w:space="0" w:color="auto"/>
                  </w:divBdr>
                </w:div>
              </w:divsChild>
            </w:div>
            <w:div w:id="1972250569">
              <w:marLeft w:val="0pt"/>
              <w:marRight w:val="0pt"/>
              <w:marTop w:val="0pt"/>
              <w:marBottom w:val="0pt"/>
              <w:divBdr>
                <w:top w:val="none" w:sz="0" w:space="0" w:color="auto"/>
                <w:left w:val="none" w:sz="0" w:space="0" w:color="auto"/>
                <w:bottom w:val="none" w:sz="0" w:space="0" w:color="auto"/>
                <w:right w:val="none" w:sz="0" w:space="0" w:color="auto"/>
              </w:divBdr>
              <w:divsChild>
                <w:div w:id="1885944239">
                  <w:marLeft w:val="18pt"/>
                  <w:marRight w:val="4.80pt"/>
                  <w:marTop w:val="0pt"/>
                  <w:marBottom w:val="0pt"/>
                  <w:divBdr>
                    <w:top w:val="none" w:sz="0" w:space="0" w:color="auto"/>
                    <w:left w:val="none" w:sz="0" w:space="0" w:color="auto"/>
                    <w:bottom w:val="none" w:sz="0" w:space="0" w:color="auto"/>
                    <w:right w:val="none" w:sz="0" w:space="0" w:color="auto"/>
                  </w:divBdr>
                </w:div>
              </w:divsChild>
            </w:div>
            <w:div w:id="90899356">
              <w:marLeft w:val="0pt"/>
              <w:marRight w:val="0pt"/>
              <w:marTop w:val="0pt"/>
              <w:marBottom w:val="0pt"/>
              <w:divBdr>
                <w:top w:val="none" w:sz="0" w:space="0" w:color="auto"/>
                <w:left w:val="none" w:sz="0" w:space="0" w:color="auto"/>
                <w:bottom w:val="none" w:sz="0" w:space="0" w:color="auto"/>
                <w:right w:val="none" w:sz="0" w:space="0" w:color="auto"/>
              </w:divBdr>
              <w:divsChild>
                <w:div w:id="1670399651">
                  <w:marLeft w:val="18pt"/>
                  <w:marRight w:val="4.80pt"/>
                  <w:marTop w:val="0pt"/>
                  <w:marBottom w:val="0pt"/>
                  <w:divBdr>
                    <w:top w:val="none" w:sz="0" w:space="0" w:color="auto"/>
                    <w:left w:val="none" w:sz="0" w:space="0" w:color="auto"/>
                    <w:bottom w:val="none" w:sz="0" w:space="0" w:color="auto"/>
                    <w:right w:val="none" w:sz="0" w:space="0" w:color="auto"/>
                  </w:divBdr>
                </w:div>
              </w:divsChild>
            </w:div>
            <w:div w:id="1809858209">
              <w:marLeft w:val="0pt"/>
              <w:marRight w:val="0pt"/>
              <w:marTop w:val="0pt"/>
              <w:marBottom w:val="0pt"/>
              <w:divBdr>
                <w:top w:val="none" w:sz="0" w:space="0" w:color="auto"/>
                <w:left w:val="none" w:sz="0" w:space="0" w:color="auto"/>
                <w:bottom w:val="none" w:sz="0" w:space="0" w:color="auto"/>
                <w:right w:val="none" w:sz="0" w:space="0" w:color="auto"/>
              </w:divBdr>
              <w:divsChild>
                <w:div w:id="34939088">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9885113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3719560">
          <w:marLeft w:val="0pt"/>
          <w:marRight w:val="0pt"/>
          <w:marTop w:val="0pt"/>
          <w:marBottom w:val="0pt"/>
          <w:divBdr>
            <w:top w:val="none" w:sz="0" w:space="0" w:color="auto"/>
            <w:left w:val="none" w:sz="0" w:space="0" w:color="auto"/>
            <w:bottom w:val="none" w:sz="0" w:space="0" w:color="auto"/>
            <w:right w:val="none" w:sz="0" w:space="0" w:color="auto"/>
          </w:divBdr>
          <w:divsChild>
            <w:div w:id="209416625">
              <w:marLeft w:val="0pt"/>
              <w:marRight w:val="0pt"/>
              <w:marTop w:val="0pt"/>
              <w:marBottom w:val="0pt"/>
              <w:divBdr>
                <w:top w:val="none" w:sz="0" w:space="0" w:color="auto"/>
                <w:left w:val="none" w:sz="0" w:space="0" w:color="auto"/>
                <w:bottom w:val="none" w:sz="0" w:space="0" w:color="auto"/>
                <w:right w:val="none" w:sz="0" w:space="0" w:color="auto"/>
              </w:divBdr>
              <w:divsChild>
                <w:div w:id="580480979">
                  <w:marLeft w:val="18pt"/>
                  <w:marRight w:val="4.80pt"/>
                  <w:marTop w:val="0pt"/>
                  <w:marBottom w:val="0pt"/>
                  <w:divBdr>
                    <w:top w:val="none" w:sz="0" w:space="0" w:color="auto"/>
                    <w:left w:val="none" w:sz="0" w:space="0" w:color="auto"/>
                    <w:bottom w:val="none" w:sz="0" w:space="0" w:color="auto"/>
                    <w:right w:val="none" w:sz="0" w:space="0" w:color="auto"/>
                  </w:divBdr>
                </w:div>
              </w:divsChild>
            </w:div>
            <w:div w:id="506409464">
              <w:marLeft w:val="0pt"/>
              <w:marRight w:val="0pt"/>
              <w:marTop w:val="0pt"/>
              <w:marBottom w:val="0pt"/>
              <w:divBdr>
                <w:top w:val="none" w:sz="0" w:space="0" w:color="auto"/>
                <w:left w:val="none" w:sz="0" w:space="0" w:color="auto"/>
                <w:bottom w:val="none" w:sz="0" w:space="0" w:color="auto"/>
                <w:right w:val="none" w:sz="0" w:space="0" w:color="auto"/>
              </w:divBdr>
              <w:divsChild>
                <w:div w:id="749959684">
                  <w:marLeft w:val="18pt"/>
                  <w:marRight w:val="4.80pt"/>
                  <w:marTop w:val="0pt"/>
                  <w:marBottom w:val="0pt"/>
                  <w:divBdr>
                    <w:top w:val="none" w:sz="0" w:space="0" w:color="auto"/>
                    <w:left w:val="none" w:sz="0" w:space="0" w:color="auto"/>
                    <w:bottom w:val="none" w:sz="0" w:space="0" w:color="auto"/>
                    <w:right w:val="none" w:sz="0" w:space="0" w:color="auto"/>
                  </w:divBdr>
                </w:div>
              </w:divsChild>
            </w:div>
            <w:div w:id="530532412">
              <w:marLeft w:val="0pt"/>
              <w:marRight w:val="0pt"/>
              <w:marTop w:val="0pt"/>
              <w:marBottom w:val="0pt"/>
              <w:divBdr>
                <w:top w:val="none" w:sz="0" w:space="0" w:color="auto"/>
                <w:left w:val="none" w:sz="0" w:space="0" w:color="auto"/>
                <w:bottom w:val="none" w:sz="0" w:space="0" w:color="auto"/>
                <w:right w:val="none" w:sz="0" w:space="0" w:color="auto"/>
              </w:divBdr>
              <w:divsChild>
                <w:div w:id="337974254">
                  <w:marLeft w:val="18pt"/>
                  <w:marRight w:val="4.80pt"/>
                  <w:marTop w:val="0pt"/>
                  <w:marBottom w:val="0pt"/>
                  <w:divBdr>
                    <w:top w:val="none" w:sz="0" w:space="0" w:color="auto"/>
                    <w:left w:val="none" w:sz="0" w:space="0" w:color="auto"/>
                    <w:bottom w:val="none" w:sz="0" w:space="0" w:color="auto"/>
                    <w:right w:val="none" w:sz="0" w:space="0" w:color="auto"/>
                  </w:divBdr>
                </w:div>
              </w:divsChild>
            </w:div>
            <w:div w:id="294675595">
              <w:marLeft w:val="0pt"/>
              <w:marRight w:val="0pt"/>
              <w:marTop w:val="0pt"/>
              <w:marBottom w:val="0pt"/>
              <w:divBdr>
                <w:top w:val="none" w:sz="0" w:space="0" w:color="auto"/>
                <w:left w:val="none" w:sz="0" w:space="0" w:color="auto"/>
                <w:bottom w:val="none" w:sz="0" w:space="0" w:color="auto"/>
                <w:right w:val="none" w:sz="0" w:space="0" w:color="auto"/>
              </w:divBdr>
              <w:divsChild>
                <w:div w:id="935795331">
                  <w:marLeft w:val="18pt"/>
                  <w:marRight w:val="4.80pt"/>
                  <w:marTop w:val="0pt"/>
                  <w:marBottom w:val="0pt"/>
                  <w:divBdr>
                    <w:top w:val="none" w:sz="0" w:space="0" w:color="auto"/>
                    <w:left w:val="none" w:sz="0" w:space="0" w:color="auto"/>
                    <w:bottom w:val="none" w:sz="0" w:space="0" w:color="auto"/>
                    <w:right w:val="none" w:sz="0" w:space="0" w:color="auto"/>
                  </w:divBdr>
                </w:div>
              </w:divsChild>
            </w:div>
            <w:div w:id="1300837839">
              <w:marLeft w:val="0pt"/>
              <w:marRight w:val="0pt"/>
              <w:marTop w:val="0pt"/>
              <w:marBottom w:val="0pt"/>
              <w:divBdr>
                <w:top w:val="none" w:sz="0" w:space="0" w:color="auto"/>
                <w:left w:val="none" w:sz="0" w:space="0" w:color="auto"/>
                <w:bottom w:val="none" w:sz="0" w:space="0" w:color="auto"/>
                <w:right w:val="none" w:sz="0" w:space="0" w:color="auto"/>
              </w:divBdr>
              <w:divsChild>
                <w:div w:id="1409234826">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20834061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0599491">
          <w:marLeft w:val="0pt"/>
          <w:marRight w:val="0pt"/>
          <w:marTop w:val="0pt"/>
          <w:marBottom w:val="0pt"/>
          <w:divBdr>
            <w:top w:val="none" w:sz="0" w:space="0" w:color="auto"/>
            <w:left w:val="none" w:sz="0" w:space="0" w:color="auto"/>
            <w:bottom w:val="none" w:sz="0" w:space="0" w:color="auto"/>
            <w:right w:val="none" w:sz="0" w:space="0" w:color="auto"/>
          </w:divBdr>
          <w:divsChild>
            <w:div w:id="1258711210">
              <w:marLeft w:val="0pt"/>
              <w:marRight w:val="0pt"/>
              <w:marTop w:val="0pt"/>
              <w:marBottom w:val="0pt"/>
              <w:divBdr>
                <w:top w:val="none" w:sz="0" w:space="0" w:color="auto"/>
                <w:left w:val="none" w:sz="0" w:space="0" w:color="auto"/>
                <w:bottom w:val="none" w:sz="0" w:space="0" w:color="auto"/>
                <w:right w:val="none" w:sz="0" w:space="0" w:color="auto"/>
              </w:divBdr>
              <w:divsChild>
                <w:div w:id="743063335">
                  <w:marLeft w:val="18pt"/>
                  <w:marRight w:val="4.80pt"/>
                  <w:marTop w:val="0pt"/>
                  <w:marBottom w:val="0pt"/>
                  <w:divBdr>
                    <w:top w:val="none" w:sz="0" w:space="0" w:color="auto"/>
                    <w:left w:val="none" w:sz="0" w:space="0" w:color="auto"/>
                    <w:bottom w:val="none" w:sz="0" w:space="0" w:color="auto"/>
                    <w:right w:val="none" w:sz="0" w:space="0" w:color="auto"/>
                  </w:divBdr>
                </w:div>
              </w:divsChild>
            </w:div>
            <w:div w:id="1629435083">
              <w:marLeft w:val="0pt"/>
              <w:marRight w:val="0pt"/>
              <w:marTop w:val="0pt"/>
              <w:marBottom w:val="0pt"/>
              <w:divBdr>
                <w:top w:val="none" w:sz="0" w:space="0" w:color="auto"/>
                <w:left w:val="none" w:sz="0" w:space="0" w:color="auto"/>
                <w:bottom w:val="none" w:sz="0" w:space="0" w:color="auto"/>
                <w:right w:val="none" w:sz="0" w:space="0" w:color="auto"/>
              </w:divBdr>
              <w:divsChild>
                <w:div w:id="2037269141">
                  <w:marLeft w:val="18pt"/>
                  <w:marRight w:val="4.80pt"/>
                  <w:marTop w:val="0pt"/>
                  <w:marBottom w:val="0pt"/>
                  <w:divBdr>
                    <w:top w:val="none" w:sz="0" w:space="0" w:color="auto"/>
                    <w:left w:val="none" w:sz="0" w:space="0" w:color="auto"/>
                    <w:bottom w:val="none" w:sz="0" w:space="0" w:color="auto"/>
                    <w:right w:val="none" w:sz="0" w:space="0" w:color="auto"/>
                  </w:divBdr>
                </w:div>
              </w:divsChild>
            </w:div>
            <w:div w:id="1310205933">
              <w:marLeft w:val="0pt"/>
              <w:marRight w:val="0pt"/>
              <w:marTop w:val="0pt"/>
              <w:marBottom w:val="0pt"/>
              <w:divBdr>
                <w:top w:val="none" w:sz="0" w:space="0" w:color="auto"/>
                <w:left w:val="none" w:sz="0" w:space="0" w:color="auto"/>
                <w:bottom w:val="none" w:sz="0" w:space="0" w:color="auto"/>
                <w:right w:val="none" w:sz="0" w:space="0" w:color="auto"/>
              </w:divBdr>
              <w:divsChild>
                <w:div w:id="2013726165">
                  <w:marLeft w:val="18pt"/>
                  <w:marRight w:val="4.80pt"/>
                  <w:marTop w:val="0pt"/>
                  <w:marBottom w:val="0pt"/>
                  <w:divBdr>
                    <w:top w:val="none" w:sz="0" w:space="0" w:color="auto"/>
                    <w:left w:val="none" w:sz="0" w:space="0" w:color="auto"/>
                    <w:bottom w:val="none" w:sz="0" w:space="0" w:color="auto"/>
                    <w:right w:val="none" w:sz="0" w:space="0" w:color="auto"/>
                  </w:divBdr>
                </w:div>
              </w:divsChild>
            </w:div>
            <w:div w:id="736822752">
              <w:marLeft w:val="0pt"/>
              <w:marRight w:val="0pt"/>
              <w:marTop w:val="0pt"/>
              <w:marBottom w:val="0pt"/>
              <w:divBdr>
                <w:top w:val="none" w:sz="0" w:space="0" w:color="auto"/>
                <w:left w:val="none" w:sz="0" w:space="0" w:color="auto"/>
                <w:bottom w:val="none" w:sz="0" w:space="0" w:color="auto"/>
                <w:right w:val="none" w:sz="0" w:space="0" w:color="auto"/>
              </w:divBdr>
              <w:divsChild>
                <w:div w:id="848176192">
                  <w:marLeft w:val="18pt"/>
                  <w:marRight w:val="4.80pt"/>
                  <w:marTop w:val="0pt"/>
                  <w:marBottom w:val="0pt"/>
                  <w:divBdr>
                    <w:top w:val="none" w:sz="0" w:space="0" w:color="auto"/>
                    <w:left w:val="none" w:sz="0" w:space="0" w:color="auto"/>
                    <w:bottom w:val="none" w:sz="0" w:space="0" w:color="auto"/>
                    <w:right w:val="none" w:sz="0" w:space="0" w:color="auto"/>
                  </w:divBdr>
                </w:div>
              </w:divsChild>
            </w:div>
            <w:div w:id="37047988">
              <w:marLeft w:val="0pt"/>
              <w:marRight w:val="0pt"/>
              <w:marTop w:val="0pt"/>
              <w:marBottom w:val="0pt"/>
              <w:divBdr>
                <w:top w:val="none" w:sz="0" w:space="0" w:color="auto"/>
                <w:left w:val="none" w:sz="0" w:space="0" w:color="auto"/>
                <w:bottom w:val="none" w:sz="0" w:space="0" w:color="auto"/>
                <w:right w:val="none" w:sz="0" w:space="0" w:color="auto"/>
              </w:divBdr>
              <w:divsChild>
                <w:div w:id="1824347869">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doi.org/10.1109/SAI.2014.6918213" TargetMode="External"/><Relationship Id="rId3" Type="http://purl.oclc.org/ooxml/officeDocument/relationships/styles" Target="styles.xml"/><Relationship Id="rId21" Type="http://purl.oclc.org/ooxml/officeDocument/relationships/hyperlink" Target="https://doi.org/10.1198/073500102317351921"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doi.org/10.1016/S0925-2312(03)00372-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hyperlink" Target="https://www.alphavantage.co/" TargetMode="External"/><Relationship Id="rId19" Type="http://purl.oclc.org/ooxml/officeDocument/relationships/hyperlink" Target="https://doi.org/10.1016/j.ejor.2017.11.054"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doi.org/10.1109/IJCNN.1990.13753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595</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Sim Junyoung</cp:lastModifiedBy>
  <cp:revision>228</cp:revision>
  <cp:lastPrinted>2021-07-28T21:40:00Z</cp:lastPrinted>
  <dcterms:created xsi:type="dcterms:W3CDTF">2019-01-09T08:42:00Z</dcterms:created>
  <dcterms:modified xsi:type="dcterms:W3CDTF">2021-07-29T20:29:00Z</dcterms:modified>
</cp:coreProperties>
</file>