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name  : flood_fill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files   : *.c, *.h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functions: -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Ecrivez une fonction qui prends en paramètres un char** qui sera une aire à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dimensions, une structure de type t_point qui donnera la longueur et la largeur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aire, et une structure de type t_point symbolisant le point de départ.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fonction devra 'colorer' une zone de l'aire donnée en argument, en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remplaçant les caractères de cette zone par des 'F'. Une zone est un ensemble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mêmes caractères, délimitée horizontalement et verticalement par d'autres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fonction flood_fill ne 'colore' pas en diagonale.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fonction flood_fill devra être prototypée comme suit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 flood_fill(char **tab, t_point size, t_point begin);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structure t_point sera prototypée elle comme suit: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struct s_point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       x;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       y;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             t_point;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$&gt;cat test_main.c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"test_functions.h"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"t_point.h"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**area;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t_point size = { 8, 5 };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t_point begin = { 2, 2 };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*zone[] =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"1 1 1 1 1 1 1 1",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"1 0 0 0 1 0 0 1",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"1 0 0 1 0 0 0 1",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"1 0 1 1 0 0 0 1",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"1 1 1 0 0 0 0 1",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area = make_area(zone);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print_tab(area);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flood_fill(area, size, begin);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putc('\n');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print_tab(area);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(0);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gcc flood_fill.c test_main.c test_functions.c -o flood_fill ; ./flood_fill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1 0 0 0 1 0 0 1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1 0 0 1 0 0 0 1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1 0 1 0 0 0 0 1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1 1 0 0 0 0 0 0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F F F 1 0 0 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F F 1 0 0 0 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F 1 0 0 0 0 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1 1 0 0 0 0 0 0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$&gt;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