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200"/>
        <w:jc w:val="center"/>
      </w:pPr>
      <w:r>
        <w:rPr>
          <w:rFonts w:ascii="Arial" w:cs="Arial" w:eastAsia="Arial" w:hAnsi="Arial"/>
          <w:b/>
          <w:bCs/>
          <w:color w:val="1B4F72"/>
          <w:sz w:val="52"/>
          <w:szCs w:val="52"/>
        </w:rPr>
        <w:t xml:space="preserve">AssetCore</w:t>
      </w:r>
    </w:p>
    <w:p>
      <w:pPr>
        <w:spacing w:after="100"/>
        <w:jc w:val="center"/>
      </w:pPr>
      <w:r>
        <w:rPr>
          <w:rFonts w:ascii="Arial" w:cs="Arial" w:eastAsia="Arial" w:hAnsi="Arial"/>
          <w:color w:val="2E86C1"/>
          <w:sz w:val="28"/>
          <w:szCs w:val="28"/>
        </w:rPr>
        <w:t xml:space="preserve">Enterprise Asset Management Platform</w:t>
      </w:r>
    </w:p>
    <w:p>
      <w:pPr>
        <w:pBdr>
          <w:top w:val="single" w:color="E67E22" w:sz="2" w:space="12"/>
          <w:bottom w:val="single" w:color="E67E22" w:sz="2" w:space="12"/>
        </w:pBdr>
        <w:spacing w:before="400" w:after="400"/>
        <w:jc w:val="center"/>
      </w:pPr>
      <w:r>
        <w:rPr>
          <w:rFonts w:ascii="Arial" w:cs="Arial" w:eastAsia="Arial" w:hAnsi="Arial"/>
          <w:color w:val="2C3E50"/>
          <w:sz w:val="24"/>
          <w:szCs w:val="24"/>
        </w:rPr>
        <w:t xml:space="preserve">Solution Architecture Document</w:t>
      </w:r>
    </w:p>
    <w:p>
      <w:pPr>
        <w:spacing w:before="600" w:after="600"/>
      </w:pPr>
    </w:p>
    <w:p>
      <w:pPr>
        <w:spacing w:after="80"/>
        <w:jc w:val="center"/>
      </w:pPr>
      <w:r>
        <w:rPr>
          <w:rFonts w:ascii="Arial" w:cs="Arial" w:eastAsia="Arial" w:hAnsi="Arial"/>
          <w:color w:val="7F8C8D"/>
          <w:sz w:val="22"/>
          <w:szCs w:val="22"/>
        </w:rPr>
        <w:t xml:space="preserve">Version 1.1  |  March 2026</w:t>
      </w:r>
    </w:p>
    <w:p>
      <w:pPr>
        <w:spacing w:after="80"/>
        <w:jc w:val="center"/>
      </w:pPr>
      <w:r>
        <w:rPr>
          <w:rFonts w:ascii="Arial" w:cs="Arial" w:eastAsia="Arial" w:hAnsi="Arial"/>
          <w:color w:val="7F8C8D"/>
          <w:sz w:val="22"/>
          <w:szCs w:val="22"/>
        </w:rPr>
        <w:t xml:space="preserve">Classification: Internal – Confidential</w:t>
      </w:r>
    </w:p>
    <w:p>
      <w:pPr>
        <w:spacing w:after="80"/>
        <w:jc w:val="center"/>
      </w:pPr>
      <w:r>
        <w:rPr>
          <w:rFonts w:ascii="Arial" w:cs="Arial" w:eastAsia="Arial" w:hAnsi="Arial"/>
          <w:color w:val="7F8C8D"/>
          <w:sz w:val="22"/>
          <w:szCs w:val="22"/>
        </w:rPr>
        <w:t xml:space="preserve">Optimized for solo development with Claude Code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pPr>
      <w:r>
        <w:rPr>
          <w:rFonts w:ascii="Arial" w:cs="Arial" w:eastAsia="Arial" w:hAnsi="Arial"/>
          <w:color w:val="2C3E50"/>
          <w:sz w:val="22"/>
          <w:szCs w:val="22"/>
        </w:rPr>
        <w:t xml:space="preserve">This document defines the architecture for AssetCore, an enterprise IT Asset Management (ITAM) platform designed to manage approximately 20,000 hardware assets (notebooks, monitors, cellphones, peripherals) across 10 countries with 50 technicians. The solution follows ITIL asset management best practices and is inspired by InvGate Assets’ workflow model.</w:t>
      </w:r>
    </w:p>
    <w:p>
      <w:pPr>
        <w:spacing w:before="60" w:after="60"/>
      </w:pPr>
    </w:p>
    <w:p>
      <w:pPr>
        <w:pStyle w:val="Heading2"/>
      </w:pPr>
      <w:r>
        <w:t xml:space="preserve">1.1 Key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Scale</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20K assets, 50 technicians, 10 countries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Lifecycle</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Assignment/tracking + retirement/disposal (Phase 1)</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Ingestion</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Manual entry, CSV bulk import, future MDM API integration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Permissions</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Simple roles evolving to full RBAC with site-scoping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Configurable state-machine workflow engine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Local login now, SSO (SAML/OIDC) in future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Notifications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Email notifications (future phase)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change-log audit trail (who, what, when, old/new)</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Reporting</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Internal dashboards + report builder + CSV/Excel export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Portal</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CRUD, role builder, lookup list management, workflow builder, system settings, global audit viewer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Lookup Lists</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Admin-defined closed lists for Country, RAM, Storage, Processor, Make, Model, and other dropdown fields</w:t>
            </w:r>
          </w:p>
        </w:tc>
      </w:tr>
    </w:tbl>
    <w:p>
      <w:pPr>
        <w:spacing w:before="80" w:after="80"/>
      </w:pPr>
    </w:p>
    <w:p>
      <w:pPr>
        <w:pStyle w:val="Heading2"/>
      </w:pPr>
      <w:r>
        <w:t xml:space="preserve">1.2 Architecture Decision: Why These Choices</w:t>
      </w:r>
    </w:p>
    <w:p>
      <w:pPr>
        <w:spacing w:after="120" w:line="276"/>
        <w:rPr>
          <w:b/>
          <w:bCs/>
        </w:rPr>
      </w:pPr>
      <w:r>
        <w:rPr>
          <w:rFonts w:ascii="Arial" w:cs="Arial" w:eastAsia="Arial" w:hAnsi="Arial"/>
          <w:b/>
          <w:bCs/>
          <w:color w:val="2C3E50"/>
          <w:sz w:val="22"/>
          <w:szCs w:val="22"/>
        </w:rPr>
        <w:t xml:space="preserve">Deployment: Docker Compose on a VPS</w:t>
      </w:r>
    </w:p>
    <w:p>
      <w:pPr>
        <w:spacing w:after="120" w:line="276"/>
      </w:pPr>
      <w:r>
        <w:rPr>
          <w:rFonts w:ascii="Arial" w:cs="Arial" w:eastAsia="Arial" w:hAnsi="Arial"/>
          <w:color w:val="2C3E50"/>
          <w:sz w:val="22"/>
          <w:szCs w:val="22"/>
        </w:rPr>
        <w:t xml:space="preserve">For a solo developer managing 50 users and 20K records, a simple VPS with Docker Compose is the right call. Cloud-native (AWS ECS/RDS) adds operational complexity you don’t need at this scale. A €8–15/month VPS (Hetzner, DigitalOcean, or Contabo) in Europe gives you low latency to most of your 10 countries, simple backups, and a deployment model you can manage alone. When you outgrow it, the Docker setup migrates cleanly to any cloud provider.</w:t>
      </w:r>
    </w:p>
    <w:p>
      <w:pPr>
        <w:spacing w:before="40" w:after="40"/>
      </w:pPr>
    </w:p>
    <w:p>
      <w:pPr>
        <w:spacing w:after="120" w:line="276"/>
        <w:rPr>
          <w:b/>
          <w:bCs/>
        </w:rPr>
      </w:pPr>
      <w:r>
        <w:rPr>
          <w:rFonts w:ascii="Arial" w:cs="Arial" w:eastAsia="Arial" w:hAnsi="Arial"/>
          <w:b/>
          <w:bCs/>
          <w:color w:val="2C3E50"/>
          <w:sz w:val="22"/>
          <w:szCs w:val="22"/>
        </w:rPr>
        <w:t xml:space="preserve">Backend: Node.js with TypeScript + Next.js</w:t>
      </w:r>
    </w:p>
    <w:p>
      <w:pPr>
        <w:spacing w:after="120" w:line="276"/>
      </w:pPr>
      <w:r>
        <w:rPr>
          <w:rFonts w:ascii="Arial" w:cs="Arial" w:eastAsia="Arial" w:hAnsi="Arial"/>
          <w:color w:val="2C3E50"/>
          <w:sz w:val="22"/>
          <w:szCs w:val="22"/>
        </w:rPr>
        <w:t xml:space="preserve">Next.js gives you the most productive full-stack framework for a solo developer: React frontend + API routes in one project, built-in SSR, middleware for auth, and file-based routing. TypeScript is ideal because Claude Code generates highly accurate TS code with strong type safety. The App Router’s modular structure naturally supports the domain-driven design pattern.</w:t>
      </w:r>
    </w:p>
    <w:p>
      <w:pPr>
        <w:spacing w:before="40" w:after="40"/>
      </w:pPr>
    </w:p>
    <w:p>
      <w:pPr>
        <w:spacing w:after="120" w:line="276"/>
        <w:rPr>
          <w:b/>
          <w:bCs/>
        </w:rPr>
      </w:pPr>
      <w:r>
        <w:rPr>
          <w:rFonts w:ascii="Arial" w:cs="Arial" w:eastAsia="Arial" w:hAnsi="Arial"/>
          <w:b/>
          <w:bCs/>
          <w:color w:val="2C3E50"/>
          <w:sz w:val="22"/>
          <w:szCs w:val="22"/>
        </w:rPr>
        <w:t xml:space="preserve">Database: PostgreSQL</w:t>
      </w:r>
    </w:p>
    <w:p>
      <w:pPr>
        <w:spacing w:after="120" w:line="276"/>
      </w:pPr>
      <w:r>
        <w:rPr>
          <w:rFonts w:ascii="Arial" w:cs="Arial" w:eastAsia="Arial" w:hAnsi="Arial"/>
          <w:color w:val="2C3E50"/>
          <w:sz w:val="22"/>
          <w:szCs w:val="22"/>
        </w:rPr>
        <w:t xml:space="preserve">PostgreSQL is the clear winner here. Your data is fundamentally relational (assets belong to users, users belong to sites, sites belong to countries, assets go through workflows). Postgres gives you JSONB columns for flexible custom fields per asset type without sacrificing the relational integrity you need for audit trails, reporting, and RBAC. At 20K rows, performance is trivial. The audit trail is naturally modeled as an append-only table with foreign keys.</w:t>
      </w:r>
    </w:p>
    <w:p>
      <w:pPr>
        <w:spacing w:before="40" w:after="40"/>
      </w:pPr>
    </w:p>
    <w:p>
      <w:pPr>
        <w:spacing w:after="120" w:line="276"/>
        <w:rPr>
          <w:b/>
          <w:bCs/>
        </w:rPr>
      </w:pPr>
      <w:r>
        <w:rPr>
          <w:rFonts w:ascii="Arial" w:cs="Arial" w:eastAsia="Arial" w:hAnsi="Arial"/>
          <w:b/>
          <w:bCs/>
          <w:color w:val="2C3E50"/>
          <w:sz w:val="22"/>
          <w:szCs w:val="22"/>
        </w:rPr>
        <w:t xml:space="preserve">Frontend: React + Tailwind + shadcn/ui</w:t>
      </w:r>
    </w:p>
    <w:p>
      <w:pPr>
        <w:spacing w:after="120" w:line="276"/>
      </w:pPr>
      <w:r>
        <w:rPr>
          <w:rFonts w:ascii="Arial" w:cs="Arial" w:eastAsia="Arial" w:hAnsi="Arial"/>
          <w:color w:val="2C3E50"/>
          <w:sz w:val="22"/>
          <w:szCs w:val="22"/>
        </w:rPr>
        <w:t xml:space="preserve">React with Next.js is the fastest path to a professional UI when working with Claude Code. Tailwind + shadcn/ui gives you a polished component library without the overhead of building a design system. For the workflow builder, React Flow is a mature drag-and-drop library purpose-built for node-based editors.</w:t>
      </w:r>
    </w:p>
    <w:p>
      <w:pPr>
        <w:spacing w:before="40" w:after="40"/>
      </w:pPr>
    </w:p>
    <w:p>
      <w:pPr>
        <w:spacing w:after="120" w:line="276"/>
        <w:rPr>
          <w:b/>
          <w:bCs/>
        </w:rPr>
      </w:pPr>
      <w:r>
        <w:rPr>
          <w:rFonts w:ascii="Arial" w:cs="Arial" w:eastAsia="Arial" w:hAnsi="Arial"/>
          <w:b/>
          <w:bCs/>
          <w:color w:val="2C3E50"/>
          <w:sz w:val="22"/>
          <w:szCs w:val="22"/>
        </w:rPr>
        <w:t xml:space="preserve">Architecture: Modular Monolith</w:t>
      </w:r>
    </w:p>
    <w:p>
      <w:pPr>
        <w:spacing w:after="120" w:line="276"/>
      </w:pPr>
      <w:r>
        <w:rPr>
          <w:rFonts w:ascii="Arial" w:cs="Arial" w:eastAsia="Arial" w:hAnsi="Arial"/>
          <w:color w:val="2C3E50"/>
          <w:sz w:val="22"/>
          <w:szCs w:val="22"/>
        </w:rPr>
        <w:t xml:space="preserve">This is the critical decision. Microservices would be engineering malpractice for a solo developer. A modular monolith gives you the logical separation of concerns (auth module, assets module, workflows module, audit module) with a single deployment. Each module has clear boundaries, its own service layer, and its own database tables. If you ever need to extract a module into a separate service, the boundaries are already clean.</w:t>
      </w:r>
    </w:p>
    <w:p>
      <w:r>
        <w:br w:type="page"/>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Runtime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Node.js 20 LTS</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Long-term support, stable, Claude-friendly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Framework</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Next.js 14 + TypeScript (App Router)</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Full-stack, SSR, API routes, middleware, file-based routing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Database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PostgreSQL 16</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Relational + JSONB, audit-friendly, rock-solid</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ORM</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Prisma</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Type-safe queries, easy migrations, great DX</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Cache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Redis (optional Phase 2)</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Session store, job queues, caching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Frontend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18 + TypeScript</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Fast builds, type safety, Claude generates well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UI Library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shadcn/ui + Tailwind CSS</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Professional components, no vendor lock-in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Workflow UI</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Flow</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Drag-and-drop node editor for state machines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Charts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Recharts</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Simple, React-native charting for dashboards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NextAuth.js (local + future SAML/OIDC)</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Pluggable strategies, SSO-ready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Validation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Zod</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Runtime validation + TypeScript type inference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Jobs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BullMQ (Phase 2)</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Background jobs for email, imports, reports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Email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Nodemailer + templates (Phase 2)</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SMTP-based, any provider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Containerization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Docker + Docker Compose</w:t>
            </w:r>
          </w:p>
        </w:tc>
        <w:tc>
          <w:tcPr>
            <w:tcW w:type="dxa" w:w="4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Single-command deploy, reproducible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Reverse Proxy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Caddy</w:t>
            </w:r>
          </w:p>
        </w:tc>
        <w:tc>
          <w:tcPr>
            <w:tcW w:type="dxa" w:w="4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 HTTPS, zero-config TLS, simpler than nginx</w:t>
            </w:r>
          </w:p>
        </w:tc>
      </w:tr>
    </w:tbl>
    <w:p>
      <w:r>
        <w:br w:type="page"/>
      </w:r>
    </w:p>
    <w:p>
      <w:pPr>
        <w:pStyle w:val="Heading1"/>
      </w:pPr>
      <w:r>
        <w:t xml:space="preserve">3. Modular Monolith Architecture</w:t>
      </w:r>
    </w:p>
    <w:p>
      <w:pPr>
        <w:spacing w:after="120" w:line="276"/>
      </w:pPr>
      <w:r>
        <w:rPr>
          <w:rFonts w:ascii="Arial" w:cs="Arial" w:eastAsia="Arial" w:hAnsi="Arial"/>
          <w:color w:val="2C3E50"/>
          <w:sz w:val="22"/>
          <w:szCs w:val="22"/>
        </w:rPr>
        <w:t xml:space="preserve">The application is structured as a Next.js modular monolith with eight core domains. Each domain encapsulates its own entities, services, API routes, and components. Cross-module communication happens through well-defined service interfaces, never direct repository access.</w:t>
      </w:r>
    </w:p>
    <w:p>
      <w:pPr>
        <w:spacing w:before="60" w:after="60"/>
      </w:pPr>
    </w:p>
    <w:p>
      <w:pPr>
        <w:pStyle w:val="Heading2"/>
      </w:pPr>
      <w:r>
        <w:t xml:space="preserve">3.1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50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Entities</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Identity</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Login, sessions, password hashing, future SSO</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Session, PasswordReset</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profiles, roles, site assignments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Role, Permission, UserSite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Locations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Countries, offices, locations hierarchy</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Location (Country &gt; Office &gt; Room)</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CRUD, custom fields, lifecycle status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AssetType, Assignment</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State machine engine, transitions, approvals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 WorkflowState, Transition, WorkflowInstance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Change tracking, event logging, compliance</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AuditLog, FieldChange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Reports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Dashboards, report builder, exports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ReportDefinition, Dashboard, Widget</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CRUD, role builder, lookup lists, system settings, global audit viewer</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LookupList, LookupValue, SystemSetting, Role, Permission</w:t>
            </w:r>
          </w:p>
        </w:tc>
      </w:tr>
    </w:tbl>
    <w:p>
      <w:pPr>
        <w:spacing w:before="80" w:after="80"/>
      </w:pPr>
    </w:p>
    <w:p>
      <w:pPr>
        <w:pStyle w:val="Heading2"/>
      </w:pPr>
      <w:r>
        <w:t xml:space="preserve">3.2 Module Dependency Rules</w:t>
      </w:r>
    </w:p>
    <w:p>
      <w:pPr>
        <w:pStyle w:val="ListParagraph"/>
        <w:numPr>
          <w:ilvl w:val="0"/>
          <w:numId w:val="2"/>
        </w:numPr>
        <w:spacing w:after="60" w:line="276"/>
      </w:pPr>
      <w:r>
        <w:rPr>
          <w:rFonts w:ascii="Arial" w:cs="Arial" w:eastAsia="Arial" w:hAnsi="Arial"/>
          <w:color w:val="2C3E50"/>
          <w:sz w:val="22"/>
          <w:szCs w:val="22"/>
        </w:rPr>
        <w:t xml:space="preserve">Modules can only depend on modules above them in the hierarchy (Identity is foundation, Reports/Admin are top).</w:t>
      </w:r>
    </w:p>
    <w:p>
      <w:pPr>
        <w:pStyle w:val="ListParagraph"/>
        <w:numPr>
          <w:ilvl w:val="0"/>
          <w:numId w:val="2"/>
        </w:numPr>
        <w:spacing w:after="60" w:line="276"/>
      </w:pPr>
      <w:r>
        <w:rPr>
          <w:rFonts w:ascii="Arial" w:cs="Arial" w:eastAsia="Arial" w:hAnsi="Arial"/>
          <w:color w:val="2C3E50"/>
          <w:sz w:val="22"/>
          <w:szCs w:val="22"/>
        </w:rPr>
        <w:t xml:space="preserve">The Audit module is a cross-cutting concern: every write operation in any module emits an audit event.</w:t>
      </w:r>
    </w:p>
    <w:p>
      <w:pPr>
        <w:pStyle w:val="ListParagraph"/>
        <w:numPr>
          <w:ilvl w:val="0"/>
          <w:numId w:val="2"/>
        </w:numPr>
        <w:spacing w:after="60" w:line="276"/>
      </w:pPr>
      <w:r>
        <w:rPr>
          <w:rFonts w:ascii="Arial" w:cs="Arial" w:eastAsia="Arial" w:hAnsi="Arial"/>
          <w:color w:val="2C3E50"/>
          <w:sz w:val="22"/>
          <w:szCs w:val="22"/>
        </w:rPr>
        <w:t xml:space="preserve">The Workflow module is invoked by Assets when an asset transitions state, but Workflow has no knowledge of asset-specific logic.</w:t>
      </w:r>
    </w:p>
    <w:p>
      <w:pPr>
        <w:pStyle w:val="ListParagraph"/>
        <w:numPr>
          <w:ilvl w:val="0"/>
          <w:numId w:val="2"/>
        </w:numPr>
        <w:spacing w:after="60" w:line="276"/>
      </w:pPr>
      <w:r>
        <w:rPr>
          <w:rFonts w:ascii="Arial" w:cs="Arial" w:eastAsia="Arial" w:hAnsi="Arial"/>
          <w:color w:val="2C3E50"/>
          <w:sz w:val="22"/>
          <w:szCs w:val="22"/>
        </w:rPr>
        <w:t xml:space="preserve">The Admin module manages Lookup Lists that other modules consume (Assets reads the Make/Model lists, Locations reads Country lists).</w:t>
      </w:r>
    </w:p>
    <w:p>
      <w:pPr>
        <w:pStyle w:val="ListParagraph"/>
        <w:numPr>
          <w:ilvl w:val="0"/>
          <w:numId w:val="2"/>
        </w:numPr>
        <w:spacing w:after="60" w:line="276"/>
      </w:pPr>
      <w:r>
        <w:rPr>
          <w:rFonts w:ascii="Arial" w:cs="Arial" w:eastAsia="Arial" w:hAnsi="Arial"/>
          <w:color w:val="2C3E50"/>
          <w:sz w:val="22"/>
          <w:szCs w:val="22"/>
        </w:rPr>
        <w:t xml:space="preserve">No circular dependencies. If two modules need each other, extract a shared interface.</w:t>
      </w:r>
    </w:p>
    <w:p>
      <w:r>
        <w:br w:type="page"/>
      </w:r>
    </w:p>
    <w:p>
      <w:pPr>
        <w:pStyle w:val="Heading1"/>
      </w:pPr>
      <w:r>
        <w:t xml:space="preserve">4. Admin Portal</w:t>
      </w:r>
    </w:p>
    <w:p>
      <w:pPr>
        <w:spacing w:after="120" w:line="276"/>
      </w:pPr>
      <w:r>
        <w:rPr>
          <w:rFonts w:ascii="Arial" w:cs="Arial" w:eastAsia="Arial" w:hAnsi="Arial"/>
          <w:color w:val="2C3E50"/>
          <w:sz w:val="22"/>
          <w:szCs w:val="22"/>
        </w:rPr>
        <w:t xml:space="preserve">The Admin Portal is a dedicated section of the application accessible only to users with the GLOBAL_ADMIN role. It centralizes all system configuration in one place, following the InvGate pattern where administrators manage taxonomy, workflows, and access control through a unified interface.</w:t>
      </w:r>
    </w:p>
    <w:p>
      <w:pPr>
        <w:spacing w:before="60" w:after="60"/>
      </w:pPr>
    </w:p>
    <w:p>
      <w:pPr>
        <w:pStyle w:val="Heading2"/>
      </w:pPr>
      <w:r>
        <w:t xml:space="preserve">4.1 Admin Portal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Management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edit, and deactivate user accounts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list with search/filter, create user form, role assignment, country assignment, password reset, deactivate (not delete for audit trail integrity)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Role Builder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custom roles with granular permissions</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Define role name, select permissions per resource (assets, workflows, reports, users, settings), set scope type (global, country, office), assign roles to users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Lookup Lists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Manage all dropdown/selection field values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CRUD interface for each list (Country, Make, Model, RAM, Storage, Processor, Carrier, etc.), reorder values, activate/deactivate values without deleting, import values from CSV</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Workflow Builder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Visual drag-and-drop state machine editor</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Flow canvas, add/configure states, draw transitions, set role requirements per transition, define auto-actions (e.g., set deployed_date on Deploy), validate workflow completeness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System Settings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Global application configuration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App name/branding, default values, date/time format preferences, email notification settings (Phase 2), session timeout duration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Audit Log</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Search and export all audit events across the system</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Filterable by date, user, entity type, action type. Exportable to CSV. Shows field-level diffs. Not scoped to a single asset.</w:t>
            </w:r>
          </w:p>
        </w:tc>
      </w:tr>
    </w:tbl>
    <w:p>
      <w:pPr>
        <w:spacing w:before="80" w:after="80"/>
      </w:pPr>
    </w:p>
    <w:p>
      <w:pPr>
        <w:pStyle w:val="Heading2"/>
      </w:pPr>
      <w:r>
        <w:t xml:space="preserve">4.2 Lookup Lists Architecture</w:t>
      </w:r>
    </w:p>
    <w:p>
      <w:pPr>
        <w:spacing w:after="120" w:line="276"/>
      </w:pPr>
      <w:r>
        <w:rPr>
          <w:rFonts w:ascii="Arial" w:cs="Arial" w:eastAsia="Arial" w:hAnsi="Arial"/>
          <w:color w:val="2C3E50"/>
          <w:sz w:val="22"/>
          <w:szCs w:val="22"/>
        </w:rPr>
        <w:t xml:space="preserve">Lookup Lists are admin-defined, closed lists of values that populate dropdown fields throughout the application. Technicians cannot add new values — only select from what the admin has configured. This ensures data consistency across all 10 countries and prevents duplicate or misspelled entries.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Lookup List</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Values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Country</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Location hierarchy, asset origin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Uruguay, Argentina, Brazil, Mexico, Colombia, Chile, Peru, USA, Spain, Germany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Make (Manufacturer)</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Info tab</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Dell, Lenovo, HP, Apple, Samsung, LG, Logitech, Microsoft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Model</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Info tab (filtered by Make)</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ThinkPad T14 Gen 4, Latitude 5550, MacBook Pro 14”, iPhone 15 Pro</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RAM</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Info tab</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 GB DDR4, 8 GB DDR5, 16 GB DDR5, 32 GB DDR5, 8 GB LPDDR5</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Storage</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Info tab</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128 GB SSD, 256 GB NVMe, 512 GB NVMe, 1 TB NVMe, 256 GB SSD</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Processor</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Info tab</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Intel Core i5-1345U, Intel Core i7-1365U, Apple M3, Apple M3 Pro, Snapdragon 8 Gen 3</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Carrier (Shipping)</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Logistics tab</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DHL, FedEx, UPS, Local Courier, Internal Transfer, Other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Type</w:t>
            </w:r>
          </w:p>
        </w:tc>
        <w:tc>
          <w:tcPr>
            <w:tcW w:type="dxa" w:w="2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creation</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Notebook, Monitor, Cellphone, Peripheral, Docking Station, Headset</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67E22" w:sz="12"/>
              <w:bottom w:val="none" w:sz="0"/>
              <w:right w:val="none" w:sz="0"/>
            </w:tcBorders>
            <w:shd w:fill="FEF5E7" w:val="clear"/>
            <w:tcMar>
              <w:top w:type="dxa" w:w="40"/>
              <w:left w:type="dxa" w:w="40"/>
              <w:bottom w:type="dxa" w:w="40"/>
              <w:right w:type="dxa" w:w="0"/>
            </w:tcMar>
          </w:tcPr>
          <w:p/>
        </w:tc>
        <w:tc>
          <w:tcPr>
            <w:tcW w:type="dxa" w:w="9160"/>
            <w:tcBorders>
              <w:top w:val="none" w:sz="0"/>
              <w:left w:val="none" w:sz="0"/>
              <w:bottom w:val="none" w:sz="0"/>
              <w:right w:val="none" w:sz="0"/>
            </w:tcBorders>
            <w:shd w:fill="FEF5E7" w:val="clear"/>
            <w:tcMar>
              <w:top w:type="dxa" w:w="100"/>
              <w:left w:type="dxa" w:w="120"/>
              <w:bottom w:type="dxa" w:w="100"/>
              <w:right w:type="dxa" w:w="120"/>
            </w:tcMar>
          </w:tcPr>
          <w:p>
            <w:pPr>
              <w:spacing w:after="60"/>
            </w:pPr>
            <w:r>
              <w:rPr>
                <w:rFonts w:ascii="Arial" w:cs="Arial" w:eastAsia="Arial" w:hAnsi="Arial"/>
                <w:b/>
                <w:bCs/>
                <w:color w:val="E67E22"/>
                <w:sz w:val="22"/>
                <w:szCs w:val="22"/>
              </w:rPr>
              <w:t xml:space="preserve">Model Filtering by Make</w:t>
            </w:r>
          </w:p>
          <w:p>
            <w:pPr>
              <w:spacing w:after="0"/>
            </w:pPr>
            <w:r>
              <w:rPr>
                <w:rFonts w:ascii="Arial" w:cs="Arial" w:eastAsia="Arial" w:hAnsi="Arial"/>
                <w:color w:val="2C3E50"/>
                <w:sz w:val="20"/>
                <w:szCs w:val="20"/>
              </w:rPr>
              <w:t xml:space="preserve">The Model lookup list supports parent-child relationships with Make. When a technician selects Make = "Dell", the Model dropdown only shows Dell models (Latitude 5550, OptiPlex 7020, etc.). This is implemented by storing a parentListId and parentValueId on each lookup value, creating a cascading dropdown pattern.</w:t>
            </w:r>
          </w:p>
        </w:tc>
      </w:tr>
    </w:tbl>
    <w:p>
      <w:pPr>
        <w:spacing w:before="80" w:after="80"/>
      </w:pPr>
    </w:p>
    <w:p>
      <w:pPr>
        <w:pStyle w:val="Heading2"/>
      </w:pPr>
      <w:r>
        <w:t xml:space="preserve">4.3 Lookup List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1E1E" w:val="clear"/>
            <w:tcMar>
              <w:top w:type="dxa" w:w="120"/>
              <w:left w:type="dxa" w:w="200"/>
              <w:bottom w:type="dxa" w:w="120"/>
              <w:right w:type="dxa" w:w="200"/>
            </w:tcMar>
          </w:tcPr>
          <w:p>
            <w:pPr>
              <w:spacing w:after="0" w:line="240"/>
            </w:pPr>
            <w:r>
              <w:rPr>
                <w:rFonts w:ascii="Consolas" w:cs="Consolas" w:eastAsia="Consolas" w:hAnsi="Consolas"/>
                <w:color w:val="D4D4D4"/>
                <w:sz w:val="18"/>
                <w:szCs w:val="18"/>
              </w:rPr>
              <w:t xml:space="preserve">// Lookup Lists - Admin-managed dropdown values</w:t>
            </w:r>
          </w:p>
          <w:p>
            <w:pPr>
              <w:spacing w:after="0" w:line="240"/>
            </w:pPr>
            <w:r>
              <w:rPr>
                <w:rFonts w:ascii="Consolas" w:cs="Consolas" w:eastAsia="Consolas" w:hAnsi="Consolas"/>
                <w:color w:val="D4D4D4"/>
                <w:sz w:val="18"/>
                <w:szCs w:val="18"/>
              </w:rPr>
              <w:t xml:space="preserve">model LookupList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name        String        @unique  // 'make', 'model', 'ram', etc.</w:t>
            </w:r>
          </w:p>
          <w:p>
            <w:pPr>
              <w:spacing w:after="0" w:line="240"/>
            </w:pPr>
            <w:r>
              <w:rPr>
                <w:rFonts w:ascii="Consolas" w:cs="Consolas" w:eastAsia="Consolas" w:hAnsi="Consolas"/>
                <w:color w:val="D4D4D4"/>
                <w:sz w:val="18"/>
                <w:szCs w:val="18"/>
              </w:rPr>
              <w:t xml:space="preserve">  label       String        // 'Manufacturer', 'Model', 'RAM'</w:t>
            </w:r>
          </w:p>
          <w:p>
            <w:pPr>
              <w:spacing w:after="0" w:line="240"/>
            </w:pPr>
            <w:r>
              <w:rPr>
                <w:rFonts w:ascii="Consolas" w:cs="Consolas" w:eastAsia="Consolas" w:hAnsi="Consolas"/>
                <w:color w:val="D4D4D4"/>
                <w:sz w:val="18"/>
                <w:szCs w:val="18"/>
              </w:rPr>
              <w:t xml:space="preserve">  description String?</w:t>
            </w:r>
          </w:p>
          <w:p>
            <w:pPr>
              <w:spacing w:after="0" w:line="240"/>
            </w:pPr>
            <w:r>
              <w:rPr>
                <w:rFonts w:ascii="Consolas" w:cs="Consolas" w:eastAsia="Consolas" w:hAnsi="Consolas"/>
                <w:color w:val="D4D4D4"/>
                <w:sz w:val="18"/>
                <w:szCs w:val="18"/>
              </w:rPr>
              <w:t xml:space="preserve">  isSystem    Boolean       @default(false) // System lists can't be deleted</w:t>
            </w:r>
          </w:p>
          <w:p>
            <w:pPr>
              <w:spacing w:after="0" w:line="240"/>
            </w:pPr>
            <w:r>
              <w:rPr>
                <w:rFonts w:ascii="Consolas" w:cs="Consolas" w:eastAsia="Consolas" w:hAnsi="Consolas"/>
                <w:color w:val="D4D4D4"/>
                <w:sz w:val="18"/>
                <w:szCs w:val="18"/>
              </w:rPr>
              <w:t xml:space="preserve">  values      LookupValue[]</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updatedAt   DateTime      @updatedAt</w:t>
            </w:r>
          </w:p>
          <w:p>
            <w:pPr>
              <w:spacing w:after="0" w:line="240"/>
            </w:pPr>
            <w:r>
              <w:rPr>
                <w:rFonts w:ascii="Consolas" w:cs="Consolas" w:eastAsia="Consolas" w:hAnsi="Consolas"/>
                <w:color w:val="D4D4D4"/>
                <w:sz w:val="18"/>
                <w:szCs w:val="18"/>
              </w:rPr>
              <w:t xml:space="preserve">}</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model LookupValue {</w:t>
            </w:r>
          </w:p>
          <w:p>
            <w:pPr>
              <w:spacing w:after="0" w:line="240"/>
            </w:pPr>
            <w:r>
              <w:rPr>
                <w:rFonts w:ascii="Consolas" w:cs="Consolas" w:eastAsia="Consolas" w:hAnsi="Consolas"/>
                <w:color w:val="D4D4D4"/>
                <w:sz w:val="18"/>
                <w:szCs w:val="18"/>
              </w:rPr>
              <w:t xml:space="preserve">  id             String      @id @default(cuid())</w:t>
            </w:r>
          </w:p>
          <w:p>
            <w:pPr>
              <w:spacing w:after="0" w:line="240"/>
            </w:pPr>
            <w:r>
              <w:rPr>
                <w:rFonts w:ascii="Consolas" w:cs="Consolas" w:eastAsia="Consolas" w:hAnsi="Consolas"/>
                <w:color w:val="D4D4D4"/>
                <w:sz w:val="18"/>
                <w:szCs w:val="18"/>
              </w:rPr>
              <w:t xml:space="preserve">  listId         String</w:t>
            </w:r>
          </w:p>
          <w:p>
            <w:pPr>
              <w:spacing w:after="0" w:line="240"/>
            </w:pPr>
            <w:r>
              <w:rPr>
                <w:rFonts w:ascii="Consolas" w:cs="Consolas" w:eastAsia="Consolas" w:hAnsi="Consolas"/>
                <w:color w:val="D4D4D4"/>
                <w:sz w:val="18"/>
                <w:szCs w:val="18"/>
              </w:rPr>
              <w:t xml:space="preserve">  list           LookupList  @relation(fields: [listId], references: [id])</w:t>
            </w:r>
          </w:p>
          <w:p>
            <w:pPr>
              <w:spacing w:after="0" w:line="240"/>
            </w:pPr>
            <w:r>
              <w:rPr>
                <w:rFonts w:ascii="Consolas" w:cs="Consolas" w:eastAsia="Consolas" w:hAnsi="Consolas"/>
                <w:color w:val="D4D4D4"/>
                <w:sz w:val="18"/>
                <w:szCs w:val="18"/>
              </w:rPr>
              <w:t xml:space="preserve">  value          String      // The actual value: 'Dell', '16 GB DDR5'</w:t>
            </w:r>
          </w:p>
          <w:p>
            <w:pPr>
              <w:spacing w:after="0" w:line="240"/>
            </w:pPr>
            <w:r>
              <w:rPr>
                <w:rFonts w:ascii="Consolas" w:cs="Consolas" w:eastAsia="Consolas" w:hAnsi="Consolas"/>
                <w:color w:val="D4D4D4"/>
                <w:sz w:val="18"/>
                <w:szCs w:val="18"/>
              </w:rPr>
              <w:t xml:space="preserve">  label          String?     // Optional display label if different from value</w:t>
            </w:r>
          </w:p>
          <w:p>
            <w:pPr>
              <w:spacing w:after="0" w:line="240"/>
            </w:pPr>
            <w:r>
              <w:rPr>
                <w:rFonts w:ascii="Consolas" w:cs="Consolas" w:eastAsia="Consolas" w:hAnsi="Consolas"/>
                <w:color w:val="D4D4D4"/>
                <w:sz w:val="18"/>
                <w:szCs w:val="18"/>
              </w:rPr>
              <w:t xml:space="preserve">  sortOrder      Int         @default(0)</w:t>
            </w:r>
          </w:p>
          <w:p>
            <w:pPr>
              <w:spacing w:after="0" w:line="240"/>
            </w:pPr>
            <w:r>
              <w:rPr>
                <w:rFonts w:ascii="Consolas" w:cs="Consolas" w:eastAsia="Consolas" w:hAnsi="Consolas"/>
                <w:color w:val="D4D4D4"/>
                <w:sz w:val="18"/>
                <w:szCs w:val="18"/>
              </w:rPr>
              <w:t xml:space="preserve">  isActive       Boolean     @default(true) // Deactivate instead of delete</w:t>
            </w:r>
          </w:p>
          <w:p>
            <w:pPr>
              <w:spacing w:after="0" w:line="240"/>
            </w:pPr>
            <w:r>
              <w:rPr>
                <w:rFonts w:ascii="Consolas" w:cs="Consolas" w:eastAsia="Consolas" w:hAnsi="Consolas"/>
                <w:color w:val="D4D4D4"/>
                <w:sz w:val="18"/>
                <w:szCs w:val="18"/>
              </w:rPr>
              <w:t xml:space="preserve">  parentValueId  String?     // For cascading (Model filtered by Make)</w:t>
            </w:r>
          </w:p>
          <w:p>
            <w:pPr>
              <w:spacing w:after="0" w:line="240"/>
            </w:pPr>
            <w:r>
              <w:rPr>
                <w:rFonts w:ascii="Consolas" w:cs="Consolas" w:eastAsia="Consolas" w:hAnsi="Consolas"/>
                <w:color w:val="D4D4D4"/>
                <w:sz w:val="18"/>
                <w:szCs w:val="18"/>
              </w:rPr>
              <w:t xml:space="preserve">  metadata       Json?       // Extra info (e.g., Make logo URL)</w:t>
            </w:r>
          </w:p>
          <w:p>
            <w:pPr>
              <w:spacing w:after="0" w:line="240"/>
            </w:pPr>
            <w:r>
              <w:rPr>
                <w:rFonts w:ascii="Consolas" w:cs="Consolas" w:eastAsia="Consolas" w:hAnsi="Consolas"/>
                <w:color w:val="D4D4D4"/>
                <w:sz w:val="18"/>
                <w:szCs w:val="18"/>
              </w:rPr>
              <w:t xml:space="preserve">  createdAt      DateTime    @default(now())</w:t>
            </w:r>
          </w:p>
          <w:p>
            <w:pPr>
              <w:spacing w:after="0" w:line="240"/>
            </w:pPr>
            <w:r>
              <w:rPr>
                <w:rFonts w:ascii="Consolas" w:cs="Consolas" w:eastAsia="Consolas" w:hAnsi="Consolas"/>
                <w:color w:val="D4D4D4"/>
                <w:sz w:val="18"/>
                <w:szCs w:val="18"/>
              </w:rPr>
              <w:t xml:space="preserve"/>
            </w:r>
          </w:p>
          <w:p>
            <w:pPr>
              <w:spacing w:after="0" w:line="240"/>
            </w:pPr>
            <w:r>
              <w:rPr>
                <w:rFonts w:ascii="Consolas" w:cs="Consolas" w:eastAsia="Consolas" w:hAnsi="Consolas"/>
                <w:color w:val="D4D4D4"/>
                <w:sz w:val="18"/>
                <w:szCs w:val="18"/>
              </w:rPr>
              <w:t xml:space="preserve">  @@unique([listId, value])</w:t>
            </w:r>
          </w:p>
          <w:p>
            <w:pPr>
              <w:spacing w:after="0" w:line="240"/>
            </w:pPr>
            <w:r>
              <w:rPr>
                <w:rFonts w:ascii="Consolas" w:cs="Consolas" w:eastAsia="Consolas" w:hAnsi="Consolas"/>
                <w:color w:val="D4D4D4"/>
                <w:sz w:val="18"/>
                <w:szCs w:val="18"/>
              </w:rPr>
              <w:t xml:space="preserve">  @@index([listId, isActive, sortOrder])</w:t>
            </w:r>
          </w:p>
          <w:p>
            <w:pPr>
              <w:spacing w:after="0" w:line="240"/>
            </w:pPr>
            <w:r>
              <w:rPr>
                <w:rFonts w:ascii="Consolas" w:cs="Consolas" w:eastAsia="Consolas" w:hAnsi="Consolas"/>
                <w:color w:val="D4D4D4"/>
                <w:sz w:val="18"/>
                <w:szCs w:val="18"/>
              </w:rPr>
              <w:t xml:space="preserve">}</w:t>
            </w:r>
          </w:p>
        </w:tc>
      </w:tr>
    </w:tbl>
    <w:p>
      <w:r>
        <w:br w:type="page"/>
      </w:r>
    </w:p>
    <w:p>
      <w:pPr>
        <w:pStyle w:val="Heading2"/>
      </w:pPr>
      <w:r>
        <w:t xml:space="preserve">4.4 Role Builder and Permission Model</w:t>
      </w:r>
    </w:p>
    <w:p>
      <w:pPr>
        <w:spacing w:after="120" w:line="276"/>
      </w:pPr>
      <w:r>
        <w:rPr>
          <w:rFonts w:ascii="Arial" w:cs="Arial" w:eastAsia="Arial" w:hAnsi="Arial"/>
          <w:color w:val="2C3E50"/>
          <w:sz w:val="22"/>
          <w:szCs w:val="22"/>
        </w:rPr>
        <w:t xml:space="preserve">The role builder allows Global Admins to create custom roles with granular permissions. Each permission is a resource + action pair. Roles also have a scope type that determines data visibility.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Available Actions</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read, update, delete, import, export</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can create/read/update but not delete or import</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assignments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read, revoke</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Technician can assign and return devices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view, trigger_transition, manage</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Country Lead can trigger transitions but not edit workflow definitions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read, create, update, deactivate</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 Lead can read users in their country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reports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view, create, export</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Viewer can view dashboards but not create custom reports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audit</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view, export</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 Lead can view audit logs for their country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settings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view, manage</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Only Global Admin can manage system settings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lookups</w:t>
            </w:r>
          </w:p>
        </w:tc>
        <w:tc>
          <w:tcPr>
            <w:tcW w:type="dxa" w:w="2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view, manage</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Only Global Admin can manage lookup list values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 Type</w:t>
            </w:r>
          </w:p>
        </w:tc>
        <w:tc>
          <w:tcPr>
            <w:tcW w:type="dxa" w:w="3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Visibility</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Global</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All countries, all offices, all assets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Global Admin, Global Reporting</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Only assets, users, and reports within assigned country(ies)</w:t>
            </w:r>
          </w:p>
        </w:tc>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 Lead managing Argentina operations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Office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Only assets and users at specific office(s)</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Local technician at Buenos Aires HQ</w:t>
            </w:r>
          </w:p>
        </w:tc>
      </w:tr>
    </w:tbl>
    <w:p>
      <w:r>
        <w:br w:type="page"/>
      </w:r>
    </w:p>
    <w:p>
      <w:pPr>
        <w:pStyle w:val="Heading1"/>
      </w:pPr>
      <w:r>
        <w:t xml:space="preserve">5. Data Model (Core Entities)</w:t>
      </w:r>
    </w:p>
    <w:p>
      <w:pPr>
        <w:spacing w:after="120" w:line="276"/>
      </w:pPr>
      <w:r>
        <w:rPr>
          <w:rFonts w:ascii="Arial" w:cs="Arial" w:eastAsia="Arial" w:hAnsi="Arial"/>
          <w:color w:val="2C3E50"/>
          <w:sz w:val="22"/>
          <w:szCs w:val="22"/>
        </w:rPr>
        <w:t xml:space="preserve">The data model follows a normalized relational design with JSONB for extensibility. Dropdown fields (Make, Model, RAM, Storage, Processor) are populated from admin-managed Lookup Lists, ensuring data consistency. Below are the core tables.</w:t>
      </w:r>
    </w:p>
    <w:p>
      <w:pPr>
        <w:spacing w:before="60" w:after="60"/>
      </w:pPr>
    </w:p>
    <w:p>
      <w:pPr>
        <w:pStyle w:val="Heading2"/>
      </w:pPr>
      <w:r>
        <w:t xml:space="preserve">5.1 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UUID (cuid)</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Primary key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 (unique)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Used for login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name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Display name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hashedPassword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bcrypt, null for SSO-only users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role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Relation → Role</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Custom role assignment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 → Location</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Home country for scoping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isActive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Boolean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Deactivate instead of delete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lastLogin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DateTime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Tracking</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permissions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Json</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Future: override permissions per user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createdAt / updatedAt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DateTime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Standard timestamps</w:t>
            </w:r>
          </w:p>
        </w:tc>
      </w:tr>
    </w:tbl>
    <w:p>
      <w:pPr>
        <w:spacing w:before="80" w:after="80"/>
      </w:pPr>
    </w:p>
    <w:p>
      <w:pPr>
        <w:pStyle w:val="Heading2"/>
      </w:pPr>
      <w:r>
        <w:t xml:space="preserve">5.2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UUID (cuid)</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Internal primary key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serialNumber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 (unique)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Business identifier. Uppercase, trimmed, immutable after creation.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assetTag</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Manual free text field. Technician enters any value. No auto-generation.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deviceName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Hostname or friendly name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typeId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Relation → AssetType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Notebook, Monitor, Cellphone, etc.</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manufacturer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From Lookup List: Make. Closed list, admin-managed.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model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From Lookup List: Model (filtered by Make). Closed list.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condition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Enum</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NEW, GOOD, FAIR, DAMAGED, FOR_PARTS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Operating system and version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processor</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From Lookup List: Processor. Closed list.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ram</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From Lookup List: RAM. Closed list.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storage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From Lookup List: Storage. Closed list.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purchaseDate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Original procurement date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purchasePrice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Decimal?</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Original cost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warrantyExpiry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Dashboard alert at 90 days before expiry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locationId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Relation → Location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 physical location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currentStatus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String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Driven by workflow. Default: in_stock</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deployedDate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Auto-set when status transitions to Deployed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returnDate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Date?</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Auto-set when status transitions to In Stock</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customFields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Json?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Type-specific fields validated against AssetType.fieldSchema</w:t>
            </w:r>
          </w:p>
        </w:tc>
      </w:tr>
    </w:tbl>
    <w:p>
      <w:r>
        <w:br w:type="page"/>
      </w:r>
    </w:p>
    <w:p>
      <w:pPr>
        <w:pStyle w:val="Heading1"/>
      </w:pPr>
      <w:r>
        <w:t xml:space="preserve">6. Workflow Engine (State Machine)</w:t>
      </w:r>
    </w:p>
    <w:p>
      <w:pPr>
        <w:spacing w:after="120" w:line="276"/>
      </w:pPr>
      <w:r>
        <w:rPr>
          <w:rFonts w:ascii="Arial" w:cs="Arial" w:eastAsia="Arial" w:hAnsi="Arial"/>
          <w:color w:val="2C3E50"/>
          <w:sz w:val="22"/>
          <w:szCs w:val="22"/>
        </w:rPr>
        <w:t xml:space="preserve">The workflow engine models business processes as configurable state machines. Each workflow defines a set of states and valid transitions between them. Assets are bound to workflow instances that track their current state and full transition history.</w:t>
      </w:r>
    </w:p>
    <w:p>
      <w:pPr>
        <w:spacing w:before="60" w:after="60"/>
      </w:pPr>
    </w:p>
    <w:p>
      <w:pPr>
        <w:pStyle w:val="Heading2"/>
      </w:pPr>
      <w:r>
        <w:t xml:space="preserve">6.1 Default Workflow: Hardware Lifecycle</w:t>
      </w:r>
    </w:p>
    <w:p>
      <w:pPr>
        <w:spacing w:after="120" w:line="276"/>
      </w:pPr>
      <w:r>
        <w:rPr>
          <w:rFonts w:ascii="Arial" w:cs="Arial" w:eastAsia="Arial" w:hAnsi="Arial"/>
          <w:color w:val="2C3E50"/>
          <w:sz w:val="22"/>
          <w:szCs w:val="22"/>
        </w:rPr>
        <w:t xml:space="preserve">This ships as the default workflow. Admins can customize it or create additional workflows via the Admin Portal’s workflow builder.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Initial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Green (#27AE60)</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is in inventory, available for deployment. Default state for new assets.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Blue (#2E86C1)</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is assigned to an employee and in active use.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Maintenance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Orange (#E67E22)</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is under repair or being serviced. Not available for deployment.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Pending Return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Yellow (#F1C40F)</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is expected back (employee offboarding, transfer, etc.).</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 Hold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Red (#E74C3C)</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is frozen for legal/compliance reasons. Can enter from ANY state, returns to previous state.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Retired</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Terminal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Gray (#7F8C8D)</w:t>
            </w:r>
          </w:p>
        </w:tc>
        <w:tc>
          <w:tcPr>
            <w:tcW w:type="dxa" w:w="4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is permanently removed from service. No further transitions allowed.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Disposed</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Terminal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Dark Gray (#566573)</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has been physically disposed of (recycled, donated, destroyed). Terminal.</w:t>
            </w:r>
          </w:p>
        </w:tc>
      </w:tr>
    </w:tbl>
    <w:p>
      <w:pPr>
        <w:spacing w:before="80" w:after="80"/>
      </w:pPr>
    </w:p>
    <w:p>
      <w:pPr>
        <w:pStyle w:val="Heading2"/>
      </w:pPr>
      <w:r>
        <w:t xml:space="preserve">6.2 Transition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800"/>
        <w:gridCol w:w="2560"/>
        <w:gridCol w:w="200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Transition Name</w:t>
            </w:r>
          </w:p>
        </w:tc>
        <w:tc>
          <w:tcPr>
            <w:tcW w:type="dxa" w:w="2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Auto-Actions</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Can Trigger</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 deployedDate = today, create Assignment record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 to Stock</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Set returnDate = today, close active Assignment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Maintenance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Send to Maintenance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Pending Return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Request Return</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Maintenance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Repair Complete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 returnDate = today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Admin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 Maintenance</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Retired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Retire from Maintenance</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 Lead, Admin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Pending Return</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Receive Return</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 returnDate = today</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Pending Return</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Cancel Return</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 Lead, Admin</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Retired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Retire</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Country Lead, Admin</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Retired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Disposed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Dispose</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None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only</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State</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 Hold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Place on Legal Hold</w:t>
            </w:r>
          </w:p>
        </w:tc>
        <w:tc>
          <w:tcPr>
            <w:tcW w:type="dxa" w:w="2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Store previous state in metadata</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only</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Hold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Previous State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Release Legal Hold</w:t>
            </w:r>
          </w:p>
        </w:tc>
        <w:tc>
          <w:tcPr>
            <w:tcW w:type="dxa" w:w="2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Restore previous state from metadata</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only</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27AE60" w:sz="12"/>
              <w:bottom w:val="none" w:sz="0"/>
              <w:right w:val="none" w:sz="0"/>
            </w:tcBorders>
            <w:shd w:fill="EAFAF1" w:val="clear"/>
            <w:tcMar>
              <w:top w:type="dxa" w:w="40"/>
              <w:left w:type="dxa" w:w="40"/>
              <w:bottom w:type="dxa" w:w="40"/>
              <w:right w:type="dxa" w:w="0"/>
            </w:tcMar>
          </w:tcPr>
          <w:p/>
        </w:tc>
        <w:tc>
          <w:tcPr>
            <w:tcW w:type="dxa" w:w="9160"/>
            <w:tcBorders>
              <w:top w:val="none" w:sz="0"/>
              <w:left w:val="none" w:sz="0"/>
              <w:bottom w:val="none" w:sz="0"/>
              <w:right w:val="none" w:sz="0"/>
            </w:tcBorders>
            <w:shd w:fill="EAFAF1" w:val="clear"/>
            <w:tcMar>
              <w:top w:type="dxa" w:w="100"/>
              <w:left w:type="dxa" w:w="120"/>
              <w:bottom w:type="dxa" w:w="100"/>
              <w:right w:type="dxa" w:w="120"/>
            </w:tcMar>
          </w:tcPr>
          <w:p>
            <w:pPr>
              <w:spacing w:after="60"/>
            </w:pPr>
            <w:r>
              <w:rPr>
                <w:rFonts w:ascii="Arial" w:cs="Arial" w:eastAsia="Arial" w:hAnsi="Arial"/>
                <w:b/>
                <w:bCs/>
                <w:color w:val="27AE60"/>
                <w:sz w:val="22"/>
                <w:szCs w:val="22"/>
              </w:rPr>
              <w:t xml:space="preserve">Auto-Date Rules</w:t>
            </w:r>
          </w:p>
          <w:p>
            <w:pPr>
              <w:spacing w:after="0"/>
            </w:pPr>
            <w:r>
              <w:rPr>
                <w:rFonts w:ascii="Arial" w:cs="Arial" w:eastAsia="Arial" w:hAnsi="Arial"/>
                <w:color w:val="2C3E50"/>
                <w:sz w:val="20"/>
                <w:szCs w:val="20"/>
              </w:rPr>
              <w:t xml:space="preserve">When an asset transitions to Deployed, the system automatically sets deployedDate to today’s date and creates an Assignment record linking the asset to the employee. When an asset transitions to In Stock (via Return to Stock, Repair Complete, or Receive Return), the system automatically sets returnDate to today’s date and closes the active Assignment. These auto-actions are defined on the transition and executed by the workflow engine — they cannot be bypassed.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74C3C" w:sz="12"/>
              <w:bottom w:val="none" w:sz="0"/>
              <w:right w:val="none" w:sz="0"/>
            </w:tcBorders>
            <w:shd w:fill="FDEDEC" w:val="clear"/>
            <w:tcMar>
              <w:top w:type="dxa" w:w="40"/>
              <w:left w:type="dxa" w:w="40"/>
              <w:bottom w:type="dxa" w:w="40"/>
              <w:right w:type="dxa" w:w="0"/>
            </w:tcMar>
          </w:tcPr>
          <w:p/>
        </w:tc>
        <w:tc>
          <w:tcPr>
            <w:tcW w:type="dxa" w:w="9160"/>
            <w:tcBorders>
              <w:top w:val="none" w:sz="0"/>
              <w:left w:val="none" w:sz="0"/>
              <w:bottom w:val="none" w:sz="0"/>
              <w:right w:val="none" w:sz="0"/>
            </w:tcBorders>
            <w:shd w:fill="FDEDEC" w:val="clear"/>
            <w:tcMar>
              <w:top w:type="dxa" w:w="100"/>
              <w:left w:type="dxa" w:w="120"/>
              <w:bottom w:type="dxa" w:w="100"/>
              <w:right w:type="dxa" w:w="120"/>
            </w:tcMar>
          </w:tcPr>
          <w:p>
            <w:pPr>
              <w:spacing w:after="60"/>
            </w:pPr>
            <w:r>
              <w:rPr>
                <w:rFonts w:ascii="Arial" w:cs="Arial" w:eastAsia="Arial" w:hAnsi="Arial"/>
                <w:b/>
                <w:bCs/>
                <w:color w:val="E74C3C"/>
                <w:sz w:val="22"/>
                <w:szCs w:val="22"/>
              </w:rPr>
              <w:t xml:space="preserve">Legal Hold — Special Behavior</w:t>
            </w:r>
          </w:p>
          <w:p>
            <w:pPr>
              <w:spacing w:after="0"/>
            </w:pPr>
            <w:r>
              <w:rPr>
                <w:rFonts w:ascii="Arial" w:cs="Arial" w:eastAsia="Arial" w:hAnsi="Arial"/>
                <w:color w:val="2C3E50"/>
                <w:sz w:val="20"/>
                <w:szCs w:val="20"/>
              </w:rPr>
              <w:t xml:space="preserve">Legal Hold is unique: it can be entered from ANY state and returns to the previous state when released. The workflow engine stores the pre-hold state in metadata so it can be restored. Only Global Admins can place or release a Legal Hold. While on Legal Hold, no other transitions are available. This is critical for compliance scenarios (litigation holds, investigations, regulatory freezes).</w:t>
            </w:r>
          </w:p>
        </w:tc>
      </w:tr>
    </w:tbl>
    <w:p>
      <w:r>
        <w:br w:type="page"/>
      </w:r>
    </w:p>
    <w:p>
      <w:pPr>
        <w:pStyle w:val="Heading1"/>
      </w:pPr>
      <w:r>
        <w:t xml:space="preserve">7. API Design</w:t>
      </w:r>
    </w:p>
    <w:p>
      <w:pPr>
        <w:spacing w:after="120" w:line="276"/>
      </w:pPr>
      <w:r>
        <w:rPr>
          <w:rFonts w:ascii="Arial" w:cs="Arial" w:eastAsia="Arial" w:hAnsi="Arial"/>
          <w:color w:val="2C3E50"/>
          <w:sz w:val="22"/>
          <w:szCs w:val="22"/>
        </w:rPr>
        <w:t xml:space="preserve">RESTful API with consistent JSON responses. All endpoints return { success: boolean, data?: any, error?: string }. Auto-generated OpenAPI docs via Next.js route introspection.</w:t>
      </w:r>
    </w:p>
    <w:p>
      <w:pPr>
        <w:spacing w:before="60" w:after="60"/>
      </w:pPr>
    </w:p>
    <w:p>
      <w:pPr>
        <w:pStyle w:val="Heading2"/>
      </w:pPr>
      <w:r>
        <w:t xml:space="preserve">7.1 Core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c>
          <w:tcPr>
            <w:tcW w:type="dxa" w:w="9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4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/api/auth/login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Local authentication, returns JWT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/api/auth/logout</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Invalidate session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/api/auth/me</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Current user profile + permissions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/api/assets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 assets (paginated, filterable, sortable)</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/api/assets/:id</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detail with assignments, audit history</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/api/assets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asset</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PATCH</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/api/assets/:id</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Update asset fields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/api/assets/:id/transition</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Execute workflow transition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/api/assets/:id/assign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Assign asset to user</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/api/assets/:id/unassign</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Return asset to stock</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/api/assets/import</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Bulk CSV import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/api/assets/export</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Export to CSV/Excel</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/api/workflows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List workflow definitions</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/api/workflows/:id</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workflow with states and transitions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/api/workflows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new workflow</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/api/workflows/:id</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Update workflow definition</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/api/reports/dashboards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Dashboard widget data</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/api/reports/query</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Ad-hoc report query builder</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/api/audit</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Query audit logs (filtered, paginated)</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/api/lookups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 all lookup lists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/api/lookups/:name/values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 values for a specific lookup list</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/api/admin/lookups/:name/values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Add value to lookup list (admin only)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/api/admin/users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List users (admin only)</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/api/admin/users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user (admin only)</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/api/admin/roles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 custom role (admin only)</w:t>
            </w:r>
          </w:p>
        </w:tc>
      </w:tr>
      <w:tr>
        <w:tc>
          <w:tcPr>
            <w:tcW w:type="dxa" w:w="9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w:t>
            </w:r>
          </w:p>
        </w:tc>
        <w:tc>
          <w:tcPr>
            <w:tcW w:type="dxa" w:w="34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/api/admin/settings</w:t>
            </w:r>
          </w:p>
        </w:tc>
        <w:tc>
          <w:tcPr>
            <w:tcW w:type="dxa" w:w="5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Get system settings</w:t>
            </w:r>
          </w:p>
        </w:tc>
      </w:tr>
      <w:tr>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PATCH</w:t>
            </w:r>
          </w:p>
        </w:tc>
        <w:tc>
          <w:tcPr>
            <w:tcW w:type="dxa" w:w="34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/api/admin/settings</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Update system settings (admin only)</w:t>
            </w:r>
          </w:p>
        </w:tc>
      </w:tr>
    </w:tbl>
    <w:p>
      <w:r>
        <w:br w:type="page"/>
      </w:r>
    </w:p>
    <w:p>
      <w:pPr>
        <w:pStyle w:val="Heading1"/>
      </w:pPr>
      <w:r>
        <w:t xml:space="preserve">8. Authentication and Authorization</w:t>
      </w:r>
    </w:p>
    <w:p>
      <w:pPr>
        <w:pStyle w:val="Heading2"/>
      </w:pPr>
      <w:r>
        <w:t xml:space="preserve">8.1 Phase 1: Local Authentication</w:t>
      </w:r>
    </w:p>
    <w:p>
      <w:pPr>
        <w:pStyle w:val="ListParagraph"/>
        <w:numPr>
          <w:ilvl w:val="0"/>
          <w:numId w:val="2"/>
        </w:numPr>
        <w:spacing w:after="60" w:line="276"/>
      </w:pPr>
      <w:r>
        <w:rPr>
          <w:rFonts w:ascii="Arial" w:cs="Arial" w:eastAsia="Arial" w:hAnsi="Arial"/>
          <w:color w:val="2C3E50"/>
          <w:sz w:val="22"/>
          <w:szCs w:val="22"/>
        </w:rPr>
        <w:t xml:space="preserve">NextAuth.js credentials provider with bcrypt password hashing (12 rounds).</w:t>
      </w:r>
    </w:p>
    <w:p>
      <w:pPr>
        <w:pStyle w:val="ListParagraph"/>
        <w:numPr>
          <w:ilvl w:val="0"/>
          <w:numId w:val="2"/>
        </w:numPr>
        <w:spacing w:after="60" w:line="276"/>
      </w:pPr>
      <w:r>
        <w:rPr>
          <w:rFonts w:ascii="Arial" w:cs="Arial" w:eastAsia="Arial" w:hAnsi="Arial"/>
          <w:color w:val="2C3E50"/>
          <w:sz w:val="22"/>
          <w:szCs w:val="22"/>
        </w:rPr>
        <w:t xml:space="preserve">JWT tokens stored in HTTP-only, Secure, SameSite=Strict cookies (not localStorage).</w:t>
      </w:r>
    </w:p>
    <w:p>
      <w:pPr>
        <w:pStyle w:val="ListParagraph"/>
        <w:numPr>
          <w:ilvl w:val="0"/>
          <w:numId w:val="2"/>
        </w:numPr>
        <w:spacing w:after="60" w:line="276"/>
      </w:pPr>
      <w:r>
        <w:rPr>
          <w:rFonts w:ascii="Arial" w:cs="Arial" w:eastAsia="Arial" w:hAnsi="Arial"/>
          <w:color w:val="2C3E50"/>
          <w:sz w:val="22"/>
          <w:szCs w:val="22"/>
        </w:rPr>
        <w:t xml:space="preserve">Access token (8 hours) with sliding window refresh. Inactive sessions expire.</w:t>
      </w:r>
    </w:p>
    <w:p>
      <w:pPr>
        <w:pStyle w:val="ListParagraph"/>
        <w:numPr>
          <w:ilvl w:val="0"/>
          <w:numId w:val="2"/>
        </w:numPr>
        <w:spacing w:after="60" w:line="276"/>
      </w:pPr>
      <w:r>
        <w:rPr>
          <w:rFonts w:ascii="Arial" w:cs="Arial" w:eastAsia="Arial" w:hAnsi="Arial"/>
          <w:color w:val="2C3E50"/>
          <w:sz w:val="22"/>
          <w:szCs w:val="22"/>
        </w:rPr>
        <w:t xml:space="preserve">Rate limiting on login endpoint (5 attempts per 15 minutes).</w:t>
      </w:r>
    </w:p>
    <w:p>
      <w:pPr>
        <w:pStyle w:val="ListParagraph"/>
        <w:numPr>
          <w:ilvl w:val="0"/>
          <w:numId w:val="2"/>
        </w:numPr>
        <w:spacing w:after="60" w:line="276"/>
      </w:pPr>
      <w:r>
        <w:rPr>
          <w:rFonts w:ascii="Arial" w:cs="Arial" w:eastAsia="Arial" w:hAnsi="Arial"/>
          <w:color w:val="2C3E50"/>
          <w:sz w:val="22"/>
          <w:szCs w:val="22"/>
        </w:rPr>
        <w:t xml:space="preserve">Password requirements: minimum 12 characters, enforced on API.</w:t>
      </w:r>
    </w:p>
    <w:p>
      <w:pPr>
        <w:spacing w:before="60" w:after="60"/>
      </w:pPr>
    </w:p>
    <w:p>
      <w:pPr>
        <w:pStyle w:val="Heading2"/>
      </w:pPr>
      <w:r>
        <w:t xml:space="preserve">8.2 Phase 1 Default Roles</w:t>
      </w:r>
    </w:p>
    <w:p>
      <w:pPr>
        <w:spacing w:after="120" w:line="276"/>
      </w:pPr>
      <w:r>
        <w:rPr>
          <w:rFonts w:ascii="Arial" w:cs="Arial" w:eastAsia="Arial" w:hAnsi="Arial"/>
          <w:color w:val="2C3E50"/>
          <w:sz w:val="22"/>
          <w:szCs w:val="22"/>
        </w:rPr>
        <w:t xml:space="preserve">Three roles ship by default. Admins can create additional custom roles via the Role Builder in the Admin Portal.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360"/>
        <w:gridCol w:w="22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Global Admin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Everything: manage users, workflows, lookup lists, system settings, all assets, reports, audit logs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Global</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 Lead</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View/edit assets in their country. Approve certain workflow transitions. View regional dashboards and audit logs. Manage technicians in their country.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Country-scoped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Create/edit assets. Assign/unassign devices. Trigger workflow transitions. Export reports for their scope.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Country-scoped</w:t>
            </w:r>
          </w:p>
        </w:tc>
      </w:tr>
    </w:tbl>
    <w:p>
      <w:pPr>
        <w:spacing w:before="60" w:after="60"/>
      </w:pPr>
    </w:p>
    <w:p>
      <w:pPr>
        <w:pStyle w:val="Heading2"/>
      </w:pPr>
      <w:r>
        <w:t xml:space="preserve">8.3 Phase 2: Evolving to Full RBAC</w:t>
      </w:r>
    </w:p>
    <w:p>
      <w:pPr>
        <w:pStyle w:val="ListParagraph"/>
        <w:numPr>
          <w:ilvl w:val="0"/>
          <w:numId w:val="2"/>
        </w:numPr>
        <w:spacing w:after="60" w:line="276"/>
      </w:pPr>
      <w:r>
        <w:rPr>
          <w:rFonts w:ascii="Arial" w:cs="Arial" w:eastAsia="Arial" w:hAnsi="Arial"/>
          <w:color w:val="2C3E50"/>
          <w:sz w:val="22"/>
          <w:szCs w:val="22"/>
        </w:rPr>
        <w:t xml:space="preserve">Role Builder UI in Admin Portal: create custom roles, assign granular permissions (per-resource CRUD + export + manage).</w:t>
      </w:r>
    </w:p>
    <w:p>
      <w:pPr>
        <w:pStyle w:val="ListParagraph"/>
        <w:numPr>
          <w:ilvl w:val="0"/>
          <w:numId w:val="2"/>
        </w:numPr>
        <w:spacing w:after="60" w:line="276"/>
      </w:pPr>
      <w:r>
        <w:rPr>
          <w:rFonts w:ascii="Arial" w:cs="Arial" w:eastAsia="Arial" w:hAnsi="Arial"/>
          <w:color w:val="2C3E50"/>
          <w:sz w:val="22"/>
          <w:szCs w:val="22"/>
        </w:rPr>
        <w:t xml:space="preserve">Scope-based visibility: a user can be Admin in Argentina but Technician in Brazil.</w:t>
      </w:r>
    </w:p>
    <w:p>
      <w:pPr>
        <w:pStyle w:val="ListParagraph"/>
        <w:numPr>
          <w:ilvl w:val="0"/>
          <w:numId w:val="2"/>
        </w:numPr>
        <w:spacing w:after="60" w:line="276"/>
      </w:pPr>
      <w:r>
        <w:rPr>
          <w:rFonts w:ascii="Arial" w:cs="Arial" w:eastAsia="Arial" w:hAnsi="Arial"/>
          <w:color w:val="2C3E50"/>
          <w:sz w:val="22"/>
          <w:szCs w:val="22"/>
        </w:rPr>
        <w:t xml:space="preserve">Field-level permissions: hide purchase_cost from Viewer role.</w:t>
      </w:r>
    </w:p>
    <w:p>
      <w:pPr>
        <w:pStyle w:val="ListParagraph"/>
        <w:numPr>
          <w:ilvl w:val="0"/>
          <w:numId w:val="2"/>
        </w:numPr>
        <w:spacing w:after="60" w:line="276"/>
      </w:pPr>
      <w:r>
        <w:rPr>
          <w:rFonts w:ascii="Arial" w:cs="Arial" w:eastAsia="Arial" w:hAnsi="Arial"/>
          <w:color w:val="2C3E50"/>
          <w:sz w:val="22"/>
          <w:szCs w:val="22"/>
        </w:rPr>
        <w:t xml:space="preserve">SSO via NextAuth SAML/OIDC strategies — maps Active Directory groups to AssetCore roles.</w:t>
      </w:r>
    </w:p>
    <w:p>
      <w:pPr>
        <w:pStyle w:val="ListParagraph"/>
        <w:numPr>
          <w:ilvl w:val="0"/>
          <w:numId w:val="2"/>
        </w:numPr>
        <w:spacing w:after="60" w:line="276"/>
      </w:pPr>
      <w:r>
        <w:rPr>
          <w:rFonts w:ascii="Arial" w:cs="Arial" w:eastAsia="Arial" w:hAnsi="Arial"/>
          <w:color w:val="2C3E50"/>
          <w:sz w:val="22"/>
          <w:szCs w:val="22"/>
        </w:rPr>
        <w:t xml:space="preserve">AD sync: scheduled job pulls users from Active Directory, maps to sites automatically.</w:t>
      </w:r>
    </w:p>
    <w:p>
      <w:r>
        <w:br w:type="page"/>
      </w:r>
    </w:p>
    <w:p>
      <w:pPr>
        <w:pStyle w:val="Heading1"/>
      </w:pPr>
      <w:r>
        <w:t xml:space="preserve">9. Frontend Architecture</w:t>
      </w:r>
    </w:p>
    <w:p>
      <w:pPr>
        <w:pStyle w:val="Heading2"/>
      </w:pPr>
      <w:r>
        <w:t xml:space="preserve">9.1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60"/>
        <w:gridCol w:w="450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Components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Login</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Local auth, future SSO buttons</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Form, error handling, remember me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Dashboard</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Overview widgets, alerts, quick actions</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Cards, charts, recent activity feed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List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Filterable, sortable table with bulk actions</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TanStack Table, filters sidebar, export button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Detail</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asset view with four tabs</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Info tab, Logistics tab, Audit Log tab, Notes tab</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 Create/Edit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Form with dropdown fields from Lookup Lists</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Dynamic form, lookup dropdowns, validation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Workflow Builder</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Visual drag-and-drop state machine editor (Admin)</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Flow canvas, state/transition panels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Reports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Dashboard builder + ad-hoc query tool</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Widget grid, filters, chart type selector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Users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CRUD users, assign roles and countries</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table, role assignment, country multi-select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Roles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Create/edit custom roles with permissions</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Permission matrix, scope selector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Lookup Lists</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Manage dropdown field values</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List selector, value CRUD, drag-to-reorder, CSV import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Settings</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System configuration</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Form with save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Audit Log</w:t>
            </w:r>
          </w:p>
        </w:tc>
        <w:tc>
          <w:tcPr>
            <w:tcW w:type="dxa" w:w="2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Global audit trail (all entities)</w:t>
            </w:r>
          </w:p>
        </w:tc>
        <w:tc>
          <w:tcPr>
            <w:tcW w:type="dxa" w:w="4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Timeline view, filters, entity linking, CSV export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Import</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CSV upload with mapping and validation</w:t>
            </w:r>
          </w:p>
        </w:tc>
        <w:tc>
          <w:tcPr>
            <w:tcW w:type="dxa" w:w="4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File upload, column mapper, preview, error log</w:t>
            </w:r>
          </w:p>
        </w:tc>
      </w:tr>
    </w:tbl>
    <w:p>
      <w:r>
        <w:br w:type="page"/>
      </w:r>
    </w:p>
    <w:p>
      <w:pPr>
        <w:pStyle w:val="Heading1"/>
      </w:pPr>
      <w:r>
        <w:t xml:space="preserve">10. Deployment Architecture</w:t>
      </w:r>
    </w:p>
    <w:p>
      <w:pPr>
        <w:pStyle w:val="Heading2"/>
      </w:pPr>
      <w:r>
        <w:t xml:space="preserve">10.1 Docker Compose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3560"/>
      </w:tblGrid>
      <w:tr>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Image / Build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caddy</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caddy:2-alpine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80, 443</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Reverse proxy, auto-HTTPS</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app</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./Dockerfile (Next.js)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 (internal)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Full-stack Next.js server</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postgres</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postgres:16-alpine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5432 (internal)</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Primary database</w:t>
            </w:r>
          </w:p>
        </w:tc>
      </w:tr>
      <w:tr>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redis</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redis:7-alpine (Phase 2)</w:t>
            </w:r>
          </w:p>
        </w:tc>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6379 (internal)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Sessions, job queue, cache</w:t>
            </w:r>
          </w:p>
        </w:tc>
      </w:tr>
    </w:tbl>
    <w:p>
      <w:pPr>
        <w:spacing w:before="80" w:after="80"/>
      </w:pPr>
    </w:p>
    <w:p>
      <w:pPr>
        <w:pStyle w:val="Heading2"/>
      </w:pPr>
      <w:r>
        <w:t xml:space="preserve">10.2 VPS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500"/>
        <w:gridCol w:w="35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1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Hetzner CPX31</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4 vCPU, 8GB RAM, 160GB SSD</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~€8-15/mo</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Best value, EU datacenters, great for LATAM+EU users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DigitalOcean</w:t>
            </w:r>
          </w:p>
        </w:tc>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 vCPU, 8GB RAM, 160GB SSD</w:t>
            </w:r>
          </w:p>
        </w:tc>
        <w:tc>
          <w:tcPr>
            <w:tcW w:type="dxa" w:w="1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~$48/mo</w:t>
            </w:r>
          </w:p>
        </w:tc>
        <w:tc>
          <w:tcPr>
            <w:tcW w:type="dxa" w:w="3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More expensive but excellent docs and community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Contabo</w:t>
            </w:r>
          </w:p>
        </w:tc>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6 vCPU, 16GB RAM, 400GB SSD</w:t>
            </w:r>
          </w:p>
        </w:tc>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~€8/mo</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Cheapest, good enough for this scale</w:t>
            </w:r>
          </w:p>
        </w:tc>
      </w:tr>
    </w:tbl>
    <w:p>
      <w:pPr>
        <w:spacing w:before="80" w:after="80"/>
      </w:pPr>
    </w:p>
    <w:p>
      <w:pPr>
        <w:pStyle w:val="Heading2"/>
      </w:pPr>
      <w:r>
        <w:t xml:space="preserve">10.3 Backup Strategy</w:t>
      </w:r>
    </w:p>
    <w:p>
      <w:pPr>
        <w:pStyle w:val="ListParagraph"/>
        <w:numPr>
          <w:ilvl w:val="0"/>
          <w:numId w:val="2"/>
        </w:numPr>
        <w:spacing w:after="60" w:line="276"/>
      </w:pPr>
      <w:r>
        <w:rPr>
          <w:rFonts w:ascii="Arial" w:cs="Arial" w:eastAsia="Arial" w:hAnsi="Arial"/>
          <w:color w:val="2C3E50"/>
          <w:sz w:val="22"/>
          <w:szCs w:val="22"/>
        </w:rPr>
        <w:t xml:space="preserve">Automated daily PostgreSQL dumps via pg_dump to a separate storage service (~€2-4/mo).</w:t>
      </w:r>
    </w:p>
    <w:p>
      <w:pPr>
        <w:pStyle w:val="ListParagraph"/>
        <w:numPr>
          <w:ilvl w:val="0"/>
          <w:numId w:val="2"/>
        </w:numPr>
        <w:spacing w:after="60" w:line="276"/>
      </w:pPr>
      <w:r>
        <w:rPr>
          <w:rFonts w:ascii="Arial" w:cs="Arial" w:eastAsia="Arial" w:hAnsi="Arial"/>
          <w:color w:val="2C3E50"/>
          <w:sz w:val="22"/>
          <w:szCs w:val="22"/>
        </w:rPr>
        <w:t xml:space="preserve">Retain last 30 daily backups + last 12 weekly backups.</w:t>
      </w:r>
    </w:p>
    <w:p>
      <w:pPr>
        <w:pStyle w:val="ListParagraph"/>
        <w:numPr>
          <w:ilvl w:val="0"/>
          <w:numId w:val="2"/>
        </w:numPr>
        <w:spacing w:after="60" w:line="276"/>
      </w:pPr>
      <w:r>
        <w:rPr>
          <w:rFonts w:ascii="Arial" w:cs="Arial" w:eastAsia="Arial" w:hAnsi="Arial"/>
          <w:color w:val="2C3E50"/>
          <w:sz w:val="22"/>
          <w:szCs w:val="22"/>
        </w:rPr>
        <w:t xml:space="preserve">Test restore quarterly (add to your calendar).</w:t>
      </w:r>
    </w:p>
    <w:p>
      <w:pPr>
        <w:pStyle w:val="ListParagraph"/>
        <w:numPr>
          <w:ilvl w:val="0"/>
          <w:numId w:val="2"/>
        </w:numPr>
        <w:spacing w:after="60" w:line="276"/>
      </w:pPr>
      <w:r>
        <w:rPr>
          <w:rFonts w:ascii="Arial" w:cs="Arial" w:eastAsia="Arial" w:hAnsi="Arial"/>
          <w:color w:val="2C3E50"/>
          <w:sz w:val="22"/>
          <w:szCs w:val="22"/>
        </w:rPr>
        <w:t xml:space="preserve">Optional: replicate backups to a second provider (Backblaze B2, ~$1/mo) for disaster recovery.</w:t>
      </w:r>
    </w:p>
    <w:p>
      <w:r>
        <w:br w:type="page"/>
      </w:r>
    </w:p>
    <w:p>
      <w:pPr>
        <w:pStyle w:val="Heading1"/>
      </w:pPr>
      <w:r>
        <w:t xml:space="preserve">11. Security Considerations</w:t>
      </w:r>
    </w:p>
    <w:p>
      <w:pPr>
        <w:pStyle w:val="ListParagraph"/>
        <w:numPr>
          <w:ilvl w:val="0"/>
          <w:numId w:val="2"/>
        </w:numPr>
        <w:spacing w:after="60" w:line="276"/>
      </w:pPr>
      <w:r>
        <w:rPr>
          <w:rFonts w:ascii="Arial" w:cs="Arial" w:eastAsia="Arial" w:hAnsi="Arial"/>
          <w:color w:val="2C3E50"/>
          <w:sz w:val="22"/>
          <w:szCs w:val="22"/>
        </w:rPr>
        <w:t xml:space="preserve">HTTPS everywhere via Caddy auto-TLS (Let’s Encrypt).</w:t>
      </w:r>
    </w:p>
    <w:p>
      <w:pPr>
        <w:pStyle w:val="ListParagraph"/>
        <w:numPr>
          <w:ilvl w:val="0"/>
          <w:numId w:val="2"/>
        </w:numPr>
        <w:spacing w:after="60" w:line="276"/>
      </w:pPr>
      <w:r>
        <w:rPr>
          <w:rFonts w:ascii="Arial" w:cs="Arial" w:eastAsia="Arial" w:hAnsi="Arial"/>
          <w:color w:val="2C3E50"/>
          <w:sz w:val="22"/>
          <w:szCs w:val="22"/>
        </w:rPr>
        <w:t xml:space="preserve">JWT in HTTP-only, Secure, SameSite=Strict cookies (not localStorage).</w:t>
      </w:r>
    </w:p>
    <w:p>
      <w:pPr>
        <w:pStyle w:val="ListParagraph"/>
        <w:numPr>
          <w:ilvl w:val="0"/>
          <w:numId w:val="2"/>
        </w:numPr>
        <w:spacing w:after="60" w:line="276"/>
      </w:pPr>
      <w:r>
        <w:rPr>
          <w:rFonts w:ascii="Arial" w:cs="Arial" w:eastAsia="Arial" w:hAnsi="Arial"/>
          <w:color w:val="2C3E50"/>
          <w:sz w:val="22"/>
          <w:szCs w:val="22"/>
        </w:rPr>
        <w:t xml:space="preserve">CSRF protection via double-submit cookie pattern.</w:t>
      </w:r>
    </w:p>
    <w:p>
      <w:pPr>
        <w:pStyle w:val="ListParagraph"/>
        <w:numPr>
          <w:ilvl w:val="0"/>
          <w:numId w:val="2"/>
        </w:numPr>
        <w:spacing w:after="60" w:line="276"/>
      </w:pPr>
      <w:r>
        <w:rPr>
          <w:rFonts w:ascii="Arial" w:cs="Arial" w:eastAsia="Arial" w:hAnsi="Arial"/>
          <w:color w:val="2C3E50"/>
          <w:sz w:val="22"/>
          <w:szCs w:val="22"/>
        </w:rPr>
        <w:t xml:space="preserve">Helmet.js for security headers (CSP, HSTS, X-Frame-Options).</w:t>
      </w:r>
    </w:p>
    <w:p>
      <w:pPr>
        <w:pStyle w:val="ListParagraph"/>
        <w:numPr>
          <w:ilvl w:val="0"/>
          <w:numId w:val="2"/>
        </w:numPr>
        <w:spacing w:after="60" w:line="276"/>
      </w:pPr>
      <w:r>
        <w:rPr>
          <w:rFonts w:ascii="Arial" w:cs="Arial" w:eastAsia="Arial" w:hAnsi="Arial"/>
          <w:color w:val="2C3E50"/>
          <w:sz w:val="22"/>
          <w:szCs w:val="22"/>
        </w:rPr>
        <w:t xml:space="preserve">Rate limiting on all auth endpoints.</w:t>
      </w:r>
    </w:p>
    <w:p>
      <w:pPr>
        <w:pStyle w:val="ListParagraph"/>
        <w:numPr>
          <w:ilvl w:val="0"/>
          <w:numId w:val="2"/>
        </w:numPr>
        <w:spacing w:after="60" w:line="276"/>
      </w:pPr>
      <w:r>
        <w:rPr>
          <w:rFonts w:ascii="Arial" w:cs="Arial" w:eastAsia="Arial" w:hAnsi="Arial"/>
          <w:color w:val="2C3E50"/>
          <w:sz w:val="22"/>
          <w:szCs w:val="22"/>
        </w:rPr>
        <w:t xml:space="preserve">Input validation on every endpoint via Zod schemas.</w:t>
      </w:r>
    </w:p>
    <w:p>
      <w:pPr>
        <w:pStyle w:val="ListParagraph"/>
        <w:numPr>
          <w:ilvl w:val="0"/>
          <w:numId w:val="2"/>
        </w:numPr>
        <w:spacing w:after="60" w:line="276"/>
      </w:pPr>
      <w:r>
        <w:rPr>
          <w:rFonts w:ascii="Arial" w:cs="Arial" w:eastAsia="Arial" w:hAnsi="Arial"/>
          <w:color w:val="2C3E50"/>
          <w:sz w:val="22"/>
          <w:szCs w:val="22"/>
        </w:rPr>
        <w:t xml:space="preserve">SQL injection prevention: Prisma parameterized queries (never raw SQL).</w:t>
      </w:r>
    </w:p>
    <w:p>
      <w:pPr>
        <w:pStyle w:val="ListParagraph"/>
        <w:numPr>
          <w:ilvl w:val="0"/>
          <w:numId w:val="2"/>
        </w:numPr>
        <w:spacing w:after="60" w:line="276"/>
      </w:pPr>
      <w:r>
        <w:rPr>
          <w:rFonts w:ascii="Arial" w:cs="Arial" w:eastAsia="Arial" w:hAnsi="Arial"/>
          <w:color w:val="2C3E50"/>
          <w:sz w:val="22"/>
          <w:szCs w:val="22"/>
        </w:rPr>
        <w:t xml:space="preserve">RBAC middleware checks on every route (Next.js middleware + API route guards).</w:t>
      </w:r>
    </w:p>
    <w:p>
      <w:pPr>
        <w:pStyle w:val="ListParagraph"/>
        <w:numPr>
          <w:ilvl w:val="0"/>
          <w:numId w:val="2"/>
        </w:numPr>
        <w:spacing w:after="60" w:line="276"/>
      </w:pPr>
      <w:r>
        <w:rPr>
          <w:rFonts w:ascii="Arial" w:cs="Arial" w:eastAsia="Arial" w:hAnsi="Arial"/>
          <w:color w:val="2C3E50"/>
          <w:sz w:val="22"/>
          <w:szCs w:val="22"/>
        </w:rPr>
        <w:t xml:space="preserve">Audit log is append-only at the database level (no UPDATE/DELETE grants on audit table).</w:t>
      </w:r>
    </w:p>
    <w:p>
      <w:pPr>
        <w:pStyle w:val="ListParagraph"/>
        <w:numPr>
          <w:ilvl w:val="0"/>
          <w:numId w:val="2"/>
        </w:numPr>
        <w:spacing w:after="60" w:line="276"/>
      </w:pPr>
      <w:r>
        <w:rPr>
          <w:rFonts w:ascii="Arial" w:cs="Arial" w:eastAsia="Arial" w:hAnsi="Arial"/>
          <w:color w:val="2C3E50"/>
          <w:sz w:val="22"/>
          <w:szCs w:val="22"/>
        </w:rPr>
        <w:t xml:space="preserve">Secrets management: environment variables via .env (never committed), Docker secrets in production.</w:t>
      </w:r>
    </w:p>
    <w:p>
      <w:pPr>
        <w:pStyle w:val="ListParagraph"/>
        <w:numPr>
          <w:ilvl w:val="0"/>
          <w:numId w:val="2"/>
        </w:numPr>
        <w:spacing w:after="60" w:line="276"/>
      </w:pPr>
      <w:r>
        <w:rPr>
          <w:rFonts w:ascii="Arial" w:cs="Arial" w:eastAsia="Arial" w:hAnsi="Arial"/>
          <w:color w:val="2C3E50"/>
          <w:sz w:val="22"/>
          <w:szCs w:val="22"/>
        </w:rPr>
        <w:t xml:space="preserve">Database: PostgreSQL with restricted user (no SUPERUSER), separate audit user with INSERT-only on audit table.</w:t>
      </w:r>
    </w:p>
    <w:p>
      <w:r>
        <w:br w:type="page"/>
      </w:r>
    </w:p>
    <w:p>
      <w:pPr>
        <w:pStyle w:val="Heading1"/>
      </w:pPr>
      <w:r>
        <w:t xml:space="preserve">12. Phased Implementation Roadmap</w:t>
      </w:r>
    </w:p>
    <w:p>
      <w:pPr>
        <w:spacing w:after="120" w:line="276"/>
      </w:pPr>
      <w:r>
        <w:rPr>
          <w:rFonts w:ascii="Arial" w:cs="Arial" w:eastAsia="Arial" w:hAnsi="Arial"/>
          <w:color w:val="2C3E50"/>
          <w:sz w:val="22"/>
          <w:szCs w:val="22"/>
        </w:rPr>
        <w:t xml:space="preserve">This roadmap is designed for a single developer working with Claude Code. Each phase builds on the previous one and delivers usable functionality.</w:t>
      </w:r>
    </w:p>
    <w:p>
      <w:pPr>
        <w:spacing w:before="60" w:after="60"/>
      </w:pPr>
    </w:p>
    <w:p>
      <w:pPr>
        <w:pStyle w:val="Heading2"/>
      </w:pPr>
      <w:r>
        <w:t xml:space="preserve">Phase 1: Foundation (Weeks 1–4)</w:t>
      </w:r>
    </w:p>
    <w:p>
      <w:pPr>
        <w:spacing w:after="120" w:line="276"/>
      </w:pPr>
      <w:r>
        <w:rPr>
          <w:rFonts w:ascii="Arial" w:cs="Arial" w:eastAsia="Arial" w:hAnsi="Arial"/>
          <w:color w:val="2C3E50"/>
          <w:sz w:val="22"/>
          <w:szCs w:val="22"/>
        </w:rPr>
        <w:t xml:space="preserve">Goal: Working CRUD application with authentication, asset management with all four tabs, lookup lists, and audit trail.</w:t>
      </w:r>
    </w:p>
    <w:p>
      <w:pPr>
        <w:pStyle w:val="ListParagraph"/>
        <w:numPr>
          <w:ilvl w:val="0"/>
          <w:numId w:val="2"/>
        </w:numPr>
        <w:spacing w:after="60" w:line="276"/>
      </w:pPr>
      <w:r>
        <w:rPr>
          <w:rFonts w:ascii="Arial" w:cs="Arial" w:eastAsia="Arial" w:hAnsi="Arial"/>
          <w:color w:val="2C3E50"/>
          <w:sz w:val="22"/>
          <w:szCs w:val="22"/>
        </w:rPr>
        <w:t xml:space="preserve">Week 1: Project scaffolding (Next.js + Prisma + Docker Compose), database schema with all entities, seed data. Local auth with three default roles.</w:t>
      </w:r>
    </w:p>
    <w:p>
      <w:pPr>
        <w:pStyle w:val="ListParagraph"/>
        <w:numPr>
          <w:ilvl w:val="0"/>
          <w:numId w:val="2"/>
        </w:numPr>
        <w:spacing w:after="60" w:line="276"/>
      </w:pPr>
      <w:r>
        <w:rPr>
          <w:rFonts w:ascii="Arial" w:cs="Arial" w:eastAsia="Arial" w:hAnsi="Arial"/>
          <w:color w:val="2C3E50"/>
          <w:sz w:val="22"/>
          <w:szCs w:val="22"/>
        </w:rPr>
        <w:t xml:space="preserve">Week 2: Admin Portal foundation: User CRUD, Lookup List management (Country, Make, Model, RAM, Storage, Processor), system settings page.</w:t>
      </w:r>
    </w:p>
    <w:p>
      <w:pPr>
        <w:pStyle w:val="ListParagraph"/>
        <w:numPr>
          <w:ilvl w:val="0"/>
          <w:numId w:val="2"/>
        </w:numPr>
        <w:spacing w:after="60" w:line="276"/>
      </w:pPr>
      <w:r>
        <w:rPr>
          <w:rFonts w:ascii="Arial" w:cs="Arial" w:eastAsia="Arial" w:hAnsi="Arial"/>
          <w:color w:val="2C3E50"/>
          <w:sz w:val="22"/>
          <w:szCs w:val="22"/>
        </w:rPr>
        <w:t xml:space="preserve">Week 3: Asset CRUD with all four tabs (Info with lookup dropdowns, Logistics, Audit Log, Notes). Asset list with TanStack Table, search, filters.</w:t>
      </w:r>
    </w:p>
    <w:p>
      <w:pPr>
        <w:pStyle w:val="ListParagraph"/>
        <w:numPr>
          <w:ilvl w:val="0"/>
          <w:numId w:val="2"/>
        </w:numPr>
        <w:spacing w:after="60" w:line="276"/>
      </w:pPr>
      <w:r>
        <w:rPr>
          <w:rFonts w:ascii="Arial" w:cs="Arial" w:eastAsia="Arial" w:hAnsi="Arial"/>
          <w:color w:val="2C3E50"/>
          <w:sz w:val="22"/>
          <w:szCs w:val="22"/>
        </w:rPr>
        <w:t xml:space="preserve">Week 4: Default workflow implementation (6 statuses + Legal Hold), auto-date rules on transitions, CSV import engine with validation.</w:t>
      </w:r>
    </w:p>
    <w:p>
      <w:pPr>
        <w:pStyle w:val="Heading2"/>
      </w:pPr>
      <w:r>
        <w:t xml:space="preserve">Phase 2: Workflow Engine + Reporting (Weeks 5–8)</w:t>
      </w:r>
    </w:p>
    <w:p>
      <w:pPr>
        <w:spacing w:after="120" w:line="276"/>
      </w:pPr>
      <w:r>
        <w:rPr>
          <w:rFonts w:ascii="Arial" w:cs="Arial" w:eastAsia="Arial" w:hAnsi="Arial"/>
          <w:color w:val="2C3E50"/>
          <w:sz w:val="22"/>
          <w:szCs w:val="22"/>
        </w:rPr>
        <w:t xml:space="preserve">Goal: Visual workflow builder, role builder, dashboards, and production-ready polish.</w:t>
      </w:r>
    </w:p>
    <w:p>
      <w:pPr>
        <w:pStyle w:val="ListParagraph"/>
        <w:numPr>
          <w:ilvl w:val="0"/>
          <w:numId w:val="2"/>
        </w:numPr>
        <w:spacing w:after="60" w:line="276"/>
      </w:pPr>
      <w:r>
        <w:rPr>
          <w:rFonts w:ascii="Arial" w:cs="Arial" w:eastAsia="Arial" w:hAnsi="Arial"/>
          <w:color w:val="2C3E50"/>
          <w:sz w:val="22"/>
          <w:szCs w:val="22"/>
        </w:rPr>
        <w:t xml:space="preserve">Week 5–6: Workflow builder UI (React Flow), role builder UI with permission matrix, workflow validation.</w:t>
      </w:r>
    </w:p>
    <w:p>
      <w:pPr>
        <w:pStyle w:val="ListParagraph"/>
        <w:numPr>
          <w:ilvl w:val="0"/>
          <w:numId w:val="2"/>
        </w:numPr>
        <w:spacing w:after="60" w:line="276"/>
      </w:pPr>
      <w:r>
        <w:rPr>
          <w:rFonts w:ascii="Arial" w:cs="Arial" w:eastAsia="Arial" w:hAnsi="Arial"/>
          <w:color w:val="2C3E50"/>
          <w:sz w:val="22"/>
          <w:szCs w:val="22"/>
        </w:rPr>
        <w:t xml:space="preserve">Week 7: Dashboard views (Recharts), report builder UI, CSV/Excel export.</w:t>
      </w:r>
    </w:p>
    <w:p>
      <w:pPr>
        <w:pStyle w:val="ListParagraph"/>
        <w:numPr>
          <w:ilvl w:val="0"/>
          <w:numId w:val="2"/>
        </w:numPr>
        <w:spacing w:after="60" w:line="276"/>
      </w:pPr>
      <w:r>
        <w:rPr>
          <w:rFonts w:ascii="Arial" w:cs="Arial" w:eastAsia="Arial" w:hAnsi="Arial"/>
          <w:color w:val="2C3E50"/>
          <w:sz w:val="22"/>
          <w:szCs w:val="22"/>
        </w:rPr>
        <w:t xml:space="preserve">Week 8: UI polish, error handling, loading states, mobile responsiveness. Security audit.</w:t>
      </w:r>
    </w:p>
    <w:p>
      <w:pPr>
        <w:pStyle w:val="Heading2"/>
      </w:pPr>
      <w:r>
        <w:t xml:space="preserve">Phase 3: Integrations (Weeks 9–12)</w:t>
      </w:r>
    </w:p>
    <w:p>
      <w:pPr>
        <w:pStyle w:val="ListParagraph"/>
        <w:numPr>
          <w:ilvl w:val="0"/>
          <w:numId w:val="2"/>
        </w:numPr>
        <w:spacing w:after="60" w:line="276"/>
      </w:pPr>
      <w:r>
        <w:rPr>
          <w:rFonts w:ascii="Arial" w:cs="Arial" w:eastAsia="Arial" w:hAnsi="Arial"/>
          <w:color w:val="2C3E50"/>
          <w:sz w:val="22"/>
          <w:szCs w:val="22"/>
        </w:rPr>
        <w:t xml:space="preserve">Email notification service (SMTP/SendGrid). Workflow triggers send emails on state changes.</w:t>
      </w:r>
    </w:p>
    <w:p>
      <w:pPr>
        <w:pStyle w:val="ListParagraph"/>
        <w:numPr>
          <w:ilvl w:val="0"/>
          <w:numId w:val="2"/>
        </w:numPr>
        <w:spacing w:after="60" w:line="276"/>
      </w:pPr>
      <w:r>
        <w:rPr>
          <w:rFonts w:ascii="Arial" w:cs="Arial" w:eastAsia="Arial" w:hAnsi="Arial"/>
          <w:color w:val="2C3E50"/>
          <w:sz w:val="22"/>
          <w:szCs w:val="22"/>
        </w:rPr>
        <w:t xml:space="preserve">SSO integration (NextAuth SAML/OIDC provider). AD group-to-role mapping.</w:t>
      </w:r>
    </w:p>
    <w:p>
      <w:pPr>
        <w:pStyle w:val="ListParagraph"/>
        <w:numPr>
          <w:ilvl w:val="0"/>
          <w:numId w:val="2"/>
        </w:numPr>
        <w:spacing w:after="60" w:line="276"/>
      </w:pPr>
      <w:r>
        <w:rPr>
          <w:rFonts w:ascii="Arial" w:cs="Arial" w:eastAsia="Arial" w:hAnsi="Arial"/>
          <w:color w:val="2C3E50"/>
          <w:sz w:val="22"/>
          <w:szCs w:val="22"/>
        </w:rPr>
        <w:t xml:space="preserve">Intune/JAMF connector (API pull, serial number matching, conflict detection). Reconciliation UI.</w:t>
      </w:r>
    </w:p>
    <w:p>
      <w:pPr>
        <w:pStyle w:val="Heading2"/>
      </w:pPr>
      <w:r>
        <w:t xml:space="preserve">Phase 4: Advanced (Weeks 13+)</w:t>
      </w:r>
    </w:p>
    <w:p>
      <w:pPr>
        <w:pStyle w:val="ListParagraph"/>
        <w:numPr>
          <w:ilvl w:val="0"/>
          <w:numId w:val="2"/>
        </w:numPr>
        <w:spacing w:after="60" w:line="276"/>
      </w:pPr>
      <w:r>
        <w:rPr>
          <w:rFonts w:ascii="Arial" w:cs="Arial" w:eastAsia="Arial" w:hAnsi="Arial"/>
          <w:color w:val="2C3E50"/>
          <w:sz w:val="22"/>
          <w:szCs w:val="22"/>
        </w:rPr>
        <w:t xml:space="preserve">Full RBAC with field-level permissions.</w:t>
      </w:r>
    </w:p>
    <w:p>
      <w:pPr>
        <w:pStyle w:val="ListParagraph"/>
        <w:numPr>
          <w:ilvl w:val="0"/>
          <w:numId w:val="2"/>
        </w:numPr>
        <w:spacing w:after="60" w:line="276"/>
      </w:pPr>
      <w:r>
        <w:rPr>
          <w:rFonts w:ascii="Arial" w:cs="Arial" w:eastAsia="Arial" w:hAnsi="Arial"/>
          <w:color w:val="2C3E50"/>
          <w:sz w:val="22"/>
          <w:szCs w:val="22"/>
        </w:rPr>
        <w:t xml:space="preserve">Scheduled reports via BullMQ cron jobs.</w:t>
      </w:r>
    </w:p>
    <w:p>
      <w:pPr>
        <w:pStyle w:val="ListParagraph"/>
        <w:numPr>
          <w:ilvl w:val="0"/>
          <w:numId w:val="2"/>
        </w:numPr>
        <w:spacing w:after="60" w:line="276"/>
      </w:pPr>
      <w:r>
        <w:rPr>
          <w:rFonts w:ascii="Arial" w:cs="Arial" w:eastAsia="Arial" w:hAnsi="Arial"/>
          <w:color w:val="2C3E50"/>
          <w:sz w:val="22"/>
          <w:szCs w:val="22"/>
        </w:rPr>
        <w:t xml:space="preserve">QR code asset tagging with mobile scanning.</w:t>
      </w:r>
    </w:p>
    <w:p>
      <w:pPr>
        <w:pStyle w:val="ListParagraph"/>
        <w:numPr>
          <w:ilvl w:val="0"/>
          <w:numId w:val="2"/>
        </w:numPr>
        <w:spacing w:after="60" w:line="276"/>
      </w:pPr>
      <w:r>
        <w:rPr>
          <w:rFonts w:ascii="Arial" w:cs="Arial" w:eastAsia="Arial" w:hAnsi="Arial"/>
          <w:color w:val="2C3E50"/>
          <w:sz w:val="22"/>
          <w:szCs w:val="22"/>
        </w:rPr>
        <w:t xml:space="preserve">Public REST API with API key management and webhooks.</w:t>
      </w:r>
    </w:p>
    <w:p>
      <w:pPr>
        <w:pStyle w:val="ListParagraph"/>
        <w:numPr>
          <w:ilvl w:val="0"/>
          <w:numId w:val="2"/>
        </w:numPr>
        <w:spacing w:after="60" w:line="276"/>
      </w:pPr>
      <w:r>
        <w:rPr>
          <w:rFonts w:ascii="Arial" w:cs="Arial" w:eastAsia="Arial" w:hAnsi="Arial"/>
          <w:color w:val="2C3E50"/>
          <w:sz w:val="22"/>
          <w:szCs w:val="22"/>
        </w:rPr>
        <w:t xml:space="preserve">Advanced reporting: depreciation tracking, TCO analysis.</w:t>
      </w:r>
    </w:p>
    <w:p>
      <w:r>
        <w:br w:type="page"/>
      </w:r>
    </w:p>
    <w:p>
      <w:pPr>
        <w:pStyle w:val="Heading1"/>
      </w:pPr>
      <w:r>
        <w:t xml:space="preserve">13. InvGate Assets Feature Mapping</w:t>
      </w:r>
    </w:p>
    <w:p>
      <w:pPr>
        <w:spacing w:after="120" w:line="276"/>
      </w:pPr>
      <w:r>
        <w:rPr>
          <w:rFonts w:ascii="Arial" w:cs="Arial" w:eastAsia="Arial" w:hAnsi="Arial"/>
          <w:color w:val="2C3E50"/>
          <w:sz w:val="22"/>
          <w:szCs w:val="22"/>
        </w:rPr>
        <w:t xml:space="preserve">For reference, here is how AssetCore maps to InvGate Assets’ key capabilities: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InvGate Feature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AssetCore Equivalent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CMDB</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Assets + AssetTypes + customFields JSONB</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Discovery</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Manual + CSV import + future MDM API</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1-3</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Normalization</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Lookup Lists enforce field consistency across all countries</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 Lifecycle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Workflow engine with configurable state machine (6 states + Legal Hold)</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1-2</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Software License Mgmt</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Not in scope (intentional)</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Financial Management</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purchasePrice + purchaseDate on assets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Location Tracking</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Country → Office → Room hierarchy via Location entity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Assignment History</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Assignment table with full history (deploy/return dates)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Reports &amp; Dashboards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Built-in dashboard + report builder + CSV/Excel export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Workflow Automation</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Visual workflow builder + state machine engine with auto-actions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2</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Portal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User CRUD, Role Builder, Lookup Lists, Settings, Global Audit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Alerts &amp; Notifications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via BullMQ + Nodemailer</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LDAP/SSO</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NextAuth SAML/OIDC + AD sync</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3</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API</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REST API with consistent JSON responses</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Audit Trail</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Comprehensive audit_logs with field-level changes, tamper-proof</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1</w:t>
            </w:r>
          </w:p>
        </w:tc>
      </w:tr>
    </w:tbl>
    <w:p>
      <w:r>
        <w:br w:type="page"/>
      </w:r>
    </w:p>
    <w:p>
      <w:pPr>
        <w:pStyle w:val="Heading1"/>
      </w:pPr>
      <w:r>
        <w:t xml:space="preserve">Appendix A: Default Workflow States and Transitions</w:t>
      </w:r>
    </w:p>
    <w:p>
      <w:pPr>
        <w:spacing w:after="120" w:line="276"/>
      </w:pPr>
      <w:r>
        <w:rPr>
          <w:rFonts w:ascii="Arial" w:cs="Arial" w:eastAsia="Arial" w:hAnsi="Arial"/>
          <w:color w:val="2C3E50"/>
          <w:sz w:val="22"/>
          <w:szCs w:val="22"/>
        </w:rPr>
        <w:t xml:space="preserve">The Hardware Lifecycle default workflow ships with these states and transitions. This workflow is editable via the Admin Portal workflow builder.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360"/>
        <w:gridCol w:w="220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Who Can Trigger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Initial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Deployed, Retired, Legal Hold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 Stock, In Maintenance, Pending Return, Retired, Legal Hold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Maintenance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Stock, Retired, Legal Hold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Technician, Admin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Pending Return</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Intermediate</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In Stock, Deployed (cancel), Legal Hold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Technician, Country Lead, Admin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Legal Hold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Intermediate (special)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Previous State (restore)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Admin only</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Retired</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Terminal</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Disposed</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Admin only</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Disposed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Terminal</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 (no transitions)</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t>
            </w:r>
          </w:p>
        </w:tc>
      </w:tr>
    </w:tbl>
    <w:p>
      <w:pPr>
        <w:spacing w:before="80" w:after="80"/>
      </w:pPr>
    </w:p>
    <w:p>
      <w:pPr>
        <w:pStyle w:val="Heading2"/>
      </w:pPr>
      <w:r>
        <w:t xml:space="preserve">Appendix B: Auto-Actions on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Transition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Auto-Action</w:t>
            </w:r>
          </w:p>
        </w:tc>
        <w:tc>
          <w:tcPr>
            <w:tcW w:type="dxa" w:w="3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 Affected</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 Deployed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 deployed date to today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asset.deployedDate = now()</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Any → Deployed</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Create Assignment record</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Assignment.create({ assetId, assignedToId, deployedDate })</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Deployed → In Stock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 return date to today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asset.returnDate = now()</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Deployed → In Stock</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Close active Assignment</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Assignment.update({ returnDate: now(), isActive: false })</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In Maintenance → In Stock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Set return date to today</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asset.returnDate = now()</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Pending Return → In Stock</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Set return date to today</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asset.returnDate = now()</w:t>
            </w:r>
          </w:p>
        </w:tc>
      </w:tr>
      <w:tr>
        <w:tc>
          <w:tcPr>
            <w:tcW w:type="dxa" w:w="2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Any → Legal Hold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Store previous state</w:t>
            </w:r>
          </w:p>
        </w:tc>
        <w:tc>
          <w:tcPr>
            <w:tcW w:type="dxa" w:w="3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2C3E50"/>
                <w:sz w:val="20"/>
                <w:szCs w:val="20"/>
              </w:rPr>
              <w:t xml:space="preserve">workflowInstance.metadata.previousState = currentState</w:t>
            </w:r>
          </w:p>
        </w:tc>
      </w:tr>
      <w:tr>
        <w:tc>
          <w:tcPr>
            <w:tcW w:type="dxa" w:w="25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Hold → Previous</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Restore previous state</w:t>
            </w:r>
          </w:p>
        </w:tc>
        <w:tc>
          <w:tcPr>
            <w:tcW w:type="dxa" w:w="38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b w:val="false"/>
                <w:bCs w:val="false"/>
                <w:color w:val="2C3E50"/>
                <w:sz w:val="20"/>
                <w:szCs w:val="20"/>
              </w:rPr>
              <w:t xml:space="preserve">currentState = metadata.previousState</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sz="0"/>
              <w:left w:val="single" w:color="E67E22" w:sz="12"/>
              <w:bottom w:val="none" w:sz="0"/>
              <w:right w:val="none" w:sz="0"/>
            </w:tcBorders>
            <w:shd w:fill="FEF5E7" w:val="clear"/>
            <w:tcMar>
              <w:top w:type="dxa" w:w="40"/>
              <w:left w:type="dxa" w:w="40"/>
              <w:bottom w:type="dxa" w:w="40"/>
              <w:right w:type="dxa" w:w="0"/>
            </w:tcMar>
          </w:tcPr>
          <w:p/>
        </w:tc>
        <w:tc>
          <w:tcPr>
            <w:tcW w:type="dxa" w:w="9160"/>
            <w:tcBorders>
              <w:top w:val="none" w:sz="0"/>
              <w:left w:val="none" w:sz="0"/>
              <w:bottom w:val="none" w:sz="0"/>
              <w:right w:val="none" w:sz="0"/>
            </w:tcBorders>
            <w:shd w:fill="FEF5E7" w:val="clear"/>
            <w:tcMar>
              <w:top w:type="dxa" w:w="100"/>
              <w:left w:type="dxa" w:w="120"/>
              <w:bottom w:type="dxa" w:w="100"/>
              <w:right w:type="dxa" w:w="120"/>
            </w:tcMar>
          </w:tcPr>
          <w:p>
            <w:pPr>
              <w:spacing w:after="60"/>
            </w:pPr>
            <w:r>
              <w:rPr>
                <w:rFonts w:ascii="Arial" w:cs="Arial" w:eastAsia="Arial" w:hAnsi="Arial"/>
                <w:b/>
                <w:bCs/>
                <w:color w:val="E67E22"/>
                <w:sz w:val="22"/>
                <w:szCs w:val="22"/>
              </w:rPr>
              <w:t xml:space="preserve">Claude Code Development Strategy</w:t>
            </w:r>
          </w:p>
          <w:p>
            <w:pPr>
              <w:spacing w:after="0"/>
            </w:pPr>
            <w:r>
              <w:rPr>
                <w:rFonts w:ascii="Arial" w:cs="Arial" w:eastAsia="Arial" w:hAnsi="Arial"/>
                <w:color w:val="2C3E50"/>
                <w:sz w:val="20"/>
                <w:szCs w:val="20"/>
              </w:rPr>
              <w:t xml:space="preserve">Since you’ll be building this solo with Claude Code, start every session by sharing this architecture document and the Prisma schema. Work module by module: complete the Admin Portal lookup lists before building asset CRUD (because asset forms depend on lookup dropdowns). Use the phasing plan — don’t skip ahead. Your ITIL expertise is what makes the workflow and audit logic correct; Claude Code writes the syntax.</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pPr>
    <w:r>
      <w:rPr>
        <w:rFonts w:ascii="Arial" w:cs="Arial" w:eastAsia="Arial" w:hAnsi="Arial"/>
        <w:color w:val="7F8C8D"/>
        <w:sz w:val="16"/>
        <w:szCs w:val="16"/>
      </w:rPr>
      <w:t xml:space="preserve">AssetCore – Architecture v1.1</w:t>
    </w:r>
    <w:r>
      <w:rPr>
        <w:rFonts w:ascii="Arial" w:cs="Arial" w:eastAsia="Arial" w:hAnsi="Arial"/>
        <w:color w:val="7F8C8D"/>
        <w:sz w:val="16"/>
        <w:szCs w:val="16"/>
      </w:rPr>
      <w:ptab w:alignment="right" w:relativeTo="margin" w:leader="none"/>
    </w:r>
    <w:r>
      <w:rPr>
        <w:rFonts w:ascii="Arial" w:cs="Arial" w:eastAsia="Arial" w:hAnsi="Arial"/>
        <w:color w:val="7F8C8D"/>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8"/>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2026-03-31T20:19:44.522Z</dcterms:created>
  <dcterms:modified xsi:type="dcterms:W3CDTF">2026-03-31T20:19:44.523Z</dcterms:modified>
</cp:coreProperties>
</file>

<file path=docProps/custom.xml><?xml version="1.0" encoding="utf-8"?>
<Properties xmlns="http://schemas.openxmlformats.org/officeDocument/2006/custom-properties" xmlns:vt="http://schemas.openxmlformats.org/officeDocument/2006/docPropsVTypes"/>
</file>