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FAB637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t>Acknowledgements</w:t>
      </w:r>
    </w:p>
    <w:p w14:paraId="022D4735" w14:textId="77777777" w:rsidR="0081331F" w:rsidRPr="0081331F" w:rsidRDefault="0081331F" w:rsidP="0081331F">
      <w:pPr>
        <w:spacing w:before="240"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The code in this iPython notebook used to be in R. I am very grateful to Yves Hilpisch and Michael Schwed for translating my R-code to Python.</w:t>
      </w:r>
    </w:p>
    <w:p w14:paraId="1E116CF6" w14:textId="77777777" w:rsidR="0081331F" w:rsidRPr="0081331F" w:rsidRDefault="0081331F" w:rsidP="0081331F">
      <w:pPr>
        <w:spacing w:before="240"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For slideshow functionality I use RISE by Damián Avila.</w:t>
      </w:r>
    </w:p>
    <w:p w14:paraId="1D8DCF65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  <w:t>Outline of presentation</w:t>
      </w:r>
    </w:p>
    <w:p w14:paraId="645A1EBF" w14:textId="77777777" w:rsidR="0081331F" w:rsidRPr="0081331F" w:rsidRDefault="0081331F" w:rsidP="0081331F">
      <w:pPr>
        <w:numPr>
          <w:ilvl w:val="0"/>
          <w:numId w:val="1"/>
        </w:numPr>
        <w:spacing w:after="0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The time series of historical volatility</w:t>
      </w:r>
    </w:p>
    <w:p w14:paraId="705A630B" w14:textId="77777777" w:rsidR="0081331F" w:rsidRPr="0081331F" w:rsidRDefault="0081331F" w:rsidP="0081331F">
      <w:pPr>
        <w:numPr>
          <w:ilvl w:val="1"/>
          <w:numId w:val="1"/>
        </w:numPr>
        <w:spacing w:before="100" w:beforeAutospacing="1" w:after="100" w:afterAutospacing="1" w:line="240" w:lineRule="auto"/>
        <w:ind w:left="2400" w:right="960"/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t>Scaling properties</w:t>
      </w:r>
    </w:p>
    <w:p w14:paraId="56969F25" w14:textId="77777777" w:rsidR="0081331F" w:rsidRPr="0081331F" w:rsidRDefault="0081331F" w:rsidP="0081331F">
      <w:pPr>
        <w:numPr>
          <w:ilvl w:val="0"/>
          <w:numId w:val="1"/>
        </w:numPr>
        <w:spacing w:after="0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t>The RFSV model</w:t>
      </w:r>
    </w:p>
    <w:p w14:paraId="6B643BE9" w14:textId="77777777" w:rsidR="0081331F" w:rsidRPr="0081331F" w:rsidRDefault="0081331F" w:rsidP="0081331F">
      <w:pPr>
        <w:numPr>
          <w:ilvl w:val="0"/>
          <w:numId w:val="1"/>
        </w:numPr>
        <w:spacing w:after="0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t>Pricing under rough volatility</w:t>
      </w:r>
    </w:p>
    <w:p w14:paraId="7F5B41F1" w14:textId="77777777" w:rsidR="0081331F" w:rsidRPr="0081331F" w:rsidRDefault="0081331F" w:rsidP="0081331F">
      <w:pPr>
        <w:numPr>
          <w:ilvl w:val="0"/>
          <w:numId w:val="1"/>
        </w:numPr>
        <w:spacing w:after="0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t>Forecasting realized variance</w:t>
      </w:r>
    </w:p>
    <w:p w14:paraId="6AFDB4C2" w14:textId="77777777" w:rsidR="0081331F" w:rsidRPr="0081331F" w:rsidRDefault="0081331F" w:rsidP="0081331F">
      <w:pPr>
        <w:numPr>
          <w:ilvl w:val="0"/>
          <w:numId w:val="1"/>
        </w:numPr>
        <w:spacing w:after="0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The time series of variance swaps</w:t>
      </w:r>
    </w:p>
    <w:p w14:paraId="220C5A35" w14:textId="77777777" w:rsidR="0081331F" w:rsidRPr="0081331F" w:rsidRDefault="0081331F" w:rsidP="0081331F">
      <w:pPr>
        <w:numPr>
          <w:ilvl w:val="0"/>
          <w:numId w:val="1"/>
        </w:numPr>
        <w:spacing w:after="0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t>Relating historical and implied</w:t>
      </w:r>
    </w:p>
    <w:p w14:paraId="4EED741A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t>The time series of realized variance</w:t>
      </w:r>
    </w:p>
    <w:p w14:paraId="068BE2EA" w14:textId="77777777" w:rsidR="0081331F" w:rsidRPr="0081331F" w:rsidRDefault="0081331F" w:rsidP="0081331F">
      <w:pPr>
        <w:numPr>
          <w:ilvl w:val="0"/>
          <w:numId w:val="2"/>
        </w:numPr>
        <w:spacing w:after="0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Assuming an underlying variance process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v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𝑣𝑠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, integrated variance </w:t>
      </w:r>
      <w:r w:rsidRPr="0081331F">
        <w:rPr>
          <w:rFonts w:ascii="MathJax_Main" w:eastAsia="Times New Roman" w:hAnsi="MathJax_Main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1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MathJax_Size1" w:eastAsia="Times New Roman" w:hAnsi="MathJax_Size1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∫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v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ds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1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𝛿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∫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𝑡𝑡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𝛿𝑣𝑠𝑑𝑠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may (in principle) be estimated arbitrarily accurately given enough price data.</w:t>
      </w:r>
    </w:p>
    <w:p w14:paraId="3F8CD9D7" w14:textId="77777777" w:rsidR="0081331F" w:rsidRPr="0081331F" w:rsidRDefault="0081331F" w:rsidP="0081331F">
      <w:pPr>
        <w:numPr>
          <w:ilvl w:val="1"/>
          <w:numId w:val="2"/>
        </w:numPr>
        <w:spacing w:before="100" w:beforeAutospacing="1" w:after="100" w:afterAutospacing="1" w:line="240" w:lineRule="auto"/>
        <w:ind w:left="2400" w:right="96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In practice, market microstructure noise makes estimation harder at very high frequency.</w:t>
      </w:r>
    </w:p>
    <w:p w14:paraId="198DD4BD" w14:textId="77777777" w:rsidR="0081331F" w:rsidRPr="0081331F" w:rsidRDefault="0081331F" w:rsidP="0081331F">
      <w:pPr>
        <w:numPr>
          <w:ilvl w:val="1"/>
          <w:numId w:val="2"/>
        </w:numPr>
        <w:spacing w:before="100" w:beforeAutospacing="1" w:after="100" w:afterAutospacing="1" w:line="240" w:lineRule="auto"/>
        <w:ind w:left="2400" w:right="96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Sophisticated estimators of integrated variance have been developed to adjust for market microstructure noise. See Gatheral and Oomen </w:t>
      </w:r>
      <w:hyperlink r:id="rId5" w:anchor="cite_note-GO" w:history="1">
        <w:r w:rsidRPr="0081331F">
          <w:rPr>
            <w:rFonts w:ascii="Open Sans" w:eastAsia="Times New Roman" w:hAnsi="Open Sans" w:cs="Open Sans"/>
            <w:color w:val="337AB7"/>
            <w:kern w:val="0"/>
            <w:sz w:val="16"/>
            <w:szCs w:val="16"/>
            <w:u w:val="single"/>
            <w:vertAlign w:val="superscript"/>
            <w:lang w:eastAsia="it-IT"/>
            <w14:ligatures w14:val="none"/>
          </w:rPr>
          <w:t>[6]</w:t>
        </w:r>
      </w:hyperlink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(for example) for details of these.</w:t>
      </w:r>
    </w:p>
    <w:p w14:paraId="71272302" w14:textId="77777777" w:rsidR="0081331F" w:rsidRPr="0081331F" w:rsidRDefault="0081331F" w:rsidP="0081331F">
      <w:pPr>
        <w:numPr>
          <w:ilvl w:val="0"/>
          <w:numId w:val="3"/>
        </w:numPr>
        <w:spacing w:after="0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The Oxford-Man Institute of Quantitative Finance makes historical realized variance (RV) estimates freely available at </w:t>
      </w:r>
      <w:hyperlink r:id="rId6" w:history="1">
        <w:r w:rsidRPr="0081331F">
          <w:rPr>
            <w:rFonts w:ascii="Open Sans" w:eastAsia="Times New Roman" w:hAnsi="Open Sans" w:cs="Open Sans"/>
            <w:color w:val="337AB7"/>
            <w:kern w:val="0"/>
            <w:sz w:val="21"/>
            <w:szCs w:val="21"/>
            <w:u w:val="single"/>
            <w:lang w:eastAsia="it-IT"/>
            <w14:ligatures w14:val="none"/>
          </w:rPr>
          <w:t>http://realized.oxford-man.ox.ac.uk</w:t>
        </w:r>
      </w:hyperlink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 xml:space="preserve">. 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t>These estimates are updated daily.</w:t>
      </w:r>
    </w:p>
    <w:p w14:paraId="05770774" w14:textId="77777777" w:rsidR="0081331F" w:rsidRPr="0081331F" w:rsidRDefault="0081331F" w:rsidP="0081331F">
      <w:pPr>
        <w:numPr>
          <w:ilvl w:val="1"/>
          <w:numId w:val="3"/>
        </w:numPr>
        <w:spacing w:before="100" w:beforeAutospacing="1" w:after="100" w:afterAutospacing="1" w:line="240" w:lineRule="auto"/>
        <w:ind w:left="2400" w:right="96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Each day, for 21 different indices, all trades and quotes are used to estimate realized (or integrated) variance over the trading day from open to close.</w:t>
      </w:r>
    </w:p>
    <w:p w14:paraId="4265AD34" w14:textId="77777777" w:rsidR="0081331F" w:rsidRPr="0081331F" w:rsidRDefault="0081331F" w:rsidP="0081331F">
      <w:pPr>
        <w:numPr>
          <w:ilvl w:val="0"/>
          <w:numId w:val="4"/>
        </w:numPr>
        <w:spacing w:beforeAutospacing="1" w:after="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Using daily RV estimates as proxies for instantaneous variance, we may investigate the time series properties of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v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𝑣𝑡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empirically.</w:t>
      </w:r>
    </w:p>
    <w:p w14:paraId="51B28958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First load all necessary Python libraries.</w:t>
      </w:r>
    </w:p>
    <w:p w14:paraId="494BCC8F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  <w:t>In [1]:</w:t>
      </w:r>
    </w:p>
    <w:p w14:paraId="7BF370BF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import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it-IT"/>
          <w14:ligatures w14:val="none"/>
        </w:rPr>
        <w:t>warnings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; warnings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simplefilter(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'ignore'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453957AE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import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it-IT"/>
          <w14:ligatures w14:val="none"/>
        </w:rPr>
        <w:t>datetime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as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it-IT"/>
          <w14:ligatures w14:val="none"/>
        </w:rPr>
        <w:t>dt</w:t>
      </w:r>
    </w:p>
    <w:p w14:paraId="43E597A3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import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it-IT"/>
          <w14:ligatures w14:val="none"/>
        </w:rPr>
        <w:t>numpy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as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it-IT"/>
          <w14:ligatures w14:val="none"/>
        </w:rPr>
        <w:t>np</w:t>
      </w:r>
    </w:p>
    <w:p w14:paraId="59F7117E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import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it-IT"/>
          <w14:ligatures w14:val="none"/>
        </w:rPr>
        <w:t>matplotlib.pyplot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as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it-IT"/>
          <w14:ligatures w14:val="none"/>
        </w:rPr>
        <w:t>plt</w:t>
      </w:r>
    </w:p>
    <w:p w14:paraId="76670156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import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it-IT"/>
          <w14:ligatures w14:val="none"/>
        </w:rPr>
        <w:t>matplotlib.mlab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as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it-IT"/>
          <w14:ligatures w14:val="none"/>
        </w:rPr>
        <w:t>mlab</w:t>
      </w:r>
    </w:p>
    <w:p w14:paraId="68AB3607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from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it-IT"/>
          <w14:ligatures w14:val="none"/>
        </w:rPr>
        <w:t>matplotlib.mlab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import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stineman_interp</w:t>
      </w:r>
    </w:p>
    <w:p w14:paraId="0B449911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import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it-IT"/>
          <w14:ligatures w14:val="none"/>
        </w:rPr>
        <w:t>pandas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as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it-IT"/>
          <w14:ligatures w14:val="none"/>
        </w:rPr>
        <w:t>pd</w:t>
      </w:r>
    </w:p>
    <w:p w14:paraId="61B0D194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import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it-IT"/>
          <w14:ligatures w14:val="none"/>
        </w:rPr>
        <w:t>pandas.io.data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as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it-IT"/>
          <w14:ligatures w14:val="none"/>
        </w:rPr>
        <w:t>web</w:t>
      </w:r>
    </w:p>
    <w:p w14:paraId="576501A4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lastRenderedPageBreak/>
        <w:t>import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it-IT"/>
          <w14:ligatures w14:val="none"/>
        </w:rPr>
        <w:t>requests</w:t>
      </w:r>
    </w:p>
    <w:p w14:paraId="58FCD97A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import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it-IT"/>
          <w14:ligatures w14:val="none"/>
        </w:rPr>
        <w:t>zipfile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as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it-IT"/>
          <w14:ligatures w14:val="none"/>
        </w:rPr>
        <w:t>zi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</w:p>
    <w:p w14:paraId="7730028C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import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it-IT"/>
          <w14:ligatures w14:val="none"/>
        </w:rPr>
        <w:t>StringIO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as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it-IT"/>
          <w14:ligatures w14:val="none"/>
        </w:rPr>
        <w:t>sio</w:t>
      </w:r>
    </w:p>
    <w:p w14:paraId="07DE9DEA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from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it-IT"/>
          <w14:ligatures w14:val="none"/>
        </w:rPr>
        <w:t>sklearn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import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datasets, linear_model</w:t>
      </w:r>
    </w:p>
    <w:p w14:paraId="025CC09A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import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it-IT"/>
          <w14:ligatures w14:val="none"/>
        </w:rPr>
        <w:t>scipy.special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as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it-IT"/>
          <w14:ligatures w14:val="none"/>
        </w:rPr>
        <w:t>scsp</w:t>
      </w:r>
    </w:p>
    <w:p w14:paraId="3B5575F7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import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it-IT"/>
          <w14:ligatures w14:val="none"/>
        </w:rPr>
        <w:t>statsmodels.api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as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it-IT"/>
          <w14:ligatures w14:val="none"/>
        </w:rPr>
        <w:t>sm</w:t>
      </w:r>
    </w:p>
    <w:p w14:paraId="589B4A0A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import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it-IT"/>
          <w14:ligatures w14:val="none"/>
        </w:rPr>
        <w:t>math</w:t>
      </w:r>
    </w:p>
    <w:p w14:paraId="58745326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import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it-IT"/>
          <w14:ligatures w14:val="none"/>
        </w:rPr>
        <w:t>seaborn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as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it-IT"/>
          <w14:ligatures w14:val="none"/>
        </w:rPr>
        <w:t>sns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; sns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set()</w:t>
      </w:r>
    </w:p>
    <w:p w14:paraId="01A6B9C4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%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matplotlib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inline</w:t>
      </w:r>
    </w:p>
    <w:p w14:paraId="74314953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Then update and save the latest Oxford-Man data.</w:t>
      </w:r>
    </w:p>
    <w:p w14:paraId="21D6ED0A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  <w:t>In [2]:</w:t>
      </w:r>
    </w:p>
    <w:p w14:paraId="4D506FA0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url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'http://realized.oxford-man.ox.ac.uk/media/1366/'</w:t>
      </w:r>
    </w:p>
    <w:p w14:paraId="21D7228C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url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+=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'oxfordmanrealizedvolatilityindices.zip'</w:t>
      </w:r>
    </w:p>
    <w:p w14:paraId="55550B08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data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requests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get(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url, stream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it-IT"/>
          <w14:ligatures w14:val="none"/>
        </w:rPr>
        <w:t>True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content</w:t>
      </w:r>
    </w:p>
    <w:p w14:paraId="3A951842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z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zi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ZipFile(sio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StringIO(data))</w:t>
      </w:r>
    </w:p>
    <w:p w14:paraId="04D07A77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z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extractall()</w:t>
      </w:r>
    </w:p>
    <w:p w14:paraId="4CF6DC94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 xml:space="preserve">There are many different estimates of realized variance, all of them very similar. We will use the realized kernel estimates denoted by </w:t>
      </w:r>
      <w:proofErr w:type="gramStart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".rk</w:t>
      </w:r>
      <w:proofErr w:type="gramEnd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".</w:t>
      </w:r>
    </w:p>
    <w:p w14:paraId="35790032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  <w:t>In [3]:</w:t>
      </w:r>
    </w:p>
    <w:p w14:paraId="7E093D40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df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pd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read_csv(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'OxfordManRealizedVolatilityIndices.csv'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index_col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header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)</w:t>
      </w:r>
    </w:p>
    <w:p w14:paraId="437FBE34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rv1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pd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DataFrame(index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df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index)</w:t>
      </w:r>
    </w:p>
    <w:p w14:paraId="16B0B7C5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for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col </w:t>
      </w:r>
      <w:r w:rsidRPr="0081331F">
        <w:rPr>
          <w:rFonts w:ascii="Courier New" w:eastAsia="Times New Roman" w:hAnsi="Courier New" w:cs="Courier New"/>
          <w:b/>
          <w:bCs/>
          <w:color w:val="AA22FF"/>
          <w:kern w:val="0"/>
          <w:sz w:val="20"/>
          <w:szCs w:val="20"/>
          <w:lang w:eastAsia="it-IT"/>
          <w14:ligatures w14:val="none"/>
        </w:rPr>
        <w:t>in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df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columns:</w:t>
      </w:r>
    </w:p>
    <w:p w14:paraId="1486C31B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it-IT" w:eastAsia="it-IT"/>
          <w14:ligatures w14:val="none"/>
        </w:rPr>
        <w:t>if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col[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-3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:]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==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'.rk'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:</w:t>
      </w:r>
    </w:p>
    <w:p w14:paraId="10F7A1AD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       rv1[col]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df[col]</w:t>
      </w:r>
    </w:p>
    <w:p w14:paraId="07022C8A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rv1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index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[</w:t>
      </w: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datetime</w:t>
      </w:r>
      <w:proofErr w:type="gramEnd"/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strptime(</w:t>
      </w:r>
      <w:r w:rsidRPr="0081331F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it-IT"/>
          <w14:ligatures w14:val="none"/>
        </w:rPr>
        <w:t>str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(date),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"%Y%m</w:t>
      </w:r>
      <w:r w:rsidRPr="0081331F">
        <w:rPr>
          <w:rFonts w:ascii="Courier New" w:eastAsia="Times New Roman" w:hAnsi="Courier New" w:cs="Courier New"/>
          <w:b/>
          <w:bCs/>
          <w:color w:val="BB6688"/>
          <w:kern w:val="0"/>
          <w:sz w:val="20"/>
          <w:szCs w:val="20"/>
          <w:lang w:eastAsia="it-IT"/>
          <w14:ligatures w14:val="none"/>
        </w:rPr>
        <w:t>%d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)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for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date </w:t>
      </w:r>
      <w:r w:rsidRPr="0081331F">
        <w:rPr>
          <w:rFonts w:ascii="Courier New" w:eastAsia="Times New Roman" w:hAnsi="Courier New" w:cs="Courier New"/>
          <w:b/>
          <w:bCs/>
          <w:color w:val="AA22FF"/>
          <w:kern w:val="0"/>
          <w:sz w:val="20"/>
          <w:szCs w:val="20"/>
          <w:lang w:eastAsia="it-IT"/>
          <w14:ligatures w14:val="none"/>
        </w:rPr>
        <w:t>in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rv1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index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values]</w:t>
      </w:r>
    </w:p>
    <w:p w14:paraId="79735091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Let's plot SPX realized variance.</w:t>
      </w:r>
    </w:p>
    <w:p w14:paraId="57E6D1D8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  <w:t>In [4]:</w:t>
      </w:r>
    </w:p>
    <w:p w14:paraId="4D0D3F62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spx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pd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DataFrame(rv1[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'SPX2.rk'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])</w:t>
      </w:r>
    </w:p>
    <w:p w14:paraId="10456C5E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spx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plot(color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'red'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grid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it-IT"/>
          <w14:ligatures w14:val="none"/>
        </w:rPr>
        <w:t>True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title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'SPX realized variance'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</w:t>
      </w:r>
    </w:p>
    <w:p w14:paraId="525B1CDA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     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figsize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16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9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), ylim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,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0.003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));</w:t>
      </w:r>
    </w:p>
    <w:p w14:paraId="0C6EB4B6" w14:textId="73AB9224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0B79BD"/>
          <w:kern w:val="0"/>
          <w:sz w:val="21"/>
          <w:szCs w:val="21"/>
          <w:lang w:val="it-IT" w:eastAsia="it-IT"/>
          <w14:ligatures w14:val="none"/>
        </w:rPr>
      </w:pPr>
      <w:r w:rsidRPr="0081331F">
        <w:rPr>
          <w:rFonts w:ascii="Open Sans" w:eastAsia="Times New Roman" w:hAnsi="Open Sans" w:cs="Open Sans"/>
          <w:noProof/>
          <w:color w:val="0B79BD"/>
          <w:kern w:val="0"/>
          <w:sz w:val="21"/>
          <w:szCs w:val="21"/>
          <w:lang w:val="it-IT" w:eastAsia="it-IT"/>
          <w14:ligatures w14:val="none"/>
        </w:rPr>
        <w:lastRenderedPageBreak/>
        <w:drawing>
          <wp:inline distT="0" distB="0" distL="0" distR="0" wp14:anchorId="7DA5947F" wp14:editId="2D1B90CD">
            <wp:extent cx="6332220" cy="3395345"/>
            <wp:effectExtent l="0" t="0" r="0" b="0"/>
            <wp:docPr id="777749940" name="Picture 32" descr="A graph showing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49940" name="Picture 32" descr="A graph showing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7519C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Figure 1: Oxford-Man KRV estimates of SPX realized variance from January 2000 to the current date.</w:t>
      </w:r>
    </w:p>
    <w:p w14:paraId="2FA27696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000080"/>
          <w:kern w:val="0"/>
          <w:sz w:val="24"/>
          <w:szCs w:val="24"/>
          <w:lang w:val="it-IT"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val="it-IT" w:eastAsia="it-IT"/>
          <w14:ligatures w14:val="none"/>
        </w:rPr>
        <w:t>In [5]:</w:t>
      </w:r>
    </w:p>
    <w:p w14:paraId="06AC12B7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spx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head()</w:t>
      </w:r>
    </w:p>
    <w:p w14:paraId="1256AF21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8B0000"/>
          <w:kern w:val="0"/>
          <w:sz w:val="24"/>
          <w:szCs w:val="24"/>
          <w:lang w:val="it-IT" w:eastAsia="it-IT"/>
          <w14:ligatures w14:val="none"/>
        </w:rPr>
      </w:pPr>
      <w:r w:rsidRPr="0081331F">
        <w:rPr>
          <w:rFonts w:ascii="Courier" w:eastAsia="Times New Roman" w:hAnsi="Courier" w:cs="Open Sans"/>
          <w:color w:val="8B0000"/>
          <w:kern w:val="0"/>
          <w:sz w:val="24"/>
          <w:szCs w:val="24"/>
          <w:lang w:val="it-IT" w:eastAsia="it-IT"/>
          <w14:ligatures w14:val="none"/>
        </w:rPr>
        <w:t>Out[5]: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0"/>
        <w:gridCol w:w="2940"/>
      </w:tblGrid>
      <w:tr w:rsidR="0081331F" w:rsidRPr="0081331F" w14:paraId="5B269360" w14:textId="77777777" w:rsidTr="0081331F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28944C1" w14:textId="77777777" w:rsidR="0081331F" w:rsidRPr="0081331F" w:rsidRDefault="0081331F" w:rsidP="0081331F">
            <w:pPr>
              <w:spacing w:after="0" w:line="291" w:lineRule="atLeast"/>
              <w:jc w:val="right"/>
              <w:rPr>
                <w:rFonts w:ascii="Courier" w:eastAsia="Times New Roman" w:hAnsi="Courier" w:cs="Open Sans"/>
                <w:color w:val="8B0000"/>
                <w:kern w:val="0"/>
                <w:sz w:val="24"/>
                <w:szCs w:val="24"/>
                <w:lang w:val="it-IT" w:eastAsia="it-IT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71F69B2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SPX2.rk</w:t>
            </w:r>
          </w:p>
        </w:tc>
      </w:tr>
      <w:tr w:rsidR="0081331F" w:rsidRPr="0081331F" w14:paraId="15417BE8" w14:textId="77777777" w:rsidTr="0081331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1F0AF2D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2000-01-03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97D415E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0.000161</w:t>
            </w:r>
          </w:p>
        </w:tc>
      </w:tr>
      <w:tr w:rsidR="0081331F" w:rsidRPr="0081331F" w14:paraId="172A3650" w14:textId="77777777" w:rsidTr="0081331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C3B3512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2000-01-04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66FB972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0.000264</w:t>
            </w:r>
          </w:p>
        </w:tc>
      </w:tr>
      <w:tr w:rsidR="0081331F" w:rsidRPr="0081331F" w14:paraId="3EBD39BD" w14:textId="77777777" w:rsidTr="0081331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972641E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2000-01-05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477B08F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0.000305</w:t>
            </w:r>
          </w:p>
        </w:tc>
      </w:tr>
      <w:tr w:rsidR="0081331F" w:rsidRPr="0081331F" w14:paraId="2CB347E5" w14:textId="77777777" w:rsidTr="0081331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C5CCEB0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2000-01-06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F723DA3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0.000149</w:t>
            </w:r>
          </w:p>
        </w:tc>
      </w:tr>
      <w:tr w:rsidR="0081331F" w:rsidRPr="0081331F" w14:paraId="00FB6F45" w14:textId="77777777" w:rsidTr="0081331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4D9E013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2000-01-07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5762878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0.000123</w:t>
            </w:r>
          </w:p>
        </w:tc>
      </w:tr>
    </w:tbl>
    <w:p w14:paraId="48E85E37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000080"/>
          <w:kern w:val="0"/>
          <w:sz w:val="24"/>
          <w:szCs w:val="24"/>
          <w:lang w:val="it-IT"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val="it-IT" w:eastAsia="it-IT"/>
          <w14:ligatures w14:val="none"/>
        </w:rPr>
        <w:t>In [6]:</w:t>
      </w:r>
    </w:p>
    <w:p w14:paraId="15734E02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spx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tail()</w:t>
      </w:r>
    </w:p>
    <w:p w14:paraId="0384627F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8B0000"/>
          <w:kern w:val="0"/>
          <w:sz w:val="24"/>
          <w:szCs w:val="24"/>
          <w:lang w:val="it-IT" w:eastAsia="it-IT"/>
          <w14:ligatures w14:val="none"/>
        </w:rPr>
      </w:pPr>
      <w:r w:rsidRPr="0081331F">
        <w:rPr>
          <w:rFonts w:ascii="Courier" w:eastAsia="Times New Roman" w:hAnsi="Courier" w:cs="Open Sans"/>
          <w:color w:val="8B0000"/>
          <w:kern w:val="0"/>
          <w:sz w:val="24"/>
          <w:szCs w:val="24"/>
          <w:lang w:val="it-IT" w:eastAsia="it-IT"/>
          <w14:ligatures w14:val="none"/>
        </w:rPr>
        <w:t>Out[6]: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0"/>
        <w:gridCol w:w="2940"/>
      </w:tblGrid>
      <w:tr w:rsidR="0081331F" w:rsidRPr="0081331F" w14:paraId="64DAEBDE" w14:textId="77777777" w:rsidTr="0081331F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8C3455B" w14:textId="77777777" w:rsidR="0081331F" w:rsidRPr="0081331F" w:rsidRDefault="0081331F" w:rsidP="0081331F">
            <w:pPr>
              <w:spacing w:after="0" w:line="291" w:lineRule="atLeast"/>
              <w:jc w:val="right"/>
              <w:rPr>
                <w:rFonts w:ascii="Courier" w:eastAsia="Times New Roman" w:hAnsi="Courier" w:cs="Open Sans"/>
                <w:color w:val="8B0000"/>
                <w:kern w:val="0"/>
                <w:sz w:val="24"/>
                <w:szCs w:val="24"/>
                <w:lang w:val="it-IT" w:eastAsia="it-IT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64875C5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SPX2.rk</w:t>
            </w:r>
          </w:p>
        </w:tc>
      </w:tr>
      <w:tr w:rsidR="0081331F" w:rsidRPr="0081331F" w14:paraId="1C18CCA8" w14:textId="77777777" w:rsidTr="0081331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D9793AB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2016-04-27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B08CFCC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0.000031</w:t>
            </w:r>
          </w:p>
        </w:tc>
      </w:tr>
      <w:tr w:rsidR="0081331F" w:rsidRPr="0081331F" w14:paraId="4F3CB3EC" w14:textId="77777777" w:rsidTr="0081331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E701322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2016-04-28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C9AF1D8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0.000031</w:t>
            </w:r>
          </w:p>
        </w:tc>
      </w:tr>
      <w:tr w:rsidR="0081331F" w:rsidRPr="0081331F" w14:paraId="33771F1A" w14:textId="77777777" w:rsidTr="0081331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6CF575F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2016-04-29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B57D445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0.000048</w:t>
            </w:r>
          </w:p>
        </w:tc>
      </w:tr>
      <w:tr w:rsidR="0081331F" w:rsidRPr="0081331F" w14:paraId="344F5947" w14:textId="77777777" w:rsidTr="0081331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BF0FF95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2016-05-02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78A00D8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0.000028</w:t>
            </w:r>
          </w:p>
        </w:tc>
      </w:tr>
      <w:tr w:rsidR="0081331F" w:rsidRPr="0081331F" w14:paraId="07FDE65D" w14:textId="77777777" w:rsidTr="0081331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320C777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2016-05-03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B9115CA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0.000041</w:t>
            </w:r>
          </w:p>
        </w:tc>
      </w:tr>
    </w:tbl>
    <w:p w14:paraId="327B3A8E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We can get SPX data from Yahoo using the </w:t>
      </w:r>
      <w:r w:rsidRPr="0081331F">
        <w:rPr>
          <w:rFonts w:ascii="Courier New" w:eastAsia="Times New Roman" w:hAnsi="Courier New" w:cs="Courier New"/>
          <w:color w:val="000000"/>
          <w:kern w:val="0"/>
          <w:sz w:val="21"/>
          <w:szCs w:val="21"/>
          <w:bdr w:val="none" w:sz="0" w:space="0" w:color="auto" w:frame="1"/>
          <w:shd w:val="clear" w:color="auto" w:fill="FFFFFF"/>
          <w:lang w:eastAsia="it-IT"/>
          <w14:ligatures w14:val="none"/>
        </w:rPr>
        <w:t>DataReader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function:</w:t>
      </w:r>
    </w:p>
    <w:p w14:paraId="3C8218FA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  <w:t>In [7]:</w:t>
      </w:r>
    </w:p>
    <w:p w14:paraId="6604FBEB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SPX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web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DataReader(name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'^GSPC'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,data_source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'yahoo'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start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'2000-01-01'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6841630D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SPX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SPX[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'Adj Close'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</w:t>
      </w:r>
    </w:p>
    <w:p w14:paraId="2F81CD27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SPX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plot(title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'SPX'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,figsize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14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8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));</w:t>
      </w:r>
    </w:p>
    <w:p w14:paraId="21A82C6F" w14:textId="7C1F5680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0B79BD"/>
          <w:kern w:val="0"/>
          <w:sz w:val="21"/>
          <w:szCs w:val="21"/>
          <w:lang w:val="it-IT" w:eastAsia="it-IT"/>
          <w14:ligatures w14:val="none"/>
        </w:rPr>
      </w:pPr>
      <w:r w:rsidRPr="0081331F">
        <w:rPr>
          <w:rFonts w:ascii="Open Sans" w:eastAsia="Times New Roman" w:hAnsi="Open Sans" w:cs="Open Sans"/>
          <w:noProof/>
          <w:color w:val="0B79BD"/>
          <w:kern w:val="0"/>
          <w:sz w:val="21"/>
          <w:szCs w:val="21"/>
          <w:lang w:val="it-IT" w:eastAsia="it-IT"/>
          <w14:ligatures w14:val="none"/>
        </w:rPr>
        <w:drawing>
          <wp:inline distT="0" distB="0" distL="0" distR="0" wp14:anchorId="543EC3CC" wp14:editId="158ECE29">
            <wp:extent cx="6332220" cy="3619500"/>
            <wp:effectExtent l="0" t="0" r="0" b="0"/>
            <wp:docPr id="554771381" name="Picture 31" descr="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71381" name="Picture 31" descr="A graph showing a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D5AF1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t>The smoothness of the volatility process</w:t>
      </w:r>
    </w:p>
    <w:p w14:paraId="3A56A75E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lastRenderedPageBreak/>
        <w:t>For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q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≥0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𝑞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≥0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, we define the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q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𝑞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th sample moment of differences of log-volatility at a given lag </w:t>
      </w:r>
      <w:proofErr w:type="gramStart"/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.(</w:t>
      </w:r>
      <w:proofErr w:type="gramEnd"/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⟨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⋅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⟩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⟨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⋅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⟩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denotes the sample average):</w:t>
      </w:r>
    </w:p>
    <w:p w14:paraId="295F967E" w14:textId="77777777" w:rsidR="0081331F" w:rsidRPr="0081331F" w:rsidRDefault="0081331F" w:rsidP="0081331F">
      <w:pPr>
        <w:spacing w:after="0" w:line="240" w:lineRule="auto"/>
        <w:jc w:val="center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m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proofErr w:type="gramStart"/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q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,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Δ</w:t>
      </w:r>
      <w:proofErr w:type="gramEnd"/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)=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⟨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|log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σ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MathJax_Main" w:eastAsia="Times New Roman" w:hAnsi="MathJax_Main" w:cs="Open Sans"/>
          <w:color w:val="6D6E71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−log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σ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q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⟩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𝑚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𝑞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,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)=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⟨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|log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⁡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𝜎𝑡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−log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⁡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𝜎𝑡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𝑞⟩</w:t>
      </w:r>
    </w:p>
    <w:p w14:paraId="531D3557" w14:textId="77777777" w:rsidR="0081331F" w:rsidRPr="0081331F" w:rsidRDefault="0081331F" w:rsidP="0081331F">
      <w:pPr>
        <w:spacing w:before="240"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For example</w:t>
      </w:r>
    </w:p>
    <w:p w14:paraId="22943515" w14:textId="77777777" w:rsidR="0081331F" w:rsidRPr="0081331F" w:rsidRDefault="0081331F" w:rsidP="0081331F">
      <w:pPr>
        <w:spacing w:after="0" w:line="240" w:lineRule="auto"/>
        <w:jc w:val="center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m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proofErr w:type="gramStart"/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2,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Δ</w:t>
      </w:r>
      <w:proofErr w:type="gramEnd"/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)=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⟨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(log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σ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MathJax_Main" w:eastAsia="Times New Roman" w:hAnsi="MathJax_Main" w:cs="Open Sans"/>
          <w:color w:val="6D6E71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−log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σ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MathJax_Main" w:eastAsia="Times New Roman" w:hAnsi="MathJax_Main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2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⟩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𝑚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(2,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)=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⟨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(log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⁡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𝜎𝑡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−log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⁡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𝜎𝑡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)2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⟩</w:t>
      </w:r>
    </w:p>
    <w:p w14:paraId="2AC51E61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is just the sample variance of differences in log-volatility at the lag 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.</w:t>
      </w:r>
    </w:p>
    <w:p w14:paraId="672B281B" w14:textId="77777777" w:rsidR="0081331F" w:rsidRPr="0081331F" w:rsidRDefault="0081331F" w:rsidP="0081331F">
      <w:pPr>
        <w:spacing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t>Scaling of </w:t>
      </w:r>
      <w:r w:rsidRPr="0081331F">
        <w:rPr>
          <w:rFonts w:ascii="MathJax_Math-italic" w:eastAsia="Times New Roman" w:hAnsi="MathJax_Math-italic" w:cs="Open Sans"/>
          <w:color w:val="0B79BD"/>
          <w:kern w:val="0"/>
          <w:sz w:val="32"/>
          <w:szCs w:val="32"/>
          <w:bdr w:val="none" w:sz="0" w:space="0" w:color="auto" w:frame="1"/>
          <w:lang w:eastAsia="it-IT"/>
          <w14:ligatures w14:val="none"/>
        </w:rPr>
        <w:t>m</w:t>
      </w:r>
      <w:r w:rsidRPr="0081331F">
        <w:rPr>
          <w:rFonts w:ascii="MathJax_Main" w:eastAsia="Times New Roman" w:hAnsi="MathJax_Main" w:cs="Open Sans"/>
          <w:color w:val="0B79BD"/>
          <w:kern w:val="0"/>
          <w:sz w:val="32"/>
          <w:szCs w:val="32"/>
          <w:bdr w:val="none" w:sz="0" w:space="0" w:color="auto" w:frame="1"/>
          <w:lang w:eastAsia="it-IT"/>
          <w14:ligatures w14:val="none"/>
        </w:rPr>
        <w:t>(</w:t>
      </w:r>
      <w:proofErr w:type="gramStart"/>
      <w:r w:rsidRPr="0081331F">
        <w:rPr>
          <w:rFonts w:ascii="MathJax_Math-italic" w:eastAsia="Times New Roman" w:hAnsi="MathJax_Math-italic" w:cs="Open Sans"/>
          <w:color w:val="0B79BD"/>
          <w:kern w:val="0"/>
          <w:sz w:val="32"/>
          <w:szCs w:val="32"/>
          <w:bdr w:val="none" w:sz="0" w:space="0" w:color="auto" w:frame="1"/>
          <w:lang w:eastAsia="it-IT"/>
          <w14:ligatures w14:val="none"/>
        </w:rPr>
        <w:t>q</w:t>
      </w:r>
      <w:r w:rsidRPr="0081331F">
        <w:rPr>
          <w:rFonts w:ascii="MathJax_Main" w:eastAsia="Times New Roman" w:hAnsi="MathJax_Main" w:cs="Open Sans"/>
          <w:color w:val="0B79BD"/>
          <w:kern w:val="0"/>
          <w:sz w:val="32"/>
          <w:szCs w:val="32"/>
          <w:bdr w:val="none" w:sz="0" w:space="0" w:color="auto" w:frame="1"/>
          <w:lang w:eastAsia="it-IT"/>
          <w14:ligatures w14:val="none"/>
        </w:rPr>
        <w:t>,</w:t>
      </w:r>
      <w:r w:rsidRPr="0081331F">
        <w:rPr>
          <w:rFonts w:ascii="MathJax_Main" w:eastAsia="Times New Roman" w:hAnsi="MathJax_Main" w:cs="Open Sans"/>
          <w:color w:val="0B79BD"/>
          <w:kern w:val="0"/>
          <w:sz w:val="32"/>
          <w:szCs w:val="32"/>
          <w:bdr w:val="none" w:sz="0" w:space="0" w:color="auto" w:frame="1"/>
          <w:lang w:val="it-IT" w:eastAsia="it-IT"/>
          <w14:ligatures w14:val="none"/>
        </w:rPr>
        <w:t>Δ</w:t>
      </w:r>
      <w:proofErr w:type="gramEnd"/>
      <w:r w:rsidRPr="0081331F">
        <w:rPr>
          <w:rFonts w:ascii="MathJax_Main" w:eastAsia="Times New Roman" w:hAnsi="MathJax_Main" w:cs="Open Sans"/>
          <w:color w:val="0B79BD"/>
          <w:kern w:val="0"/>
          <w:sz w:val="32"/>
          <w:szCs w:val="32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inherit" w:eastAsia="Times New Roman" w:hAnsi="inherit" w:cs="Open Sans"/>
          <w:color w:val="0B79BD"/>
          <w:kern w:val="0"/>
          <w:sz w:val="27"/>
          <w:szCs w:val="27"/>
          <w:bdr w:val="none" w:sz="0" w:space="0" w:color="auto" w:frame="1"/>
          <w:lang w:val="it-IT" w:eastAsia="it-IT"/>
          <w14:ligatures w14:val="none"/>
        </w:rPr>
        <w:t>𝑚</w:t>
      </w:r>
      <w:r w:rsidRPr="0081331F">
        <w:rPr>
          <w:rFonts w:ascii="inherit" w:eastAsia="Times New Roman" w:hAnsi="inherit" w:cs="Open Sans"/>
          <w:color w:val="0B79BD"/>
          <w:kern w:val="0"/>
          <w:sz w:val="27"/>
          <w:szCs w:val="27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inherit" w:eastAsia="Times New Roman" w:hAnsi="inherit" w:cs="Open Sans"/>
          <w:color w:val="0B79BD"/>
          <w:kern w:val="0"/>
          <w:sz w:val="27"/>
          <w:szCs w:val="27"/>
          <w:bdr w:val="none" w:sz="0" w:space="0" w:color="auto" w:frame="1"/>
          <w:lang w:val="it-IT" w:eastAsia="it-IT"/>
          <w14:ligatures w14:val="none"/>
        </w:rPr>
        <w:t>𝑞</w:t>
      </w:r>
      <w:r w:rsidRPr="0081331F">
        <w:rPr>
          <w:rFonts w:ascii="inherit" w:eastAsia="Times New Roman" w:hAnsi="inherit" w:cs="Open Sans"/>
          <w:color w:val="0B79BD"/>
          <w:kern w:val="0"/>
          <w:sz w:val="27"/>
          <w:szCs w:val="27"/>
          <w:bdr w:val="none" w:sz="0" w:space="0" w:color="auto" w:frame="1"/>
          <w:lang w:eastAsia="it-IT"/>
          <w14:ligatures w14:val="none"/>
        </w:rPr>
        <w:t>,</w:t>
      </w:r>
      <w:r w:rsidRPr="0081331F">
        <w:rPr>
          <w:rFonts w:ascii="inherit" w:eastAsia="Times New Roman" w:hAnsi="inherit" w:cs="Open Sans"/>
          <w:color w:val="0B79BD"/>
          <w:kern w:val="0"/>
          <w:sz w:val="27"/>
          <w:szCs w:val="27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inherit" w:eastAsia="Times New Roman" w:hAnsi="inherit" w:cs="Open Sans"/>
          <w:color w:val="0B79BD"/>
          <w:kern w:val="0"/>
          <w:sz w:val="27"/>
          <w:szCs w:val="27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t> with lag </w:t>
      </w:r>
      <w:r w:rsidRPr="0081331F">
        <w:rPr>
          <w:rFonts w:ascii="MathJax_Main" w:eastAsia="Times New Roman" w:hAnsi="MathJax_Main" w:cs="Open Sans"/>
          <w:color w:val="0B79BD"/>
          <w:kern w:val="0"/>
          <w:sz w:val="32"/>
          <w:szCs w:val="32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inherit" w:eastAsia="Times New Roman" w:hAnsi="inherit" w:cs="Open Sans"/>
          <w:color w:val="0B79BD"/>
          <w:kern w:val="0"/>
          <w:sz w:val="27"/>
          <w:szCs w:val="27"/>
          <w:bdr w:val="none" w:sz="0" w:space="0" w:color="auto" w:frame="1"/>
          <w:lang w:val="it-IT" w:eastAsia="it-IT"/>
          <w14:ligatures w14:val="none"/>
        </w:rPr>
        <w:t>Δ</w:t>
      </w:r>
    </w:p>
    <w:p w14:paraId="7DAE8ED6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  <w:t>In [8]:</w:t>
      </w:r>
    </w:p>
    <w:p w14:paraId="2CAAB1B0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spx[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'sqrt'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sqrt(spx[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'SPX2.rk'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])</w:t>
      </w:r>
    </w:p>
    <w:p w14:paraId="2B6F6FDA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spx[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'log_sqrt'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]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log(spx[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'sqrt'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])</w:t>
      </w:r>
    </w:p>
    <w:p w14:paraId="6D22B989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</w:p>
    <w:p w14:paraId="6834B793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it-IT" w:eastAsia="it-IT"/>
          <w14:ligatures w14:val="none"/>
        </w:rPr>
        <w:t>def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it-IT" w:eastAsia="it-IT"/>
          <w14:ligatures w14:val="none"/>
        </w:rPr>
        <w:t>del_Raw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(q, x): </w:t>
      </w:r>
    </w:p>
    <w:p w14:paraId="49737784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it-IT" w:eastAsia="it-IT"/>
          <w14:ligatures w14:val="none"/>
        </w:rPr>
        <w:t>return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[np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mean(np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abs(spx[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'log_sqrt'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]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-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spx[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'log_sqrt'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]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shift(lag))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**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q)</w:t>
      </w:r>
    </w:p>
    <w:p w14:paraId="6DBCD91E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          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for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lag </w:t>
      </w:r>
      <w:r w:rsidRPr="0081331F">
        <w:rPr>
          <w:rFonts w:ascii="Courier New" w:eastAsia="Times New Roman" w:hAnsi="Courier New" w:cs="Courier New"/>
          <w:b/>
          <w:bCs/>
          <w:color w:val="AA22FF"/>
          <w:kern w:val="0"/>
          <w:sz w:val="20"/>
          <w:szCs w:val="20"/>
          <w:lang w:eastAsia="it-IT"/>
          <w14:ligatures w14:val="none"/>
        </w:rPr>
        <w:t>in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x]</w:t>
      </w:r>
    </w:p>
    <w:p w14:paraId="00E24FC2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  <w:t>In [9]:</w:t>
      </w:r>
    </w:p>
    <w:p w14:paraId="051A82B2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figure(figsize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8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8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))</w:t>
      </w:r>
    </w:p>
    <w:p w14:paraId="6514A980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xlabel(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'$log(\Delta)$'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)</w:t>
      </w:r>
    </w:p>
    <w:p w14:paraId="64B779BC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ylabel(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'$log\  m(q.\Delta)$'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)</w:t>
      </w:r>
    </w:p>
    <w:p w14:paraId="6DC600E7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ylim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-3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-.5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)</w:t>
      </w:r>
    </w:p>
    <w:p w14:paraId="601D956D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</w:p>
    <w:p w14:paraId="69FA6C02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zeta_q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it-IT" w:eastAsia="it-IT"/>
          <w14:ligatures w14:val="none"/>
        </w:rPr>
        <w:t>list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()</w:t>
      </w:r>
    </w:p>
    <w:p w14:paraId="470E7AC4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qVec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array([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1.5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3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])</w:t>
      </w:r>
    </w:p>
    <w:p w14:paraId="11889C94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x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arange(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100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40EB9868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for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q </w:t>
      </w:r>
      <w:r w:rsidRPr="0081331F">
        <w:rPr>
          <w:rFonts w:ascii="Courier New" w:eastAsia="Times New Roman" w:hAnsi="Courier New" w:cs="Courier New"/>
          <w:b/>
          <w:bCs/>
          <w:color w:val="AA22FF"/>
          <w:kern w:val="0"/>
          <w:sz w:val="20"/>
          <w:szCs w:val="20"/>
          <w:lang w:eastAsia="it-IT"/>
          <w14:ligatures w14:val="none"/>
        </w:rPr>
        <w:t>in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qVec:</w:t>
      </w:r>
    </w:p>
    <w:p w14:paraId="2942A1ED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plot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log(x), 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log(del_Raw(q, x)),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'o'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) </w:t>
      </w:r>
    </w:p>
    <w:p w14:paraId="7C4ADA42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model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polyfit(np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log(x), 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log(del_Raw(q, x)),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5EA41C06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plot(np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log(x), 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log(x)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*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model[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]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+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model[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])</w:t>
      </w:r>
    </w:p>
    <w:p w14:paraId="58D3EA5E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zeta_q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append(model[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])</w:t>
      </w:r>
    </w:p>
    <w:p w14:paraId="54D31055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   </w:t>
      </w:r>
    </w:p>
    <w:p w14:paraId="40267435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it-IT" w:eastAsia="it-IT"/>
          <w14:ligatures w14:val="none"/>
        </w:rPr>
        <w:t>print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zeta_q</w:t>
      </w:r>
    </w:p>
    <w:p w14:paraId="1E44DB3D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" w:eastAsia="Times New Roman" w:hAnsi="Courier" w:cs="Courier New"/>
          <w:color w:val="000000"/>
          <w:kern w:val="0"/>
          <w:sz w:val="24"/>
          <w:szCs w:val="24"/>
          <w:lang w:val="it-IT" w:eastAsia="it-IT"/>
          <w14:ligatures w14:val="none"/>
        </w:rPr>
      </w:pPr>
      <w:r w:rsidRPr="0081331F">
        <w:rPr>
          <w:rFonts w:ascii="Courier" w:eastAsia="Times New Roman" w:hAnsi="Courier" w:cs="Courier New"/>
          <w:color w:val="000000"/>
          <w:kern w:val="0"/>
          <w:sz w:val="24"/>
          <w:szCs w:val="24"/>
          <w:lang w:val="it-IT" w:eastAsia="it-IT"/>
          <w14:ligatures w14:val="none"/>
        </w:rPr>
        <w:t>[0.072526605081197543, 0.14178030350291049, 0.20760692212873791, 0.27007948205423049, 0.38534332343872962]</w:t>
      </w:r>
    </w:p>
    <w:p w14:paraId="529B7FA9" w14:textId="5109387D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0B79BD"/>
          <w:kern w:val="0"/>
          <w:sz w:val="21"/>
          <w:szCs w:val="21"/>
          <w:lang w:val="it-IT" w:eastAsia="it-IT"/>
          <w14:ligatures w14:val="none"/>
        </w:rPr>
      </w:pPr>
      <w:r w:rsidRPr="0081331F">
        <w:rPr>
          <w:rFonts w:ascii="Open Sans" w:eastAsia="Times New Roman" w:hAnsi="Open Sans" w:cs="Open Sans"/>
          <w:noProof/>
          <w:color w:val="0B79BD"/>
          <w:kern w:val="0"/>
          <w:sz w:val="21"/>
          <w:szCs w:val="21"/>
          <w:lang w:val="it-IT" w:eastAsia="it-IT"/>
          <w14:ligatures w14:val="none"/>
        </w:rPr>
        <w:lastRenderedPageBreak/>
        <w:drawing>
          <wp:inline distT="0" distB="0" distL="0" distR="0" wp14:anchorId="06EA4619" wp14:editId="2287AB86">
            <wp:extent cx="6332220" cy="6235700"/>
            <wp:effectExtent l="0" t="0" r="0" b="0"/>
            <wp:docPr id="1922955766" name="Picture 30" descr="A graph of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55766" name="Picture 30" descr="A graph of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23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D61B1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Figure 2: 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log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m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proofErr w:type="gramStart"/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q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,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Δ</w:t>
      </w:r>
      <w:proofErr w:type="gramEnd"/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log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⁡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𝑚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𝑞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,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as a function of 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log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log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, SPX.</w:t>
      </w:r>
    </w:p>
    <w:p w14:paraId="0F19A157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  <w:t>Monofractal scaling result</w:t>
      </w:r>
    </w:p>
    <w:p w14:paraId="654F3881" w14:textId="77777777" w:rsidR="0081331F" w:rsidRPr="0081331F" w:rsidRDefault="0081331F" w:rsidP="0081331F">
      <w:pPr>
        <w:numPr>
          <w:ilvl w:val="0"/>
          <w:numId w:val="5"/>
        </w:numPr>
        <w:spacing w:beforeAutospacing="1" w:after="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From the above log-log plot, we see that for each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q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𝑞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,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m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proofErr w:type="gramStart"/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q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,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Δ</w:t>
      </w:r>
      <w:proofErr w:type="gramEnd"/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)∝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ζ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3"/>
          <w:szCs w:val="13"/>
          <w:bdr w:val="none" w:sz="0" w:space="0" w:color="auto" w:frame="1"/>
          <w:lang w:eastAsia="it-IT"/>
          <w14:ligatures w14:val="none"/>
        </w:rPr>
        <w:t>q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𝑚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𝑞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,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∝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𝜁𝑞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.</w:t>
      </w:r>
    </w:p>
    <w:p w14:paraId="2B37AC05" w14:textId="77777777" w:rsidR="0081331F" w:rsidRPr="0081331F" w:rsidRDefault="0081331F" w:rsidP="0081331F">
      <w:pPr>
        <w:numPr>
          <w:ilvl w:val="0"/>
          <w:numId w:val="6"/>
        </w:numPr>
        <w:spacing w:beforeAutospacing="1" w:after="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How does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ζ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q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𝜁𝑞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scale with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q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𝑞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?</w:t>
      </w:r>
    </w:p>
    <w:p w14:paraId="11CEF8A9" w14:textId="77777777" w:rsidR="0081331F" w:rsidRPr="0081331F" w:rsidRDefault="0081331F" w:rsidP="0081331F">
      <w:pPr>
        <w:spacing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t>Scaling of </w:t>
      </w:r>
      <w:r w:rsidRPr="0081331F">
        <w:rPr>
          <w:rFonts w:ascii="MathJax_Math-italic" w:eastAsia="Times New Roman" w:hAnsi="MathJax_Math-italic" w:cs="Open Sans"/>
          <w:color w:val="0B79BD"/>
          <w:kern w:val="0"/>
          <w:sz w:val="32"/>
          <w:szCs w:val="32"/>
          <w:bdr w:val="none" w:sz="0" w:space="0" w:color="auto" w:frame="1"/>
          <w:lang w:val="it-IT" w:eastAsia="it-IT"/>
          <w14:ligatures w14:val="none"/>
        </w:rPr>
        <w:t>ζ</w:t>
      </w:r>
      <w:r w:rsidRPr="0081331F">
        <w:rPr>
          <w:rFonts w:ascii="MathJax_Math-italic" w:eastAsia="Times New Roman" w:hAnsi="MathJax_Math-italic" w:cs="Open Sans"/>
          <w:color w:val="0B79BD"/>
          <w:kern w:val="0"/>
          <w:sz w:val="23"/>
          <w:szCs w:val="23"/>
          <w:bdr w:val="none" w:sz="0" w:space="0" w:color="auto" w:frame="1"/>
          <w:lang w:eastAsia="it-IT"/>
          <w14:ligatures w14:val="none"/>
        </w:rPr>
        <w:t>q</w:t>
      </w:r>
      <w:r w:rsidRPr="0081331F">
        <w:rPr>
          <w:rFonts w:ascii="inherit" w:eastAsia="Times New Roman" w:hAnsi="inherit" w:cs="Open Sans"/>
          <w:color w:val="0B79BD"/>
          <w:kern w:val="0"/>
          <w:sz w:val="27"/>
          <w:szCs w:val="27"/>
          <w:bdr w:val="none" w:sz="0" w:space="0" w:color="auto" w:frame="1"/>
          <w:lang w:val="it-IT" w:eastAsia="it-IT"/>
          <w14:ligatures w14:val="none"/>
        </w:rPr>
        <w:t>𝜁𝑞</w:t>
      </w: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t> with </w:t>
      </w:r>
      <w:r w:rsidRPr="0081331F">
        <w:rPr>
          <w:rFonts w:ascii="MathJax_Math-italic" w:eastAsia="Times New Roman" w:hAnsi="MathJax_Math-italic" w:cs="Open Sans"/>
          <w:color w:val="0B79BD"/>
          <w:kern w:val="0"/>
          <w:sz w:val="32"/>
          <w:szCs w:val="32"/>
          <w:bdr w:val="none" w:sz="0" w:space="0" w:color="auto" w:frame="1"/>
          <w:lang w:eastAsia="it-IT"/>
          <w14:ligatures w14:val="none"/>
        </w:rPr>
        <w:t>q</w:t>
      </w:r>
      <w:r w:rsidRPr="0081331F">
        <w:rPr>
          <w:rFonts w:ascii="inherit" w:eastAsia="Times New Roman" w:hAnsi="inherit" w:cs="Open Sans"/>
          <w:color w:val="0B79BD"/>
          <w:kern w:val="0"/>
          <w:sz w:val="27"/>
          <w:szCs w:val="27"/>
          <w:bdr w:val="none" w:sz="0" w:space="0" w:color="auto" w:frame="1"/>
          <w:lang w:val="it-IT" w:eastAsia="it-IT"/>
          <w14:ligatures w14:val="none"/>
        </w:rPr>
        <w:t>𝑞</w:t>
      </w:r>
    </w:p>
    <w:p w14:paraId="4C2631C0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  <w:t>In [10]:</w:t>
      </w:r>
    </w:p>
    <w:p w14:paraId="704F8217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figure(figsize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8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8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))</w:t>
      </w:r>
    </w:p>
    <w:p w14:paraId="353EA969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lastRenderedPageBreak/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xlabel(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'q'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3FF60121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ylabel(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'$\zeta_{q}$'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5B961C9D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plot(qVec, zeta_q,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'or'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28D493C5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</w:p>
    <w:p w14:paraId="7E35B325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line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polyfit(qVec[: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4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], zeta_q[: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4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],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6D2696B0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plot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(qVec, line[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]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*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qVec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+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line[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])</w:t>
      </w:r>
    </w:p>
    <w:p w14:paraId="7C6FCEB4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h_est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line[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</w:t>
      </w:r>
    </w:p>
    <w:p w14:paraId="6859B777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print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(h_est)</w:t>
      </w:r>
    </w:p>
    <w:p w14:paraId="54E0359C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" w:eastAsia="Times New Roman" w:hAnsi="Courier" w:cs="Courier New"/>
          <w:color w:val="000000"/>
          <w:kern w:val="0"/>
          <w:sz w:val="24"/>
          <w:szCs w:val="24"/>
          <w:lang w:val="it-IT" w:eastAsia="it-IT"/>
          <w14:ligatures w14:val="none"/>
        </w:rPr>
      </w:pPr>
      <w:r w:rsidRPr="0081331F">
        <w:rPr>
          <w:rFonts w:ascii="Courier" w:eastAsia="Times New Roman" w:hAnsi="Courier" w:cs="Courier New"/>
          <w:color w:val="000000"/>
          <w:kern w:val="0"/>
          <w:sz w:val="24"/>
          <w:szCs w:val="24"/>
          <w:lang w:val="it-IT" w:eastAsia="it-IT"/>
          <w14:ligatures w14:val="none"/>
        </w:rPr>
        <w:t>0.131697049909</w:t>
      </w:r>
    </w:p>
    <w:p w14:paraId="3875724C" w14:textId="79752894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0B79BD"/>
          <w:kern w:val="0"/>
          <w:sz w:val="21"/>
          <w:szCs w:val="21"/>
          <w:lang w:val="it-IT" w:eastAsia="it-IT"/>
          <w14:ligatures w14:val="none"/>
        </w:rPr>
      </w:pPr>
      <w:r w:rsidRPr="0081331F">
        <w:rPr>
          <w:rFonts w:ascii="Open Sans" w:eastAsia="Times New Roman" w:hAnsi="Open Sans" w:cs="Open Sans"/>
          <w:noProof/>
          <w:color w:val="0B79BD"/>
          <w:kern w:val="0"/>
          <w:sz w:val="21"/>
          <w:szCs w:val="21"/>
          <w:lang w:val="it-IT" w:eastAsia="it-IT"/>
          <w14:ligatures w14:val="none"/>
        </w:rPr>
        <w:drawing>
          <wp:inline distT="0" distB="0" distL="0" distR="0" wp14:anchorId="648FF084" wp14:editId="49CC0919">
            <wp:extent cx="6332220" cy="6102350"/>
            <wp:effectExtent l="0" t="0" r="0" b="0"/>
            <wp:docPr id="1181809293" name="Picture 29" descr="A graph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09293" name="Picture 29" descr="A graph of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10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922C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Figure 3: Scaling of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ζ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q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𝜁𝑞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with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q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𝑞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.</w:t>
      </w:r>
    </w:p>
    <w:p w14:paraId="202A5D2E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We find the monofractal scaling relationship</w:t>
      </w:r>
    </w:p>
    <w:p w14:paraId="14457439" w14:textId="77777777" w:rsidR="0081331F" w:rsidRPr="0081331F" w:rsidRDefault="0081331F" w:rsidP="0081331F">
      <w:pPr>
        <w:spacing w:after="0" w:line="240" w:lineRule="auto"/>
        <w:jc w:val="center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ζ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q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=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qH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𝜁𝑞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=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𝑞𝐻</w:t>
      </w:r>
    </w:p>
    <w:p w14:paraId="47885F43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lastRenderedPageBreak/>
        <w:t>with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≈0.13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≈0.13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.</w:t>
      </w:r>
    </w:p>
    <w:p w14:paraId="55BB5BCA" w14:textId="77777777" w:rsidR="0081331F" w:rsidRPr="0081331F" w:rsidRDefault="0081331F" w:rsidP="0081331F">
      <w:pPr>
        <w:numPr>
          <w:ilvl w:val="0"/>
          <w:numId w:val="7"/>
        </w:numPr>
        <w:spacing w:beforeAutospacing="1" w:after="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Note however that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does vary over time, in a narrow range.</w:t>
      </w:r>
    </w:p>
    <w:p w14:paraId="0FBD350B" w14:textId="77777777" w:rsidR="0081331F" w:rsidRPr="0081331F" w:rsidRDefault="0081331F" w:rsidP="0081331F">
      <w:pPr>
        <w:numPr>
          <w:ilvl w:val="0"/>
          <w:numId w:val="8"/>
        </w:numPr>
        <w:spacing w:beforeAutospacing="1" w:after="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Note also that our estimate of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is biased high because we proxied instantaneous variance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v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𝑣𝑡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with its average over each day </w:t>
      </w:r>
      <w:r w:rsidRPr="0081331F">
        <w:rPr>
          <w:rFonts w:ascii="MathJax_Main" w:eastAsia="Times New Roman" w:hAnsi="MathJax_Main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1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Size1" w:eastAsia="Times New Roman" w:hAnsi="MathJax_Size1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∫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0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v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dt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1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𝑇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∫0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𝑇𝑣𝑡𝑑𝑡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, where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𝑇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is one trading day.</w:t>
      </w:r>
    </w:p>
    <w:p w14:paraId="68A8A69C" w14:textId="77777777" w:rsidR="0081331F" w:rsidRPr="0081331F" w:rsidRDefault="0081331F" w:rsidP="0081331F">
      <w:pPr>
        <w:spacing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t>Estimated </w:t>
      </w:r>
      <w:r w:rsidRPr="0081331F">
        <w:rPr>
          <w:rFonts w:ascii="MathJax_Math-italic" w:eastAsia="Times New Roman" w:hAnsi="MathJax_Math-italic" w:cs="Open Sans"/>
          <w:color w:val="0B79BD"/>
          <w:kern w:val="0"/>
          <w:sz w:val="32"/>
          <w:szCs w:val="32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inherit" w:eastAsia="Times New Roman" w:hAnsi="inherit" w:cs="Open Sans"/>
          <w:color w:val="0B79BD"/>
          <w:kern w:val="0"/>
          <w:sz w:val="27"/>
          <w:szCs w:val="27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t> for all indices</w:t>
      </w:r>
    </w:p>
    <w:p w14:paraId="290C90AE" w14:textId="77777777" w:rsidR="0081331F" w:rsidRPr="0081331F" w:rsidRDefault="0081331F" w:rsidP="0081331F">
      <w:pPr>
        <w:spacing w:before="240"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We now repeat this analysis for all 21 indices in the Oxford-Man dataset.</w:t>
      </w:r>
    </w:p>
    <w:p w14:paraId="62172D2A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  <w:t>In [11]:</w:t>
      </w:r>
    </w:p>
    <w:p w14:paraId="2E2C88D0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def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eastAsia="it-IT"/>
          <w14:ligatures w14:val="none"/>
        </w:rPr>
        <w:t>dlsig2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(sic, x, pr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it-IT"/>
          <w14:ligatures w14:val="none"/>
        </w:rPr>
        <w:t>False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):</w:t>
      </w:r>
    </w:p>
    <w:p w14:paraId="7D896442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if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pr:</w:t>
      </w:r>
    </w:p>
    <w:p w14:paraId="1AD829DF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    a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array([(sig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-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sig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shift(lag))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dropna()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for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lag </w:t>
      </w:r>
      <w:r w:rsidRPr="0081331F">
        <w:rPr>
          <w:rFonts w:ascii="Courier New" w:eastAsia="Times New Roman" w:hAnsi="Courier New" w:cs="Courier New"/>
          <w:b/>
          <w:bCs/>
          <w:color w:val="AA22FF"/>
          <w:kern w:val="0"/>
          <w:sz w:val="20"/>
          <w:szCs w:val="20"/>
          <w:lang w:eastAsia="it-IT"/>
          <w14:ligatures w14:val="none"/>
        </w:rPr>
        <w:t>in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x])</w:t>
      </w:r>
    </w:p>
    <w:p w14:paraId="71CB0715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    a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a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**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</w:t>
      </w:r>
    </w:p>
    <w:p w14:paraId="14DB9DE1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   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print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a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info()</w:t>
      </w:r>
    </w:p>
    <w:p w14:paraId="48446DEB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return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[np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mean((sig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-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sig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shift(lag))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dropna()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**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)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for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lag </w:t>
      </w:r>
      <w:r w:rsidRPr="0081331F">
        <w:rPr>
          <w:rFonts w:ascii="Courier New" w:eastAsia="Times New Roman" w:hAnsi="Courier New" w:cs="Courier New"/>
          <w:b/>
          <w:bCs/>
          <w:color w:val="AA22FF"/>
          <w:kern w:val="0"/>
          <w:sz w:val="20"/>
          <w:szCs w:val="20"/>
          <w:lang w:eastAsia="it-IT"/>
          <w14:ligatures w14:val="none"/>
        </w:rPr>
        <w:t>in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x]</w:t>
      </w:r>
    </w:p>
    <w:p w14:paraId="0439BE85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  <w:t>In [12]:</w:t>
      </w:r>
    </w:p>
    <w:p w14:paraId="364EA83E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h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it-IT"/>
          <w14:ligatures w14:val="none"/>
        </w:rPr>
        <w:t>list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()</w:t>
      </w:r>
    </w:p>
    <w:p w14:paraId="029927A5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nu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it-IT"/>
          <w14:ligatures w14:val="none"/>
        </w:rPr>
        <w:t>list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()</w:t>
      </w:r>
    </w:p>
    <w:p w14:paraId="4892A59B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</w:p>
    <w:p w14:paraId="3CE7FBC9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for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col </w:t>
      </w:r>
      <w:r w:rsidRPr="0081331F">
        <w:rPr>
          <w:rFonts w:ascii="Courier New" w:eastAsia="Times New Roman" w:hAnsi="Courier New" w:cs="Courier New"/>
          <w:b/>
          <w:bCs/>
          <w:color w:val="AA22FF"/>
          <w:kern w:val="0"/>
          <w:sz w:val="20"/>
          <w:szCs w:val="20"/>
          <w:lang w:eastAsia="it-IT"/>
          <w14:ligatures w14:val="none"/>
        </w:rPr>
        <w:t>in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rv1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columns:</w:t>
      </w:r>
    </w:p>
    <w:p w14:paraId="2AB31BA6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sig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rv1[col]</w:t>
      </w:r>
    </w:p>
    <w:p w14:paraId="343869AD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sig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log(np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sqrt(sig))</w:t>
      </w:r>
    </w:p>
    <w:p w14:paraId="733AD86D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sig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sig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dropna()</w:t>
      </w:r>
    </w:p>
    <w:p w14:paraId="338DD1D9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model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polyfit(np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log(x), 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log(dlsig2(sig, x)),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62B83C3C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nu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append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sqrt(np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exp(model[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])))</w:t>
      </w:r>
    </w:p>
    <w:p w14:paraId="50EBB1CC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h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append(model[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/2.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7D10BD71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</w:p>
    <w:p w14:paraId="06408C32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OxfordH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pd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DataFrame({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'names'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:rv1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columns,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'h_est'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: h,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'nu_est'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: nu})</w:t>
      </w:r>
    </w:p>
    <w:p w14:paraId="754EFC41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</w:t>
      </w:r>
    </w:p>
    <w:p w14:paraId="72303C40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000080"/>
          <w:kern w:val="0"/>
          <w:sz w:val="24"/>
          <w:szCs w:val="24"/>
          <w:lang w:val="it-IT"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val="it-IT" w:eastAsia="it-IT"/>
          <w14:ligatures w14:val="none"/>
        </w:rPr>
        <w:t>In [13]:</w:t>
      </w:r>
    </w:p>
    <w:p w14:paraId="3F846028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OxfordH</w:t>
      </w:r>
    </w:p>
    <w:p w14:paraId="5469B094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8B0000"/>
          <w:kern w:val="0"/>
          <w:sz w:val="24"/>
          <w:szCs w:val="24"/>
          <w:lang w:val="it-IT" w:eastAsia="it-IT"/>
          <w14:ligatures w14:val="none"/>
        </w:rPr>
      </w:pPr>
      <w:r w:rsidRPr="0081331F">
        <w:rPr>
          <w:rFonts w:ascii="Courier" w:eastAsia="Times New Roman" w:hAnsi="Courier" w:cs="Open Sans"/>
          <w:color w:val="8B0000"/>
          <w:kern w:val="0"/>
          <w:sz w:val="24"/>
          <w:szCs w:val="24"/>
          <w:lang w:val="it-IT" w:eastAsia="it-IT"/>
          <w14:ligatures w14:val="none"/>
        </w:rPr>
        <w:t>Out[13]: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3"/>
        <w:gridCol w:w="2513"/>
        <w:gridCol w:w="2977"/>
        <w:gridCol w:w="2513"/>
      </w:tblGrid>
      <w:tr w:rsidR="0081331F" w:rsidRPr="0081331F" w14:paraId="1AEEA494" w14:textId="77777777" w:rsidTr="0081331F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5A7F3A1" w14:textId="77777777" w:rsidR="0081331F" w:rsidRPr="0081331F" w:rsidRDefault="0081331F" w:rsidP="0081331F">
            <w:pPr>
              <w:spacing w:after="0" w:line="291" w:lineRule="atLeast"/>
              <w:jc w:val="right"/>
              <w:rPr>
                <w:rFonts w:ascii="Courier" w:eastAsia="Times New Roman" w:hAnsi="Courier" w:cs="Open Sans"/>
                <w:color w:val="8B0000"/>
                <w:kern w:val="0"/>
                <w:sz w:val="24"/>
                <w:szCs w:val="24"/>
                <w:lang w:val="it-IT" w:eastAsia="it-IT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73A6DD6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h_est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7947872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names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5DD6EC1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nu_est</w:t>
            </w:r>
          </w:p>
        </w:tc>
      </w:tr>
      <w:tr w:rsidR="0081331F" w:rsidRPr="0081331F" w14:paraId="159D9B17" w14:textId="77777777" w:rsidTr="0081331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02C79A9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5443590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0.133954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4C7C81B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SPX2.rk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F5471C6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0.321337</w:t>
            </w:r>
          </w:p>
        </w:tc>
      </w:tr>
      <w:tr w:rsidR="0081331F" w:rsidRPr="0081331F" w14:paraId="508432BC" w14:textId="77777777" w:rsidTr="0081331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A537308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E70E427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0.142315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BED9BBC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FTSE2.rk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57C66E5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0.270677</w:t>
            </w:r>
          </w:p>
        </w:tc>
      </w:tr>
      <w:tr w:rsidR="0081331F" w:rsidRPr="0081331F" w14:paraId="79CF1729" w14:textId="77777777" w:rsidTr="0081331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A9B4470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19D7D57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0.113366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1DE47CE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N2252.rk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7754B1B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0.320396</w:t>
            </w:r>
          </w:p>
        </w:tc>
      </w:tr>
      <w:tr w:rsidR="0081331F" w:rsidRPr="0081331F" w14:paraId="5E265615" w14:textId="77777777" w:rsidTr="0081331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8B87443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750E542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0.150251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5781AA5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GDAXI2.rk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BA32DF2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0.274873</w:t>
            </w:r>
          </w:p>
        </w:tc>
      </w:tr>
      <w:tr w:rsidR="0081331F" w:rsidRPr="0081331F" w14:paraId="1E78185E" w14:textId="77777777" w:rsidTr="0081331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FC1542B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6C6EF15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NaN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8CEBD0B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RUT2.rk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E36FC40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NaN</w:t>
            </w:r>
          </w:p>
        </w:tc>
      </w:tr>
      <w:tr w:rsidR="0081331F" w:rsidRPr="0081331F" w14:paraId="0722E7BB" w14:textId="77777777" w:rsidTr="0081331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04B7E08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B2EAF01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0.083370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8FC98BF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AORD2.rk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D7CC875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0.359025</w:t>
            </w:r>
          </w:p>
        </w:tc>
      </w:tr>
      <w:tr w:rsidR="0081331F" w:rsidRPr="0081331F" w14:paraId="6BA869B2" w14:textId="77777777" w:rsidTr="0081331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1209F63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B8F8A7B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0.131013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CC071A5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DJI2.rk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DD47C11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0.317327</w:t>
            </w:r>
          </w:p>
        </w:tc>
      </w:tr>
      <w:tr w:rsidR="0081331F" w:rsidRPr="0081331F" w14:paraId="5DB5C04B" w14:textId="77777777" w:rsidTr="0081331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6EBC37B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DB71C3B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NaN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4C2AF0B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IXIC2.rk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BC207E4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NaN</w:t>
            </w:r>
          </w:p>
        </w:tc>
      </w:tr>
      <w:tr w:rsidR="0081331F" w:rsidRPr="0081331F" w14:paraId="106D2899" w14:textId="77777777" w:rsidTr="0081331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09EF0DD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C8B0C2E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0.130485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D5EF589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FCHI2.rk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EFE64C8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0.291967</w:t>
            </w:r>
          </w:p>
        </w:tc>
      </w:tr>
      <w:tr w:rsidR="0081331F" w:rsidRPr="0081331F" w14:paraId="0F2F2E0A" w14:textId="77777777" w:rsidTr="0081331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6BB2430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4681E88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0.103370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967F9C1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HSI2.rk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4E563B7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0.281453</w:t>
            </w:r>
          </w:p>
        </w:tc>
      </w:tr>
      <w:tr w:rsidR="0081331F" w:rsidRPr="0081331F" w14:paraId="6B5EA101" w14:textId="77777777" w:rsidTr="0081331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005DED8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lastRenderedPageBreak/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C42DA90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0.125847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BC794D6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KS11.rk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2A5BD5E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0.274713</w:t>
            </w:r>
          </w:p>
        </w:tc>
      </w:tr>
      <w:tr w:rsidR="0081331F" w:rsidRPr="0081331F" w14:paraId="3B49AA6B" w14:textId="77777777" w:rsidTr="0081331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85385BF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73EB6E5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0.145671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BFB461C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AEX.rk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1BD6E9F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0.290187</w:t>
            </w:r>
          </w:p>
        </w:tc>
      </w:tr>
      <w:tr w:rsidR="0081331F" w:rsidRPr="0081331F" w14:paraId="5DB34B0F" w14:textId="77777777" w:rsidTr="0081331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41BB0DA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55C56D8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0.178427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27C400F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SSMI.rk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3B26401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0.223249</w:t>
            </w:r>
          </w:p>
        </w:tc>
      </w:tr>
      <w:tr w:rsidR="0081331F" w:rsidRPr="0081331F" w14:paraId="3CD3368F" w14:textId="77777777" w:rsidTr="0081331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2537057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609970B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0.128117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8F447E2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IBEX2.rk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E765623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0.281662</w:t>
            </w:r>
          </w:p>
        </w:tc>
      </w:tr>
      <w:tr w:rsidR="0081331F" w:rsidRPr="0081331F" w14:paraId="0085C56B" w14:textId="77777777" w:rsidTr="0081331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DE0EE7C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929B90E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0.110092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0AD15CB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NSEI.rk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B29E011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0.324883</w:t>
            </w:r>
          </w:p>
        </w:tc>
      </w:tr>
      <w:tr w:rsidR="0081331F" w:rsidRPr="0081331F" w14:paraId="0D5C2DBE" w14:textId="77777777" w:rsidTr="0081331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6F35A29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0D6AAE3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0.092252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666C38F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MXX.rk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F69151F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0.324180</w:t>
            </w:r>
          </w:p>
        </w:tc>
      </w:tr>
      <w:tr w:rsidR="0081331F" w:rsidRPr="0081331F" w14:paraId="4798560C" w14:textId="77777777" w:rsidTr="0081331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4537F95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2523B64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0.106595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7BD3104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BVSP.rk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00E1715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0.312907</w:t>
            </w:r>
          </w:p>
        </w:tc>
      </w:tr>
      <w:tr w:rsidR="0081331F" w:rsidRPr="0081331F" w14:paraId="4DD94A7D" w14:textId="77777777" w:rsidTr="0081331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A29E6E6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17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48BC58A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NaN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12643FB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GSPTSE.rk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40ACFF9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NaN</w:t>
            </w:r>
          </w:p>
        </w:tc>
      </w:tr>
      <w:tr w:rsidR="0081331F" w:rsidRPr="0081331F" w14:paraId="497F8AD9" w14:textId="77777777" w:rsidTr="0081331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40B7EBE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lastRenderedPageBreak/>
              <w:t>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80A16FD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0.119857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620CB30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STOXX50E.rk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31FE421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0.337045</w:t>
            </w:r>
          </w:p>
        </w:tc>
      </w:tr>
      <w:tr w:rsidR="0081331F" w:rsidRPr="0081331F" w14:paraId="68216E77" w14:textId="77777777" w:rsidTr="0081331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CFE7DE6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19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A30BCF2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0.127094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ACD41F8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FTSTI.rk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F688774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0.228910</w:t>
            </w:r>
          </w:p>
        </w:tc>
      </w:tr>
      <w:tr w:rsidR="0081331F" w:rsidRPr="0081331F" w14:paraId="45AA69CF" w14:textId="77777777" w:rsidTr="0081331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597B8D9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t-IT" w:eastAsia="it-IT"/>
                <w14:ligatures w14:val="none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89B5313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0.133361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9CEA524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FTSEMIB.rk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7A23A7C" w14:textId="77777777" w:rsidR="0081331F" w:rsidRPr="0081331F" w:rsidRDefault="0081331F" w:rsidP="0081331F">
            <w:pPr>
              <w:spacing w:before="240" w:after="240" w:line="240" w:lineRule="auto"/>
              <w:ind w:left="960" w:right="9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</w:pPr>
            <w:r w:rsidRPr="0081331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t-IT" w:eastAsia="it-IT"/>
                <w14:ligatures w14:val="none"/>
              </w:rPr>
              <w:t>0.298712</w:t>
            </w:r>
          </w:p>
        </w:tc>
      </w:tr>
    </w:tbl>
    <w:p w14:paraId="35A9FDF8" w14:textId="77777777" w:rsidR="0081331F" w:rsidRPr="0081331F" w:rsidRDefault="0081331F" w:rsidP="0081331F">
      <w:pPr>
        <w:spacing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t>Distributions of </w:t>
      </w:r>
      <w:r w:rsidRPr="0081331F">
        <w:rPr>
          <w:rFonts w:ascii="MathJax_Main" w:eastAsia="Times New Roman" w:hAnsi="MathJax_Main" w:cs="Open Sans"/>
          <w:color w:val="0B79BD"/>
          <w:kern w:val="0"/>
          <w:sz w:val="32"/>
          <w:szCs w:val="32"/>
          <w:bdr w:val="none" w:sz="0" w:space="0" w:color="auto" w:frame="1"/>
          <w:lang w:eastAsia="it-IT"/>
          <w14:ligatures w14:val="none"/>
        </w:rPr>
        <w:t>(log</w:t>
      </w:r>
      <w:r w:rsidRPr="0081331F">
        <w:rPr>
          <w:rFonts w:ascii="MathJax_Math-italic" w:eastAsia="Times New Roman" w:hAnsi="MathJax_Math-italic" w:cs="Open Sans"/>
          <w:color w:val="0B79BD"/>
          <w:kern w:val="0"/>
          <w:sz w:val="32"/>
          <w:szCs w:val="32"/>
          <w:bdr w:val="none" w:sz="0" w:space="0" w:color="auto" w:frame="1"/>
          <w:lang w:val="it-IT" w:eastAsia="it-IT"/>
          <w14:ligatures w14:val="none"/>
        </w:rPr>
        <w:t>σ</w:t>
      </w:r>
      <w:r w:rsidRPr="0081331F">
        <w:rPr>
          <w:rFonts w:ascii="MathJax_Math-italic" w:eastAsia="Times New Roman" w:hAnsi="MathJax_Math-italic" w:cs="Open Sans"/>
          <w:color w:val="0B79BD"/>
          <w:kern w:val="0"/>
          <w:sz w:val="23"/>
          <w:szCs w:val="23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0B79BD"/>
          <w:kern w:val="0"/>
          <w:sz w:val="23"/>
          <w:szCs w:val="23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MathJax_Main" w:eastAsia="Times New Roman" w:hAnsi="MathJax_Main" w:cs="Open Sans"/>
          <w:color w:val="0B79BD"/>
          <w:kern w:val="0"/>
          <w:sz w:val="23"/>
          <w:szCs w:val="23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MathJax_Main" w:eastAsia="Times New Roman" w:hAnsi="MathJax_Main" w:cs="Open Sans"/>
          <w:color w:val="0B79BD"/>
          <w:kern w:val="0"/>
          <w:sz w:val="32"/>
          <w:szCs w:val="32"/>
          <w:bdr w:val="none" w:sz="0" w:space="0" w:color="auto" w:frame="1"/>
          <w:lang w:eastAsia="it-IT"/>
          <w14:ligatures w14:val="none"/>
        </w:rPr>
        <w:t>−log</w:t>
      </w:r>
      <w:r w:rsidRPr="0081331F">
        <w:rPr>
          <w:rFonts w:ascii="MathJax_Math-italic" w:eastAsia="Times New Roman" w:hAnsi="MathJax_Math-italic" w:cs="Open Sans"/>
          <w:color w:val="0B79BD"/>
          <w:kern w:val="0"/>
          <w:sz w:val="32"/>
          <w:szCs w:val="32"/>
          <w:bdr w:val="none" w:sz="0" w:space="0" w:color="auto" w:frame="1"/>
          <w:lang w:val="it-IT" w:eastAsia="it-IT"/>
          <w14:ligatures w14:val="none"/>
        </w:rPr>
        <w:t>σ</w:t>
      </w:r>
      <w:proofErr w:type="gramStart"/>
      <w:r w:rsidRPr="0081331F">
        <w:rPr>
          <w:rFonts w:ascii="MathJax_Math-italic" w:eastAsia="Times New Roman" w:hAnsi="MathJax_Math-italic" w:cs="Open Sans"/>
          <w:color w:val="0B79BD"/>
          <w:kern w:val="0"/>
          <w:sz w:val="23"/>
          <w:szCs w:val="23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0B79BD"/>
          <w:kern w:val="0"/>
          <w:sz w:val="32"/>
          <w:szCs w:val="32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inherit" w:eastAsia="Times New Roman" w:hAnsi="inherit" w:cs="Open Sans"/>
          <w:color w:val="0B79BD"/>
          <w:kern w:val="0"/>
          <w:sz w:val="27"/>
          <w:szCs w:val="27"/>
          <w:bdr w:val="none" w:sz="0" w:space="0" w:color="auto" w:frame="1"/>
          <w:lang w:eastAsia="it-IT"/>
          <w14:ligatures w14:val="none"/>
        </w:rPr>
        <w:t>(</w:t>
      </w:r>
      <w:proofErr w:type="gramEnd"/>
      <w:r w:rsidRPr="0081331F">
        <w:rPr>
          <w:rFonts w:ascii="inherit" w:eastAsia="Times New Roman" w:hAnsi="inherit" w:cs="Open Sans"/>
          <w:color w:val="0B79BD"/>
          <w:kern w:val="0"/>
          <w:sz w:val="27"/>
          <w:szCs w:val="27"/>
          <w:bdr w:val="none" w:sz="0" w:space="0" w:color="auto" w:frame="1"/>
          <w:lang w:eastAsia="it-IT"/>
          <w14:ligatures w14:val="none"/>
        </w:rPr>
        <w:t>log⁡</w:t>
      </w:r>
      <w:r w:rsidRPr="0081331F">
        <w:rPr>
          <w:rFonts w:ascii="inherit" w:eastAsia="Times New Roman" w:hAnsi="inherit" w:cs="Open Sans"/>
          <w:color w:val="0B79BD"/>
          <w:kern w:val="0"/>
          <w:sz w:val="27"/>
          <w:szCs w:val="27"/>
          <w:bdr w:val="none" w:sz="0" w:space="0" w:color="auto" w:frame="1"/>
          <w:lang w:val="it-IT" w:eastAsia="it-IT"/>
          <w14:ligatures w14:val="none"/>
        </w:rPr>
        <w:t>𝜎𝑡</w:t>
      </w:r>
      <w:r w:rsidRPr="0081331F">
        <w:rPr>
          <w:rFonts w:ascii="inherit" w:eastAsia="Times New Roman" w:hAnsi="inherit" w:cs="Open Sans"/>
          <w:color w:val="0B79BD"/>
          <w:kern w:val="0"/>
          <w:sz w:val="27"/>
          <w:szCs w:val="27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inherit" w:eastAsia="Times New Roman" w:hAnsi="inherit" w:cs="Open Sans"/>
          <w:color w:val="0B79BD"/>
          <w:kern w:val="0"/>
          <w:sz w:val="27"/>
          <w:szCs w:val="27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inherit" w:eastAsia="Times New Roman" w:hAnsi="inherit" w:cs="Open Sans"/>
          <w:color w:val="0B79BD"/>
          <w:kern w:val="0"/>
          <w:sz w:val="27"/>
          <w:szCs w:val="27"/>
          <w:bdr w:val="none" w:sz="0" w:space="0" w:color="auto" w:frame="1"/>
          <w:lang w:eastAsia="it-IT"/>
          <w14:ligatures w14:val="none"/>
        </w:rPr>
        <w:t>−log⁡</w:t>
      </w:r>
      <w:r w:rsidRPr="0081331F">
        <w:rPr>
          <w:rFonts w:ascii="inherit" w:eastAsia="Times New Roman" w:hAnsi="inherit" w:cs="Open Sans"/>
          <w:color w:val="0B79BD"/>
          <w:kern w:val="0"/>
          <w:sz w:val="27"/>
          <w:szCs w:val="27"/>
          <w:bdr w:val="none" w:sz="0" w:space="0" w:color="auto" w:frame="1"/>
          <w:lang w:val="it-IT" w:eastAsia="it-IT"/>
          <w14:ligatures w14:val="none"/>
        </w:rPr>
        <w:t>𝜎𝑡</w:t>
      </w:r>
      <w:r w:rsidRPr="0081331F">
        <w:rPr>
          <w:rFonts w:ascii="inherit" w:eastAsia="Times New Roman" w:hAnsi="inherit" w:cs="Open Sans"/>
          <w:color w:val="0B79BD"/>
          <w:kern w:val="0"/>
          <w:sz w:val="27"/>
          <w:szCs w:val="27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t> for various lags </w:t>
      </w:r>
      <w:r w:rsidRPr="0081331F">
        <w:rPr>
          <w:rFonts w:ascii="MathJax_Main" w:eastAsia="Times New Roman" w:hAnsi="MathJax_Main" w:cs="Open Sans"/>
          <w:color w:val="0B79BD"/>
          <w:kern w:val="0"/>
          <w:sz w:val="32"/>
          <w:szCs w:val="32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inherit" w:eastAsia="Times New Roman" w:hAnsi="inherit" w:cs="Open Sans"/>
          <w:color w:val="0B79BD"/>
          <w:kern w:val="0"/>
          <w:sz w:val="27"/>
          <w:szCs w:val="27"/>
          <w:bdr w:val="none" w:sz="0" w:space="0" w:color="auto" w:frame="1"/>
          <w:lang w:val="it-IT" w:eastAsia="it-IT"/>
          <w14:ligatures w14:val="none"/>
        </w:rPr>
        <w:t>Δ</w:t>
      </w:r>
    </w:p>
    <w:p w14:paraId="5580EFC7" w14:textId="77777777" w:rsidR="0081331F" w:rsidRPr="0081331F" w:rsidRDefault="0081331F" w:rsidP="0081331F">
      <w:pPr>
        <w:spacing w:before="240"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Having established these beautiful scaling results for the moments, how do the histograms look?</w:t>
      </w:r>
    </w:p>
    <w:p w14:paraId="4E7B9995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  <w:t>In [14]:</w:t>
      </w:r>
    </w:p>
    <w:p w14:paraId="76BFBF5E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def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eastAsia="it-IT"/>
          <w14:ligatures w14:val="none"/>
        </w:rPr>
        <w:t>plotScaling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(j, scaleFactor):</w:t>
      </w:r>
    </w:p>
    <w:p w14:paraId="351D7BF9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col_name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rv1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columns[j]</w:t>
      </w:r>
    </w:p>
    <w:p w14:paraId="4729DEFE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v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rv1[col_name]</w:t>
      </w:r>
    </w:p>
    <w:p w14:paraId="2C5C8074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x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arange(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101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73B8B53C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</w:p>
    <w:p w14:paraId="100DA97F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def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eastAsia="it-IT"/>
          <w14:ligatures w14:val="none"/>
        </w:rPr>
        <w:t>xDel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(x, lag):</w:t>
      </w:r>
    </w:p>
    <w:p w14:paraId="772C39C9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   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return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x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-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x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shift(lag)</w:t>
      </w:r>
    </w:p>
    <w:p w14:paraId="76B1CD40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</w:p>
    <w:p w14:paraId="1E1C0C8F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def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eastAsia="it-IT"/>
          <w14:ligatures w14:val="none"/>
        </w:rPr>
        <w:t>sdl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(lag):</w:t>
      </w:r>
    </w:p>
    <w:p w14:paraId="351A8A9D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   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return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(xDel(np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log(v), lag))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std()</w:t>
      </w:r>
    </w:p>
    <w:p w14:paraId="56447982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</w:p>
    <w:p w14:paraId="1BF64D37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sd1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(xDel(np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log(v),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))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std()</w:t>
      </w:r>
    </w:p>
    <w:p w14:paraId="52FCFA6A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h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OxfordH[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'h_est</w:t>
      </w:r>
      <w:proofErr w:type="gramStart"/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][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j]</w:t>
      </w:r>
    </w:p>
    <w:p w14:paraId="4E1FA0A1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f, ax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subplots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,sharex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it-IT"/>
          <w14:ligatures w14:val="none"/>
        </w:rPr>
        <w:t>False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sharey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it-IT"/>
          <w14:ligatures w14:val="none"/>
        </w:rPr>
        <w:t>False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figsize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))</w:t>
      </w:r>
    </w:p>
    <w:p w14:paraId="2E621E73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</w:p>
    <w:p w14:paraId="0536F314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for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i_0 </w:t>
      </w:r>
      <w:r w:rsidRPr="0081331F">
        <w:rPr>
          <w:rFonts w:ascii="Courier New" w:eastAsia="Times New Roman" w:hAnsi="Courier New" w:cs="Courier New"/>
          <w:b/>
          <w:bCs/>
          <w:color w:val="AA22FF"/>
          <w:kern w:val="0"/>
          <w:sz w:val="20"/>
          <w:szCs w:val="20"/>
          <w:lang w:eastAsia="it-IT"/>
          <w14:ligatures w14:val="none"/>
        </w:rPr>
        <w:t>in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it-IT"/>
          <w14:ligatures w14:val="none"/>
        </w:rPr>
        <w:t>range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):</w:t>
      </w:r>
    </w:p>
    <w:p w14:paraId="2817FCD1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   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for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i_1 </w:t>
      </w:r>
      <w:r w:rsidRPr="0081331F">
        <w:rPr>
          <w:rFonts w:ascii="Courier New" w:eastAsia="Times New Roman" w:hAnsi="Courier New" w:cs="Courier New"/>
          <w:b/>
          <w:bCs/>
          <w:color w:val="AA22FF"/>
          <w:kern w:val="0"/>
          <w:sz w:val="20"/>
          <w:szCs w:val="20"/>
          <w:lang w:eastAsia="it-IT"/>
          <w14:ligatures w14:val="none"/>
        </w:rPr>
        <w:t>in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it-IT"/>
          <w14:ligatures w14:val="none"/>
        </w:rPr>
        <w:t>range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):</w:t>
      </w:r>
    </w:p>
    <w:p w14:paraId="3B4A9A65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        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la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scaleFactor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**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(i_1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*1+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i_0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*2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)</w:t>
      </w:r>
    </w:p>
    <w:p w14:paraId="3811DE92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       </w:t>
      </w:r>
    </w:p>
    <w:p w14:paraId="209464A0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           hist_val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xDel(np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log(v), la)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dropna()</w:t>
      </w:r>
    </w:p>
    <w:p w14:paraId="77E522F1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           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std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hist_val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std()</w:t>
      </w:r>
    </w:p>
    <w:p w14:paraId="2C7A6912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        mean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hist_val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mean()</w:t>
      </w:r>
    </w:p>
    <w:p w14:paraId="6F1D9235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lastRenderedPageBreak/>
        <w:t xml:space="preserve">        </w:t>
      </w:r>
    </w:p>
    <w:p w14:paraId="5C7EDDB5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        ax[i_</w:t>
      </w: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0][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i_1]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set_title(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 xml:space="preserve">'Lag = </w:t>
      </w:r>
      <w:r w:rsidRPr="0081331F">
        <w:rPr>
          <w:rFonts w:ascii="Courier New" w:eastAsia="Times New Roman" w:hAnsi="Courier New" w:cs="Courier New"/>
          <w:b/>
          <w:bCs/>
          <w:color w:val="BB6688"/>
          <w:kern w:val="0"/>
          <w:sz w:val="20"/>
          <w:szCs w:val="20"/>
          <w:lang w:eastAsia="it-IT"/>
          <w14:ligatures w14:val="none"/>
        </w:rPr>
        <w:t>%s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 xml:space="preserve"> Days'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%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la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0A0C5CAC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        n, bins, patches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ax[i_</w:t>
      </w: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0][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i_1]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hist(hist_val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values, bins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=100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</w:t>
      </w:r>
    </w:p>
    <w:p w14:paraId="174BE5E3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                               normed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facecolor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'green'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,alpha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=0.2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55BF002B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        ax[i_0][i_1]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plot(bins, mlab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normpdf(bins,mean,std),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"r"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1B764F22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        ax[i_</w:t>
      </w: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0][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i_1]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plot(bins, mlab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normpdf(bins,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,sd1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*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la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**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h),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"b--"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24C69934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        hist_</w:t>
      </w: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val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plot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(kind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'density'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ax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ax[i_0][i_1])</w:t>
      </w:r>
    </w:p>
    <w:p w14:paraId="71F02F29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    </w:t>
      </w:r>
    </w:p>
    <w:p w14:paraId="264E3ED8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</w:t>
      </w:r>
    </w:p>
    <w:p w14:paraId="22CD9D31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000080"/>
          <w:kern w:val="0"/>
          <w:sz w:val="24"/>
          <w:szCs w:val="24"/>
          <w:lang w:val="it-IT"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val="it-IT" w:eastAsia="it-IT"/>
          <w14:ligatures w14:val="none"/>
        </w:rPr>
        <w:t>In [15]:</w:t>
      </w:r>
    </w:p>
    <w:p w14:paraId="45142788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plotScaling(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,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)</w:t>
      </w:r>
    </w:p>
    <w:p w14:paraId="313D783B" w14:textId="146B7948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0B79BD"/>
          <w:kern w:val="0"/>
          <w:sz w:val="21"/>
          <w:szCs w:val="21"/>
          <w:lang w:val="it-IT" w:eastAsia="it-IT"/>
          <w14:ligatures w14:val="none"/>
        </w:rPr>
      </w:pPr>
      <w:r w:rsidRPr="0081331F">
        <w:rPr>
          <w:rFonts w:ascii="Open Sans" w:eastAsia="Times New Roman" w:hAnsi="Open Sans" w:cs="Open Sans"/>
          <w:noProof/>
          <w:color w:val="0B79BD"/>
          <w:kern w:val="0"/>
          <w:sz w:val="21"/>
          <w:szCs w:val="21"/>
          <w:lang w:val="it-IT" w:eastAsia="it-IT"/>
          <w14:ligatures w14:val="none"/>
        </w:rPr>
        <w:drawing>
          <wp:inline distT="0" distB="0" distL="0" distR="0" wp14:anchorId="010AE414" wp14:editId="3385E09F">
            <wp:extent cx="6332220" cy="6219190"/>
            <wp:effectExtent l="0" t="0" r="0" b="0"/>
            <wp:docPr id="1405438513" name="Picture 28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38513" name="Picture 28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21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A3186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lastRenderedPageBreak/>
        <w:t>Figure 4: Histograms of 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(log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σ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MathJax_Main" w:eastAsia="Times New Roman" w:hAnsi="MathJax_Main" w:cs="Open Sans"/>
          <w:color w:val="6D6E71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−log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σ</w:t>
      </w:r>
      <w:proofErr w:type="gramStart"/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proofErr w:type="gramEnd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log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⁡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𝜎𝑡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−log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⁡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𝜎𝑡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for various lags 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; normal fit in red; 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=1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=1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normal fit scaled by 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MathJax_Main" w:eastAsia="Times New Roman" w:hAnsi="MathJax_Main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0.14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0.14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in blue.</w:t>
      </w:r>
    </w:p>
    <w:p w14:paraId="398A9D19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  <w:t>Universality?</w:t>
      </w:r>
    </w:p>
    <w:p w14:paraId="15B9A37F" w14:textId="77777777" w:rsidR="0081331F" w:rsidRPr="0081331F" w:rsidRDefault="0081331F" w:rsidP="0081331F">
      <w:pPr>
        <w:numPr>
          <w:ilvl w:val="0"/>
          <w:numId w:val="9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[Gatheral, Jaisson and Rosenbaum]</w:t>
      </w:r>
      <w:hyperlink r:id="rId12" w:anchor="cite_note-GJR" w:history="1">
        <w:r w:rsidRPr="0081331F">
          <w:rPr>
            <w:rFonts w:ascii="Open Sans" w:eastAsia="Times New Roman" w:hAnsi="Open Sans" w:cs="Open Sans"/>
            <w:color w:val="337AB7"/>
            <w:kern w:val="0"/>
            <w:sz w:val="16"/>
            <w:szCs w:val="16"/>
            <w:u w:val="single"/>
            <w:vertAlign w:val="superscript"/>
            <w:lang w:eastAsia="it-IT"/>
            <w14:ligatures w14:val="none"/>
          </w:rPr>
          <w:t>[5]&lt;/a&gt;&lt;/sup&gt; compute daily realized variance estimates over one hour windows for DAX and Bund futures contracts, finding similar scaling relationships.</w:t>
        </w:r>
      </w:hyperlink>
    </w:p>
    <w:p w14:paraId="0DC209B2" w14:textId="77777777" w:rsidR="0081331F" w:rsidRPr="0081331F" w:rsidRDefault="0081331F" w:rsidP="0081331F">
      <w:pPr>
        <w:spacing w:after="0" w:line="240" w:lineRule="auto"/>
        <w:rPr>
          <w:rFonts w:ascii="Times New Roman" w:eastAsia="Times New Roman" w:hAnsi="Times New Roman" w:cs="Times New Roman"/>
          <w:color w:val="337AB7"/>
          <w:kern w:val="0"/>
          <w:sz w:val="24"/>
          <w:szCs w:val="24"/>
          <w:u w:val="single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fldChar w:fldCharType="begin"/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instrText>HYPERLINK "https://tpq.io/p/rough_volatility_with_python.html" \l "cite_note-GJR"</w:instrTex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fldChar w:fldCharType="separate"/>
      </w:r>
    </w:p>
    <w:p w14:paraId="67FA9ADF" w14:textId="77777777" w:rsidR="0081331F" w:rsidRPr="0081331F" w:rsidRDefault="0081331F" w:rsidP="0081331F">
      <w:pPr>
        <w:numPr>
          <w:ilvl w:val="0"/>
          <w:numId w:val="10"/>
        </w:numPr>
        <w:spacing w:before="100" w:beforeAutospacing="1" w:after="100" w:afterAutospacing="1" w:line="240" w:lineRule="auto"/>
        <w:ind w:left="1200" w:right="480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14145978" w14:textId="77777777" w:rsidR="0081331F" w:rsidRPr="0081331F" w:rsidRDefault="0081331F" w:rsidP="0081331F">
      <w:pPr>
        <w:spacing w:after="0" w:line="240" w:lineRule="auto"/>
        <w:ind w:left="1200" w:right="480"/>
        <w:rPr>
          <w:rFonts w:ascii="Open Sans" w:eastAsia="Times New Roman" w:hAnsi="Open Sans" w:cs="Open Sans"/>
          <w:color w:val="337AB7"/>
          <w:kern w:val="0"/>
          <w:sz w:val="21"/>
          <w:szCs w:val="21"/>
          <w:u w:val="single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u w:val="single"/>
          <w:lang w:eastAsia="it-IT"/>
          <w14:ligatures w14:val="none"/>
        </w:rPr>
        <w:t>We have also checked that Gold and Crude Oil futures scale similarly.</w:t>
      </w:r>
    </w:p>
    <w:p w14:paraId="6BB91F1E" w14:textId="77777777" w:rsidR="0081331F" w:rsidRPr="0081331F" w:rsidRDefault="0081331F" w:rsidP="0081331F">
      <w:pPr>
        <w:numPr>
          <w:ilvl w:val="1"/>
          <w:numId w:val="10"/>
        </w:numPr>
        <w:spacing w:beforeAutospacing="1" w:after="0" w:afterAutospacing="1" w:line="240" w:lineRule="auto"/>
        <w:ind w:left="2400" w:right="960"/>
        <w:rPr>
          <w:rFonts w:ascii="Open Sans" w:eastAsia="Times New Roman" w:hAnsi="Open Sans" w:cs="Open Sans"/>
          <w:color w:val="337AB7"/>
          <w:kern w:val="0"/>
          <w:sz w:val="21"/>
          <w:szCs w:val="21"/>
          <w:u w:val="single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u w:val="single"/>
          <w:lang w:eastAsia="it-IT"/>
          <w14:ligatures w14:val="none"/>
        </w:rPr>
        <w:t>Although the increments 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(log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σ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337AB7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MathJax_Main" w:eastAsia="Times New Roman" w:hAnsi="MathJax_Main" w:cs="Open Sans"/>
          <w:color w:val="337AB7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−log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σ</w:t>
      </w:r>
      <w:proofErr w:type="gramStart"/>
      <w:r w:rsidRPr="0081331F">
        <w:rPr>
          <w:rFonts w:ascii="MathJax_Math-italic" w:eastAsia="Times New Roman" w:hAnsi="MathJax_Math-italic" w:cs="Open Sans"/>
          <w:color w:val="337AB7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proofErr w:type="gramEnd"/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log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⁡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𝜎𝑡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−log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⁡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𝜎𝑡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u w:val="single"/>
          <w:lang w:eastAsia="it-IT"/>
          <w14:ligatures w14:val="none"/>
        </w:rPr>
        <w:t> seem to be fatter tailed than Gaussian.</w:t>
      </w:r>
    </w:p>
    <w:p w14:paraId="37EBA986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fldChar w:fldCharType="end"/>
      </w:r>
    </w:p>
    <w:p w14:paraId="66D35B9C" w14:textId="77777777" w:rsidR="0081331F" w:rsidRPr="0081331F" w:rsidRDefault="0081331F" w:rsidP="0081331F">
      <w:pPr>
        <w:spacing w:after="0" w:line="240" w:lineRule="auto"/>
        <w:rPr>
          <w:rFonts w:ascii="Times New Roman" w:eastAsia="Times New Roman" w:hAnsi="Times New Roman" w:cs="Times New Roman"/>
          <w:color w:val="337AB7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0B79BD"/>
          <w:kern w:val="0"/>
          <w:sz w:val="21"/>
          <w:szCs w:val="21"/>
          <w:lang w:val="it-IT" w:eastAsia="it-IT"/>
          <w14:ligatures w14:val="none"/>
        </w:rPr>
        <w:fldChar w:fldCharType="begin"/>
      </w:r>
      <w:r w:rsidRPr="0081331F">
        <w:rPr>
          <w:rFonts w:ascii="Open Sans" w:eastAsia="Times New Roman" w:hAnsi="Open Sans" w:cs="Open Sans"/>
          <w:color w:val="0B79BD"/>
          <w:kern w:val="0"/>
          <w:sz w:val="21"/>
          <w:szCs w:val="21"/>
          <w:lang w:eastAsia="it-IT"/>
          <w14:ligatures w14:val="none"/>
        </w:rPr>
        <w:instrText>HYPERLINK "https://tpq.io/p/rough_volatility_with_python.html" \l "cite_note-GJR"</w:instrText>
      </w:r>
      <w:r w:rsidRPr="0081331F">
        <w:rPr>
          <w:rFonts w:ascii="Open Sans" w:eastAsia="Times New Roman" w:hAnsi="Open Sans" w:cs="Open Sans"/>
          <w:color w:val="0B79BD"/>
          <w:kern w:val="0"/>
          <w:sz w:val="21"/>
          <w:szCs w:val="21"/>
          <w:lang w:val="it-IT" w:eastAsia="it-IT"/>
          <w14:ligatures w14:val="none"/>
        </w:rPr>
      </w:r>
      <w:r w:rsidRPr="0081331F">
        <w:rPr>
          <w:rFonts w:ascii="Open Sans" w:eastAsia="Times New Roman" w:hAnsi="Open Sans" w:cs="Open Sans"/>
          <w:color w:val="0B79BD"/>
          <w:kern w:val="0"/>
          <w:sz w:val="21"/>
          <w:szCs w:val="21"/>
          <w:lang w:val="it-IT" w:eastAsia="it-IT"/>
          <w14:ligatures w14:val="none"/>
        </w:rPr>
        <w:fldChar w:fldCharType="separate"/>
      </w:r>
    </w:p>
    <w:p w14:paraId="556E5905" w14:textId="77777777" w:rsidR="0081331F" w:rsidRPr="0081331F" w:rsidRDefault="0081331F" w:rsidP="0081331F">
      <w:pPr>
        <w:spacing w:after="0" w:line="240" w:lineRule="auto"/>
        <w:rPr>
          <w:rFonts w:ascii="Times New Roman" w:eastAsia="Times New Roman" w:hAnsi="Times New Roman" w:cs="Times New Roman"/>
          <w:color w:val="0B79BD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0B79BD"/>
          <w:kern w:val="0"/>
          <w:sz w:val="21"/>
          <w:szCs w:val="21"/>
          <w:lang w:val="it-IT" w:eastAsia="it-IT"/>
          <w14:ligatures w14:val="none"/>
        </w:rPr>
        <w:fldChar w:fldCharType="end"/>
      </w:r>
    </w:p>
    <w:p w14:paraId="0559FD7F" w14:textId="77777777" w:rsidR="0081331F" w:rsidRPr="0081331F" w:rsidRDefault="0081331F" w:rsidP="0081331F">
      <w:pPr>
        <w:spacing w:before="372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hyperlink r:id="rId13" w:anchor="cite_note-GJR" w:history="1">
        <w:r w:rsidRPr="0081331F">
          <w:rPr>
            <w:rFonts w:ascii="inherit" w:eastAsia="Times New Roman" w:hAnsi="inherit" w:cs="Open Sans"/>
            <w:b/>
            <w:bCs/>
            <w:color w:val="337AB7"/>
            <w:kern w:val="0"/>
            <w:sz w:val="27"/>
            <w:szCs w:val="27"/>
            <w:u w:val="single"/>
            <w:lang w:eastAsia="it-IT"/>
            <w14:ligatures w14:val="none"/>
          </w:rPr>
          <w:t>A natural model of realized volatility</w:t>
        </w:r>
      </w:hyperlink>
    </w:p>
    <w:p w14:paraId="685E9B18" w14:textId="77777777" w:rsidR="0081331F" w:rsidRPr="0081331F" w:rsidRDefault="0081331F" w:rsidP="0081331F">
      <w:pPr>
        <w:numPr>
          <w:ilvl w:val="0"/>
          <w:numId w:val="11"/>
        </w:numPr>
        <w:spacing w:after="0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As noted originally by [Andersen et al.]</w:t>
      </w:r>
      <w:hyperlink r:id="rId14" w:anchor="cite_note-ABDE" w:history="1">
        <w:r w:rsidRPr="0081331F">
          <w:rPr>
            <w:rFonts w:ascii="Open Sans" w:eastAsia="Times New Roman" w:hAnsi="Open Sans" w:cs="Open Sans"/>
            <w:color w:val="337AB7"/>
            <w:kern w:val="0"/>
            <w:sz w:val="16"/>
            <w:szCs w:val="16"/>
            <w:u w:val="single"/>
            <w:vertAlign w:val="superscript"/>
            <w:lang w:eastAsia="it-IT"/>
            <w14:ligatures w14:val="none"/>
          </w:rPr>
          <w:t>[1]&lt;/a&gt;&lt;/sup&gt;, distributions of differences in the log of realized volatility are close to Gaussian.</w:t>
        </w:r>
      </w:hyperlink>
    </w:p>
    <w:p w14:paraId="1070DD22" w14:textId="77777777" w:rsidR="0081331F" w:rsidRPr="0081331F" w:rsidRDefault="0081331F" w:rsidP="0081331F">
      <w:pPr>
        <w:spacing w:beforeAutospacing="1" w:after="0" w:afterAutospacing="1" w:line="240" w:lineRule="auto"/>
        <w:ind w:left="1200" w:right="480"/>
        <w:rPr>
          <w:rFonts w:ascii="Times New Roman" w:eastAsia="Times New Roman" w:hAnsi="Times New Roman" w:cs="Times New Roman"/>
          <w:color w:val="337AB7"/>
          <w:kern w:val="0"/>
          <w:sz w:val="24"/>
          <w:szCs w:val="24"/>
          <w:u w:val="single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fldChar w:fldCharType="begin"/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instrText>HYPERLINK "https://tpq.io/p/rough_volatility_with_python.html" \l "cite_note-ABDE"</w:instrTex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fldChar w:fldCharType="separate"/>
      </w:r>
    </w:p>
    <w:p w14:paraId="54E02D07" w14:textId="77777777" w:rsidR="0081331F" w:rsidRPr="0081331F" w:rsidRDefault="0081331F" w:rsidP="0081331F">
      <w:pPr>
        <w:numPr>
          <w:ilvl w:val="1"/>
          <w:numId w:val="11"/>
        </w:numPr>
        <w:spacing w:beforeAutospacing="1" w:after="0" w:afterAutospacing="1" w:line="240" w:lineRule="auto"/>
        <w:ind w:left="2400" w:right="960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u w:val="single"/>
          <w:lang w:eastAsia="it-IT"/>
          <w14:ligatures w14:val="none"/>
        </w:rPr>
        <w:t>This motivates us to model 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σ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𝜎𝑡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u w:val="single"/>
          <w:lang w:eastAsia="it-IT"/>
          <w14:ligatures w14:val="none"/>
        </w:rPr>
        <w:t> as a lognormal random variable.</w:t>
      </w:r>
    </w:p>
    <w:p w14:paraId="372C50EB" w14:textId="77777777" w:rsidR="0081331F" w:rsidRPr="0081331F" w:rsidRDefault="0081331F" w:rsidP="0081331F">
      <w:pPr>
        <w:spacing w:beforeAutospacing="1" w:after="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fldChar w:fldCharType="end"/>
      </w:r>
    </w:p>
    <w:p w14:paraId="3A290603" w14:textId="77777777" w:rsidR="0081331F" w:rsidRPr="0081331F" w:rsidRDefault="0081331F" w:rsidP="0081331F">
      <w:pPr>
        <w:spacing w:after="0" w:line="240" w:lineRule="auto"/>
        <w:rPr>
          <w:rFonts w:ascii="Times New Roman" w:eastAsia="Times New Roman" w:hAnsi="Times New Roman" w:cs="Times New Roman"/>
          <w:color w:val="337AB7"/>
          <w:kern w:val="0"/>
          <w:sz w:val="24"/>
          <w:szCs w:val="24"/>
          <w:u w:val="single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fldChar w:fldCharType="begin"/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instrText>HYPERLINK "https://tpq.io/p/rough_volatility_with_python.html" \l "cite_note-ABDE"</w:instrTex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fldChar w:fldCharType="separate"/>
      </w:r>
    </w:p>
    <w:p w14:paraId="52D8753C" w14:textId="77777777" w:rsidR="0081331F" w:rsidRPr="0081331F" w:rsidRDefault="0081331F" w:rsidP="0081331F">
      <w:pPr>
        <w:numPr>
          <w:ilvl w:val="0"/>
          <w:numId w:val="12"/>
        </w:numPr>
        <w:spacing w:before="100" w:beforeAutospacing="1" w:after="100" w:afterAutospacing="1" w:line="240" w:lineRule="auto"/>
        <w:ind w:left="1200" w:right="480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u w:val="single"/>
          <w:lang w:eastAsia="it-IT"/>
          <w14:ligatures w14:val="none"/>
        </w:rPr>
        <w:t>Moreover, the scaling property of variance of RV differences suggests the model:</w:t>
      </w:r>
    </w:p>
    <w:p w14:paraId="551657F6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fldChar w:fldCharType="end"/>
      </w:r>
    </w:p>
    <w:p w14:paraId="5539580D" w14:textId="77777777" w:rsidR="0081331F" w:rsidRPr="0081331F" w:rsidRDefault="0081331F" w:rsidP="0081331F">
      <w:pPr>
        <w:spacing w:before="240"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bookmarkStart w:id="0" w:name="eq:dataDriven"/>
      <w:bookmarkEnd w:id="0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(1)</w:t>
      </w:r>
    </w:p>
    <w:p w14:paraId="13F3C2D7" w14:textId="77777777" w:rsidR="0081331F" w:rsidRPr="0081331F" w:rsidRDefault="0081331F" w:rsidP="0081331F">
      <w:pPr>
        <w:spacing w:after="0" w:line="240" w:lineRule="auto"/>
        <w:jc w:val="center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log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σ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MathJax_Main" w:eastAsia="Times New Roman" w:hAnsi="MathJax_Main" w:cs="Open Sans"/>
          <w:color w:val="6D6E71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−log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σ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=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ν</w:t>
      </w:r>
      <w:r w:rsidRPr="0081331F">
        <w:rPr>
          <w:rFonts w:ascii="MathJax_Size1" w:eastAsia="Times New Roman" w:hAnsi="MathJax_Size1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W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Ht</w:t>
      </w:r>
      <w:r w:rsidRPr="0081331F">
        <w:rPr>
          <w:rFonts w:ascii="MathJax_Main" w:eastAsia="Times New Roman" w:hAnsi="MathJax_Main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MathJax_Main" w:eastAsia="Times New Roman" w:hAnsi="MathJax_Main" w:cs="Open Sans"/>
          <w:color w:val="6D6E71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−</w:t>
      </w:r>
      <w:proofErr w:type="gramStart"/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W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Ht</w:t>
      </w:r>
      <w:r w:rsidRPr="0081331F">
        <w:rPr>
          <w:rFonts w:ascii="MathJax_Size1" w:eastAsia="Times New Roman" w:hAnsi="MathJax_Size1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log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⁡</w:t>
      </w:r>
      <w:proofErr w:type="gramEnd"/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𝜎𝑡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−log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⁡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𝜎𝑡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=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𝜈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𝑊𝑡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−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𝑊𝑡𝐻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</w:p>
    <w:p w14:paraId="09867CF6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where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W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𝑊𝐻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is fractional Brownian motion.</w:t>
      </w:r>
    </w:p>
    <w:p w14:paraId="0774AE74" w14:textId="77777777" w:rsidR="0081331F" w:rsidRPr="0081331F" w:rsidRDefault="0081331F" w:rsidP="0081331F">
      <w:pPr>
        <w:numPr>
          <w:ilvl w:val="0"/>
          <w:numId w:val="13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In [Gatheral, Jaisson and Rosenbaum]</w:t>
      </w:r>
      <w:hyperlink r:id="rId15" w:anchor="cite_note-GJR" w:history="1">
        <w:r w:rsidRPr="0081331F">
          <w:rPr>
            <w:rFonts w:ascii="Open Sans" w:eastAsia="Times New Roman" w:hAnsi="Open Sans" w:cs="Open Sans"/>
            <w:color w:val="337AB7"/>
            <w:kern w:val="0"/>
            <w:sz w:val="16"/>
            <w:szCs w:val="16"/>
            <w:u w:val="single"/>
            <w:vertAlign w:val="superscript"/>
            <w:lang w:eastAsia="it-IT"/>
            <w14:ligatures w14:val="none"/>
          </w:rPr>
          <w:t>[5]&lt;/a&gt;&lt;/sup&gt;, we refer to a stationary version of </w:t>
        </w:r>
      </w:hyperlink>
      <w:hyperlink r:id="rId16" w:anchor="eq:dataDriven" w:history="1">
        <w:r w:rsidRPr="0081331F">
          <w:rPr>
            <w:rFonts w:ascii="Open Sans" w:eastAsia="Times New Roman" w:hAnsi="Open Sans" w:cs="Open Sans"/>
            <w:color w:val="337AB7"/>
            <w:kern w:val="0"/>
            <w:sz w:val="16"/>
            <w:szCs w:val="16"/>
            <w:u w:val="single"/>
            <w:vertAlign w:val="superscript"/>
            <w:lang w:eastAsia="it-IT"/>
            <w14:ligatures w14:val="none"/>
          </w:rPr>
          <w:t>(1)</w:t>
        </w:r>
      </w:hyperlink>
      <w:r w:rsidRPr="0081331F">
        <w:rPr>
          <w:rFonts w:ascii="Open Sans" w:eastAsia="Times New Roman" w:hAnsi="Open Sans" w:cs="Open Sans"/>
          <w:color w:val="6D6E71"/>
          <w:kern w:val="0"/>
          <w:sz w:val="16"/>
          <w:szCs w:val="16"/>
          <w:vertAlign w:val="superscript"/>
          <w:lang w:eastAsia="it-IT"/>
          <w14:ligatures w14:val="none"/>
        </w:rPr>
        <w:t> as the RFSV (for Rough Fractional Stochastic Volatility) model.</w:t>
      </w:r>
    </w:p>
    <w:p w14:paraId="22555DC0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  <w:t>Fractional Brownian motion (fBm)</w:t>
      </w:r>
    </w:p>
    <w:p w14:paraId="3FFA5EC6" w14:textId="77777777" w:rsidR="0081331F" w:rsidRPr="0081331F" w:rsidRDefault="0081331F" w:rsidP="0081331F">
      <w:pPr>
        <w:numPr>
          <w:ilvl w:val="0"/>
          <w:numId w:val="14"/>
        </w:numPr>
        <w:spacing w:after="0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i/>
          <w:iCs/>
          <w:color w:val="6D6E71"/>
          <w:kern w:val="0"/>
          <w:sz w:val="21"/>
          <w:szCs w:val="21"/>
          <w:lang w:eastAsia="it-IT"/>
          <w14:ligatures w14:val="none"/>
        </w:rPr>
        <w:t>Fractional Brownian motion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(fBm) 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{</w:t>
      </w:r>
      <w:proofErr w:type="gramStart"/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W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;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t</w:t>
      </w:r>
      <w:proofErr w:type="gramEnd"/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∈</w:t>
      </w:r>
      <w:r w:rsidRPr="0081331F">
        <w:rPr>
          <w:rFonts w:ascii="MathJax_AMS" w:eastAsia="Times New Roman" w:hAnsi="MathJax_AMS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R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}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{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𝑊𝑡𝐻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;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𝑡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∈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𝑅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}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is the unique Gaussian process with mean zero and autocovariance function</w:t>
      </w:r>
    </w:p>
    <w:p w14:paraId="0312AB79" w14:textId="77777777" w:rsidR="0081331F" w:rsidRPr="0081331F" w:rsidRDefault="0081331F" w:rsidP="0081331F">
      <w:pPr>
        <w:spacing w:beforeAutospacing="1" w:after="0" w:afterAutospacing="1" w:line="240" w:lineRule="auto"/>
        <w:ind w:left="1200" w:right="480"/>
        <w:jc w:val="center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MathJax_AMS" w:eastAsia="Times New Roman" w:hAnsi="MathJax_AMS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lastRenderedPageBreak/>
        <w:t>E</w:t>
      </w:r>
      <w:r w:rsidRPr="0081331F">
        <w:rPr>
          <w:rFonts w:ascii="MathJax_Size1" w:eastAsia="Times New Roman" w:hAnsi="MathJax_Size1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[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W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Ht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W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Hs</w:t>
      </w:r>
      <w:r w:rsidRPr="0081331F">
        <w:rPr>
          <w:rFonts w:ascii="MathJax_Size1" w:eastAsia="Times New Roman" w:hAnsi="MathJax_Size1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]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=12</w:t>
      </w:r>
      <w:r w:rsidRPr="0081331F">
        <w:rPr>
          <w:rFonts w:ascii="MathJax_Size2" w:eastAsia="Times New Roman" w:hAnsi="MathJax_Size2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{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MathJax_Main" w:eastAsia="Times New Roman" w:hAnsi="MathJax_Main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2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+|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MathJax_Main" w:eastAsia="Times New Roman" w:hAnsi="MathJax_Main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2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−|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−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MathJax_Main" w:eastAsia="Times New Roman" w:hAnsi="MathJax_Main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2</w:t>
      </w:r>
      <w:proofErr w:type="gramStart"/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Size2" w:eastAsia="Times New Roman" w:hAnsi="MathJax_Size2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}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𝐸</w:t>
      </w:r>
      <w:proofErr w:type="gramEnd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[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𝑊𝑡𝐻𝑊𝑠𝐻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]=12{|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|2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+|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𝑠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|2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−|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−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𝑠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|2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}</w:t>
      </w:r>
    </w:p>
    <w:p w14:paraId="7E48F6C1" w14:textId="77777777" w:rsidR="0081331F" w:rsidRPr="0081331F" w:rsidRDefault="0081331F" w:rsidP="0081331F">
      <w:pPr>
        <w:spacing w:beforeAutospacing="1" w:after="0" w:afterAutospacing="1" w:line="240" w:lineRule="auto"/>
        <w:ind w:left="1200" w:right="480" w:hanging="36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where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∈(0,</w:t>
      </w:r>
      <w:proofErr w:type="gramStart"/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1)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proofErr w:type="gramEnd"/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∈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(0,1)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is called the </w:t>
      </w:r>
      <w:r w:rsidRPr="0081331F">
        <w:rPr>
          <w:rFonts w:ascii="Open Sans" w:eastAsia="Times New Roman" w:hAnsi="Open Sans" w:cs="Open Sans"/>
          <w:i/>
          <w:iCs/>
          <w:color w:val="6D6E71"/>
          <w:kern w:val="0"/>
          <w:sz w:val="21"/>
          <w:szCs w:val="21"/>
          <w:lang w:eastAsia="it-IT"/>
          <w14:ligatures w14:val="none"/>
        </w:rPr>
        <w:t>Hurst index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or parameter.</w:t>
      </w:r>
    </w:p>
    <w:p w14:paraId="502F33FD" w14:textId="77777777" w:rsidR="0081331F" w:rsidRPr="0081331F" w:rsidRDefault="0081331F" w:rsidP="0081331F">
      <w:pPr>
        <w:numPr>
          <w:ilvl w:val="1"/>
          <w:numId w:val="14"/>
        </w:numPr>
        <w:spacing w:after="0" w:line="240" w:lineRule="auto"/>
        <w:ind w:left="2400" w:right="96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proofErr w:type="gramStart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In particular, when</w:t>
      </w:r>
      <w:proofErr w:type="gramEnd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=1/</w:t>
      </w:r>
      <w:proofErr w:type="gramStart"/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2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=</w:t>
      </w:r>
      <w:proofErr w:type="gramEnd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1/2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, fBm is just Brownian motion.</w:t>
      </w:r>
    </w:p>
    <w:p w14:paraId="3DEA54A4" w14:textId="77777777" w:rsidR="0081331F" w:rsidRPr="0081331F" w:rsidRDefault="0081331F" w:rsidP="0081331F">
      <w:pPr>
        <w:numPr>
          <w:ilvl w:val="1"/>
          <w:numId w:val="14"/>
        </w:numPr>
        <w:spacing w:after="0" w:line="240" w:lineRule="auto"/>
        <w:ind w:left="2400" w:right="96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If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&gt;1/</w:t>
      </w:r>
      <w:proofErr w:type="gramStart"/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2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&gt;</w:t>
      </w:r>
      <w:proofErr w:type="gramEnd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1/2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 xml:space="preserve">, increments are positively </w:t>
      </w:r>
      <w:proofErr w:type="gramStart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correlated.%</w:t>
      </w:r>
      <w:proofErr w:type="gramEnd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 xml:space="preserve"> so the process is trending.</w:t>
      </w:r>
    </w:p>
    <w:p w14:paraId="61BDE859" w14:textId="77777777" w:rsidR="0081331F" w:rsidRPr="0081331F" w:rsidRDefault="0081331F" w:rsidP="0081331F">
      <w:pPr>
        <w:numPr>
          <w:ilvl w:val="1"/>
          <w:numId w:val="14"/>
        </w:numPr>
        <w:spacing w:beforeAutospacing="1" w:after="0" w:afterAutospacing="1" w:line="240" w:lineRule="auto"/>
        <w:ind w:left="2400" w:right="96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If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&lt;1/2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&lt;1/2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 xml:space="preserve">, increments are negatively </w:t>
      </w:r>
      <w:proofErr w:type="gramStart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correlated.%</w:t>
      </w:r>
      <w:proofErr w:type="gramEnd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 xml:space="preserve"> so the process is reverting.</w:t>
      </w:r>
    </w:p>
    <w:p w14:paraId="4D879731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t>Representations of fBm</w:t>
      </w:r>
    </w:p>
    <w:p w14:paraId="65C00C1D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There are infinitely many possible representations of fBm in terms of Brownian motion. For example, with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γ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=</w:t>
      </w:r>
      <w:r w:rsidRPr="0081331F">
        <w:rPr>
          <w:rFonts w:ascii="MathJax_Main" w:eastAsia="Times New Roman" w:hAnsi="MathJax_Main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12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−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𝛾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=12−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,</w:t>
      </w:r>
    </w:p>
    <w:p w14:paraId="139DA229" w14:textId="77777777" w:rsidR="0081331F" w:rsidRPr="0081331F" w:rsidRDefault="0081331F" w:rsidP="0081331F">
      <w:pPr>
        <w:shd w:val="clear" w:color="auto" w:fill="ADD8E6"/>
        <w:spacing w:after="0" w:line="240" w:lineRule="auto"/>
        <w:outlineLvl w:val="3"/>
        <w:rPr>
          <w:rFonts w:ascii="inherit" w:eastAsia="Times New Roman" w:hAnsi="inherit" w:cs="Open Sans"/>
          <w:b/>
          <w:bCs/>
          <w:color w:val="0B79BD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1"/>
          <w:szCs w:val="21"/>
          <w:lang w:eastAsia="it-IT"/>
          <w14:ligatures w14:val="none"/>
        </w:rPr>
        <w:t>Mandelbrot-Van Ness</w:t>
      </w:r>
    </w:p>
    <w:p w14:paraId="2162A868" w14:textId="77777777" w:rsidR="0081331F" w:rsidRPr="0081331F" w:rsidRDefault="0081331F" w:rsidP="0081331F">
      <w:pPr>
        <w:shd w:val="clear" w:color="auto" w:fill="E8E8E8"/>
        <w:spacing w:after="0" w:line="240" w:lineRule="auto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it-IT"/>
          <w14:ligatures w14:val="none"/>
        </w:rPr>
      </w:pPr>
    </w:p>
    <w:p w14:paraId="60E36962" w14:textId="77777777" w:rsidR="0081331F" w:rsidRPr="0081331F" w:rsidRDefault="0081331F" w:rsidP="0081331F">
      <w:pPr>
        <w:shd w:val="clear" w:color="auto" w:fill="E8E8E8"/>
        <w:spacing w:after="0" w:line="240" w:lineRule="auto"/>
        <w:jc w:val="center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MathJax_Math-italic" w:eastAsia="Times New Roman" w:hAnsi="MathJax_Math-italic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W</w:t>
      </w:r>
      <w:r w:rsidRPr="0081331F">
        <w:rPr>
          <w:rFonts w:ascii="MathJax_Math-italic" w:eastAsia="Times New Roman" w:hAnsi="MathJax_Math-italic" w:cs="Open Sans"/>
          <w:color w:val="000000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Ht</w:t>
      </w:r>
      <w:r w:rsidRPr="0081331F">
        <w:rPr>
          <w:rFonts w:ascii="MathJax_Main" w:eastAsia="Times New Roman" w:hAnsi="MathJax_Main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=</w:t>
      </w:r>
      <w:r w:rsidRPr="0081331F">
        <w:rPr>
          <w:rFonts w:ascii="MathJax_Math-italic" w:eastAsia="Times New Roman" w:hAnsi="MathJax_Math-italic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C</w:t>
      </w:r>
      <w:r w:rsidRPr="0081331F">
        <w:rPr>
          <w:rFonts w:ascii="MathJax_Math-italic" w:eastAsia="Times New Roman" w:hAnsi="MathJax_Math-italic" w:cs="Open Sans"/>
          <w:color w:val="000000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Size3" w:eastAsia="Times New Roman" w:hAnsi="MathJax_Size3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{</w:t>
      </w:r>
      <w:r w:rsidRPr="0081331F">
        <w:rPr>
          <w:rFonts w:ascii="MathJax_Size2" w:eastAsia="Times New Roman" w:hAnsi="MathJax_Size2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∫</w:t>
      </w:r>
      <w:r w:rsidRPr="0081331F">
        <w:rPr>
          <w:rFonts w:ascii="MathJax_Math-italic" w:eastAsia="Times New Roman" w:hAnsi="MathJax_Math-italic" w:cs="Open Sans"/>
          <w:color w:val="000000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000000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−∞</w:t>
      </w:r>
      <w:r w:rsidRPr="0081331F">
        <w:rPr>
          <w:rFonts w:ascii="MathJax_Math-italic" w:eastAsia="Times New Roman" w:hAnsi="MathJax_Math-italic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dW</w:t>
      </w:r>
      <w:r w:rsidRPr="0081331F">
        <w:rPr>
          <w:rFonts w:ascii="MathJax_Math-italic" w:eastAsia="Times New Roman" w:hAnsi="MathJax_Math-italic" w:cs="Open Sans"/>
          <w:color w:val="000000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−</w:t>
      </w:r>
      <w:proofErr w:type="gramStart"/>
      <w:r w:rsidRPr="0081331F">
        <w:rPr>
          <w:rFonts w:ascii="MathJax_Math-italic" w:eastAsia="Times New Roman" w:hAnsi="MathJax_Math-italic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MathJax_Math-italic" w:eastAsia="Times New Roman" w:hAnsi="MathJax_Math-italic" w:cs="Open Sans"/>
          <w:color w:val="000000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γ</w:t>
      </w:r>
      <w:proofErr w:type="gramEnd"/>
      <w:r w:rsidRPr="0081331F">
        <w:rPr>
          <w:rFonts w:ascii="MathJax_Main" w:eastAsia="Times New Roman" w:hAnsi="MathJax_Main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−</w:t>
      </w:r>
      <w:r w:rsidRPr="0081331F">
        <w:rPr>
          <w:rFonts w:ascii="MathJax_Size2" w:eastAsia="Times New Roman" w:hAnsi="MathJax_Size2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∫</w:t>
      </w:r>
      <w:r w:rsidRPr="0081331F">
        <w:rPr>
          <w:rFonts w:ascii="MathJax_Main" w:eastAsia="Times New Roman" w:hAnsi="MathJax_Main" w:cs="Open Sans"/>
          <w:color w:val="000000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0−∞</w:t>
      </w:r>
      <w:r w:rsidRPr="0081331F">
        <w:rPr>
          <w:rFonts w:ascii="MathJax_Math-italic" w:eastAsia="Times New Roman" w:hAnsi="MathJax_Math-italic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dW</w:t>
      </w:r>
      <w:r w:rsidRPr="0081331F">
        <w:rPr>
          <w:rFonts w:ascii="MathJax_Math-italic" w:eastAsia="Times New Roman" w:hAnsi="MathJax_Math-italic" w:cs="Open Sans"/>
          <w:color w:val="000000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(−</w:t>
      </w:r>
      <w:r w:rsidRPr="0081331F">
        <w:rPr>
          <w:rFonts w:ascii="MathJax_Math-italic" w:eastAsia="Times New Roman" w:hAnsi="MathJax_Math-italic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MathJax_Math-italic" w:eastAsia="Times New Roman" w:hAnsi="MathJax_Math-italic" w:cs="Open Sans"/>
          <w:color w:val="000000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γ</w:t>
      </w:r>
      <w:r w:rsidRPr="0081331F">
        <w:rPr>
          <w:rFonts w:ascii="MathJax_Size3" w:eastAsia="Times New Roman" w:hAnsi="MathJax_Size3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}</w:t>
      </w:r>
      <w:r w:rsidRPr="0081331F">
        <w:rPr>
          <w:rFonts w:ascii="MathJax_Main" w:eastAsia="Times New Roman" w:hAnsi="MathJax_Main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.</w:t>
      </w:r>
      <w:r w:rsidRPr="0081331F">
        <w:rPr>
          <w:rFonts w:ascii="Cambria Math" w:eastAsia="Times New Roman" w:hAnsi="Cambria Math" w:cs="Cambria Math"/>
          <w:color w:val="000000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𝑊𝑡𝐻</w:t>
      </w:r>
      <w:r w:rsidRPr="0081331F">
        <w:rPr>
          <w:rFonts w:ascii="Open Sans" w:eastAsia="Times New Roman" w:hAnsi="Open Sans" w:cs="Open Sans"/>
          <w:color w:val="000000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=</w:t>
      </w:r>
      <w:r w:rsidRPr="0081331F">
        <w:rPr>
          <w:rFonts w:ascii="Cambria Math" w:eastAsia="Times New Roman" w:hAnsi="Cambria Math" w:cs="Cambria Math"/>
          <w:color w:val="000000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𝐶𝐻</w:t>
      </w:r>
      <w:r w:rsidRPr="0081331F">
        <w:rPr>
          <w:rFonts w:ascii="Open Sans" w:eastAsia="Times New Roman" w:hAnsi="Open Sans" w:cs="Open Sans"/>
          <w:color w:val="000000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{∫−∞</w:t>
      </w:r>
      <w:r w:rsidRPr="0081331F">
        <w:rPr>
          <w:rFonts w:ascii="Cambria Math" w:eastAsia="Times New Roman" w:hAnsi="Cambria Math" w:cs="Cambria Math"/>
          <w:color w:val="000000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𝑡𝑑𝑊𝑠</w:t>
      </w:r>
      <w:r w:rsidRPr="0081331F">
        <w:rPr>
          <w:rFonts w:ascii="Open Sans" w:eastAsia="Times New Roman" w:hAnsi="Open Sans" w:cs="Open Sans"/>
          <w:color w:val="000000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000000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𝑡</w:t>
      </w:r>
      <w:r w:rsidRPr="0081331F">
        <w:rPr>
          <w:rFonts w:ascii="Open Sans" w:eastAsia="Times New Roman" w:hAnsi="Open Sans" w:cs="Open Sans"/>
          <w:color w:val="000000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−</w:t>
      </w:r>
      <w:r w:rsidRPr="0081331F">
        <w:rPr>
          <w:rFonts w:ascii="Cambria Math" w:eastAsia="Times New Roman" w:hAnsi="Cambria Math" w:cs="Cambria Math"/>
          <w:color w:val="000000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𝑠</w:t>
      </w:r>
      <w:r w:rsidRPr="0081331F">
        <w:rPr>
          <w:rFonts w:ascii="Open Sans" w:eastAsia="Times New Roman" w:hAnsi="Open Sans" w:cs="Open Sans"/>
          <w:color w:val="000000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Cambria Math" w:eastAsia="Times New Roman" w:hAnsi="Cambria Math" w:cs="Cambria Math"/>
          <w:color w:val="000000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𝛾</w:t>
      </w:r>
      <w:r w:rsidRPr="0081331F">
        <w:rPr>
          <w:rFonts w:ascii="Open Sans" w:eastAsia="Times New Roman" w:hAnsi="Open Sans" w:cs="Open Sans"/>
          <w:color w:val="000000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−∫−∞0</w:t>
      </w:r>
      <w:r w:rsidRPr="0081331F">
        <w:rPr>
          <w:rFonts w:ascii="Cambria Math" w:eastAsia="Times New Roman" w:hAnsi="Cambria Math" w:cs="Cambria Math"/>
          <w:color w:val="000000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𝑑𝑊𝑠</w:t>
      </w:r>
      <w:r w:rsidRPr="0081331F">
        <w:rPr>
          <w:rFonts w:ascii="Open Sans" w:eastAsia="Times New Roman" w:hAnsi="Open Sans" w:cs="Open Sans"/>
          <w:color w:val="000000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(−</w:t>
      </w:r>
      <w:r w:rsidRPr="0081331F">
        <w:rPr>
          <w:rFonts w:ascii="Cambria Math" w:eastAsia="Times New Roman" w:hAnsi="Cambria Math" w:cs="Cambria Math"/>
          <w:color w:val="000000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𝑠</w:t>
      </w:r>
      <w:r w:rsidRPr="0081331F">
        <w:rPr>
          <w:rFonts w:ascii="Open Sans" w:eastAsia="Times New Roman" w:hAnsi="Open Sans" w:cs="Open Sans"/>
          <w:color w:val="000000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Cambria Math" w:eastAsia="Times New Roman" w:hAnsi="Cambria Math" w:cs="Cambria Math"/>
          <w:color w:val="000000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𝛾</w:t>
      </w:r>
      <w:r w:rsidRPr="0081331F">
        <w:rPr>
          <w:rFonts w:ascii="Open Sans" w:eastAsia="Times New Roman" w:hAnsi="Open Sans" w:cs="Open Sans"/>
          <w:color w:val="000000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}.</w:t>
      </w:r>
    </w:p>
    <w:p w14:paraId="0F4EB902" w14:textId="77777777" w:rsidR="0081331F" w:rsidRPr="0081331F" w:rsidRDefault="0081331F" w:rsidP="0081331F">
      <w:pPr>
        <w:shd w:val="clear" w:color="auto" w:fill="E8E8E8"/>
        <w:spacing w:line="240" w:lineRule="auto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it-IT"/>
          <w14:ligatures w14:val="none"/>
        </w:rPr>
      </w:pPr>
    </w:p>
    <w:p w14:paraId="5A1C447D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The choice</w:t>
      </w:r>
    </w:p>
    <w:p w14:paraId="097C432F" w14:textId="77777777" w:rsidR="0081331F" w:rsidRPr="0081331F" w:rsidRDefault="0081331F" w:rsidP="0081331F">
      <w:pPr>
        <w:spacing w:after="0" w:line="240" w:lineRule="auto"/>
        <w:jc w:val="center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C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=2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Γ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(3/2−</w:t>
      </w:r>
      <w:proofErr w:type="gramStart"/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Γ</w:t>
      </w:r>
      <w:proofErr w:type="gramEnd"/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+1/2)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Γ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(2−2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)−−−−−−−−−−−−−−−−−−−</w:t>
      </w:r>
      <w:r w:rsidRPr="0081331F">
        <w:rPr>
          <w:rFonts w:ascii="MathJax_Size4" w:eastAsia="Times New Roman" w:hAnsi="MathJax_Size4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√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𝐶𝐻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=2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Γ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(3/2−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Γ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+1/2)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Γ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(2−2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</w:p>
    <w:p w14:paraId="7F2A1865" w14:textId="77777777" w:rsidR="0081331F" w:rsidRPr="0081331F" w:rsidRDefault="0081331F" w:rsidP="0081331F">
      <w:pPr>
        <w:spacing w:before="240"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ensures that</w:t>
      </w:r>
    </w:p>
    <w:p w14:paraId="0CF6CEFC" w14:textId="77777777" w:rsidR="0081331F" w:rsidRPr="0081331F" w:rsidRDefault="0081331F" w:rsidP="0081331F">
      <w:pPr>
        <w:spacing w:after="0" w:line="240" w:lineRule="auto"/>
        <w:jc w:val="center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MathJax_AMS" w:eastAsia="Times New Roman" w:hAnsi="MathJax_AMS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E</w:t>
      </w:r>
      <w:r w:rsidRPr="0081331F">
        <w:rPr>
          <w:rFonts w:ascii="MathJax_Size1" w:eastAsia="Times New Roman" w:hAnsi="MathJax_Size1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[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W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Ht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W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Hs</w:t>
      </w:r>
      <w:r w:rsidRPr="0081331F">
        <w:rPr>
          <w:rFonts w:ascii="MathJax_Size1" w:eastAsia="Times New Roman" w:hAnsi="MathJax_Size1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]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=12</w:t>
      </w:r>
      <w:r w:rsidRPr="0081331F">
        <w:rPr>
          <w:rFonts w:ascii="MathJax_Size2" w:eastAsia="Times New Roman" w:hAnsi="MathJax_Size2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{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2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2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−|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−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MathJax_Main" w:eastAsia="Times New Roman" w:hAnsi="MathJax_Main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2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</w:t>
      </w:r>
      <w:proofErr w:type="gramStart"/>
      <w:r w:rsidRPr="0081331F">
        <w:rPr>
          <w:rFonts w:ascii="MathJax_Size2" w:eastAsia="Times New Roman" w:hAnsi="MathJax_Size2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}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.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𝐸</w:t>
      </w:r>
      <w:proofErr w:type="gramEnd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[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𝑊𝑡𝐻𝑊𝑠𝐻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]=12{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2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𝑠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2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−|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−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𝑠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|2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}.</w:t>
      </w:r>
    </w:p>
    <w:p w14:paraId="736F496C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t>Does simulated RSFV data look real?</w:t>
      </w:r>
    </w:p>
    <w:p w14:paraId="0F60B710" w14:textId="360E9433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noProof/>
          <w:color w:val="0B79BD"/>
          <w:kern w:val="0"/>
          <w:sz w:val="24"/>
          <w:szCs w:val="24"/>
          <w:lang w:val="it-IT" w:eastAsia="it-IT"/>
          <w14:ligatures w14:val="none"/>
        </w:rPr>
        <w:lastRenderedPageBreak/>
        <w:drawing>
          <wp:anchor distT="0" distB="0" distL="0" distR="0" simplePos="0" relativeHeight="251659264" behindDoc="0" locked="0" layoutInCell="1" allowOverlap="0" wp14:anchorId="4E33F30B" wp14:editId="3206F3C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6332220" cy="8772525"/>
            <wp:effectExtent l="0" t="0" r="0" b="9525"/>
            <wp:wrapSquare wrapText="bothSides"/>
            <wp:docPr id="2143950248" name="Picture 40" descr="A blue lines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50248" name="Picture 40" descr="A blue lines with white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77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Figure 8: Volatility of SPX (above) and of the RFSV model (below).</w:t>
      </w:r>
    </w:p>
    <w:p w14:paraId="0C5B99FC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  <w:lastRenderedPageBreak/>
        <w:t>Remarks on the comparison</w:t>
      </w:r>
    </w:p>
    <w:p w14:paraId="312F22BA" w14:textId="77777777" w:rsidR="0081331F" w:rsidRPr="0081331F" w:rsidRDefault="0081331F" w:rsidP="0081331F">
      <w:pPr>
        <w:numPr>
          <w:ilvl w:val="0"/>
          <w:numId w:val="15"/>
        </w:numPr>
        <w:spacing w:after="0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The simulated and actual graphs look very alike.</w:t>
      </w:r>
    </w:p>
    <w:p w14:paraId="78540CAA" w14:textId="77777777" w:rsidR="0081331F" w:rsidRPr="0081331F" w:rsidRDefault="0081331F" w:rsidP="0081331F">
      <w:pPr>
        <w:numPr>
          <w:ilvl w:val="0"/>
          <w:numId w:val="15"/>
        </w:numPr>
        <w:spacing w:after="0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Persistent periods of high volatility alternate with low volatility periods.</w:t>
      </w:r>
    </w:p>
    <w:p w14:paraId="4B76C075" w14:textId="77777777" w:rsidR="0081331F" w:rsidRPr="0081331F" w:rsidRDefault="0081331F" w:rsidP="0081331F">
      <w:pPr>
        <w:numPr>
          <w:ilvl w:val="0"/>
          <w:numId w:val="15"/>
        </w:numPr>
        <w:spacing w:after="0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∼0.1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∼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0.1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generates very rough looking sample paths (compared with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=1/2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=1/2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for Brownian motion).</w:t>
      </w:r>
    </w:p>
    <w:p w14:paraId="25C21528" w14:textId="77777777" w:rsidR="0081331F" w:rsidRPr="0081331F" w:rsidRDefault="0081331F" w:rsidP="0081331F">
      <w:pPr>
        <w:numPr>
          <w:ilvl w:val="0"/>
          <w:numId w:val="15"/>
        </w:numPr>
        <w:spacing w:after="0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t>Hence </w:t>
      </w:r>
      <w:r w:rsidRPr="0081331F">
        <w:rPr>
          <w:rFonts w:ascii="Open Sans" w:eastAsia="Times New Roman" w:hAnsi="Open Sans" w:cs="Open Sans"/>
          <w:i/>
          <w:iCs/>
          <w:color w:val="6D6E71"/>
          <w:kern w:val="0"/>
          <w:sz w:val="21"/>
          <w:szCs w:val="21"/>
          <w:lang w:val="it-IT" w:eastAsia="it-IT"/>
          <w14:ligatures w14:val="none"/>
        </w:rPr>
        <w:t>rough volatility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t>.</w:t>
      </w:r>
    </w:p>
    <w:p w14:paraId="21B27267" w14:textId="77777777" w:rsidR="0081331F" w:rsidRPr="0081331F" w:rsidRDefault="0081331F" w:rsidP="0081331F">
      <w:pPr>
        <w:numPr>
          <w:ilvl w:val="0"/>
          <w:numId w:val="16"/>
        </w:numPr>
        <w:spacing w:after="0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On closer inspection, we observe fractal-type behavior.</w:t>
      </w:r>
    </w:p>
    <w:p w14:paraId="55DBAF36" w14:textId="77777777" w:rsidR="0081331F" w:rsidRPr="0081331F" w:rsidRDefault="0081331F" w:rsidP="0081331F">
      <w:pPr>
        <w:numPr>
          <w:ilvl w:val="0"/>
          <w:numId w:val="16"/>
        </w:numPr>
        <w:spacing w:after="0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 xml:space="preserve">The graph of volatility over a small </w:t>
      </w:r>
      <w:proofErr w:type="gramStart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time period</w:t>
      </w:r>
      <w:proofErr w:type="gramEnd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 xml:space="preserve"> looks like the same graph over a much longer time period.</w:t>
      </w:r>
    </w:p>
    <w:p w14:paraId="67DD83A1" w14:textId="77777777" w:rsidR="0081331F" w:rsidRPr="0081331F" w:rsidRDefault="0081331F" w:rsidP="0081331F">
      <w:pPr>
        <w:numPr>
          <w:ilvl w:val="0"/>
          <w:numId w:val="16"/>
        </w:numPr>
        <w:spacing w:after="0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This feature of volatility has been investigated both empirically and theoretically in, for example, [Bacry and Muzy]</w:t>
      </w:r>
      <w:hyperlink r:id="rId18" w:anchor="cite_note-BacryMuzy" w:history="1">
        <w:r w:rsidRPr="0081331F">
          <w:rPr>
            <w:rFonts w:ascii="Open Sans" w:eastAsia="Times New Roman" w:hAnsi="Open Sans" w:cs="Open Sans"/>
            <w:color w:val="337AB7"/>
            <w:kern w:val="0"/>
            <w:sz w:val="16"/>
            <w:szCs w:val="16"/>
            <w:u w:val="single"/>
            <w:vertAlign w:val="superscript"/>
            <w:lang w:eastAsia="it-IT"/>
            <w14:ligatures w14:val="none"/>
          </w:rPr>
          <w:t>[3]&lt;/a&gt;&lt;/sup&gt; .</w:t>
        </w:r>
      </w:hyperlink>
    </w:p>
    <w:p w14:paraId="380FAF99" w14:textId="77777777" w:rsidR="0081331F" w:rsidRPr="0081331F" w:rsidRDefault="0081331F" w:rsidP="0081331F">
      <w:pPr>
        <w:spacing w:after="0" w:line="240" w:lineRule="auto"/>
        <w:ind w:left="1200" w:right="480"/>
        <w:rPr>
          <w:rFonts w:ascii="Times New Roman" w:eastAsia="Times New Roman" w:hAnsi="Times New Roman" w:cs="Times New Roman"/>
          <w:color w:val="337AB7"/>
          <w:kern w:val="0"/>
          <w:sz w:val="24"/>
          <w:szCs w:val="24"/>
          <w:u w:val="single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fldChar w:fldCharType="begin"/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instrText>HYPERLINK "https://tpq.io/p/rough_volatility_with_python.html" \l "cite_note-BacryMuzy"</w:instrTex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fldChar w:fldCharType="separate"/>
      </w:r>
    </w:p>
    <w:p w14:paraId="4CD060F0" w14:textId="77777777" w:rsidR="0081331F" w:rsidRPr="0081331F" w:rsidRDefault="0081331F" w:rsidP="0081331F">
      <w:pPr>
        <w:numPr>
          <w:ilvl w:val="0"/>
          <w:numId w:val="16"/>
        </w:numPr>
        <w:spacing w:before="100" w:beforeAutospacing="1" w:after="100" w:afterAutospacing="1" w:line="240" w:lineRule="auto"/>
        <w:ind w:left="1200" w:right="480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7123C7A7" w14:textId="77777777" w:rsidR="0081331F" w:rsidRPr="0081331F" w:rsidRDefault="0081331F" w:rsidP="0081331F">
      <w:pPr>
        <w:spacing w:after="0" w:line="240" w:lineRule="auto"/>
        <w:ind w:left="1200" w:right="480"/>
        <w:rPr>
          <w:rFonts w:ascii="Open Sans" w:eastAsia="Times New Roman" w:hAnsi="Open Sans" w:cs="Open Sans"/>
          <w:color w:val="337AB7"/>
          <w:kern w:val="0"/>
          <w:sz w:val="21"/>
          <w:szCs w:val="21"/>
          <w:u w:val="single"/>
          <w:lang w:eastAsia="it-IT"/>
          <w14:ligatures w14:val="none"/>
        </w:rPr>
      </w:pPr>
      <w:proofErr w:type="gramStart"/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u w:val="single"/>
          <w:lang w:eastAsia="it-IT"/>
          <w14:ligatures w14:val="none"/>
        </w:rPr>
        <w:t>In particular, their</w:t>
      </w:r>
      <w:proofErr w:type="gramEnd"/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u w:val="single"/>
          <w:lang w:eastAsia="it-IT"/>
          <w14:ligatures w14:val="none"/>
        </w:rPr>
        <w:t xml:space="preserve"> Multifractal Random Walk (MRW) is related to a limiting case of the RSFV model as 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→</w:t>
      </w:r>
      <w:proofErr w:type="gramStart"/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0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Arial" w:eastAsia="Times New Roman" w:hAnsi="Arial" w:cs="Arial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→</w:t>
      </w:r>
      <w:proofErr w:type="gramEnd"/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0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u w:val="single"/>
          <w:lang w:eastAsia="it-IT"/>
          <w14:ligatures w14:val="none"/>
        </w:rPr>
        <w:t>.</w:t>
      </w:r>
    </w:p>
    <w:p w14:paraId="04AF442A" w14:textId="77777777" w:rsidR="0081331F" w:rsidRPr="0081331F" w:rsidRDefault="0081331F" w:rsidP="0081331F">
      <w:pPr>
        <w:spacing w:after="0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fldChar w:fldCharType="end"/>
      </w:r>
    </w:p>
    <w:p w14:paraId="52D6A159" w14:textId="77777777" w:rsidR="0081331F" w:rsidRPr="0081331F" w:rsidRDefault="0081331F" w:rsidP="0081331F">
      <w:pPr>
        <w:spacing w:after="0" w:line="240" w:lineRule="auto"/>
        <w:rPr>
          <w:rFonts w:ascii="Times New Roman" w:eastAsia="Times New Roman" w:hAnsi="Times New Roman" w:cs="Times New Roman"/>
          <w:color w:val="337AB7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0B79BD"/>
          <w:kern w:val="0"/>
          <w:sz w:val="21"/>
          <w:szCs w:val="21"/>
          <w:lang w:val="it-IT" w:eastAsia="it-IT"/>
          <w14:ligatures w14:val="none"/>
        </w:rPr>
        <w:fldChar w:fldCharType="begin"/>
      </w:r>
      <w:r w:rsidRPr="0081331F">
        <w:rPr>
          <w:rFonts w:ascii="Open Sans" w:eastAsia="Times New Roman" w:hAnsi="Open Sans" w:cs="Open Sans"/>
          <w:color w:val="0B79BD"/>
          <w:kern w:val="0"/>
          <w:sz w:val="21"/>
          <w:szCs w:val="21"/>
          <w:lang w:eastAsia="it-IT"/>
          <w14:ligatures w14:val="none"/>
        </w:rPr>
        <w:instrText>HYPERLINK "https://tpq.io/p/rough_volatility_with_python.html" \l "cite_note-BacryMuzy"</w:instrText>
      </w:r>
      <w:r w:rsidRPr="0081331F">
        <w:rPr>
          <w:rFonts w:ascii="Open Sans" w:eastAsia="Times New Roman" w:hAnsi="Open Sans" w:cs="Open Sans"/>
          <w:color w:val="0B79BD"/>
          <w:kern w:val="0"/>
          <w:sz w:val="21"/>
          <w:szCs w:val="21"/>
          <w:lang w:val="it-IT" w:eastAsia="it-IT"/>
          <w14:ligatures w14:val="none"/>
        </w:rPr>
      </w:r>
      <w:r w:rsidRPr="0081331F">
        <w:rPr>
          <w:rFonts w:ascii="Open Sans" w:eastAsia="Times New Roman" w:hAnsi="Open Sans" w:cs="Open Sans"/>
          <w:color w:val="0B79BD"/>
          <w:kern w:val="0"/>
          <w:sz w:val="21"/>
          <w:szCs w:val="21"/>
          <w:lang w:val="it-IT" w:eastAsia="it-IT"/>
          <w14:ligatures w14:val="none"/>
        </w:rPr>
        <w:fldChar w:fldCharType="separate"/>
      </w:r>
    </w:p>
    <w:p w14:paraId="0EF8C5FA" w14:textId="77777777" w:rsidR="0081331F" w:rsidRPr="0081331F" w:rsidRDefault="0081331F" w:rsidP="0081331F">
      <w:pPr>
        <w:spacing w:after="0" w:line="240" w:lineRule="auto"/>
        <w:rPr>
          <w:rFonts w:ascii="Times New Roman" w:eastAsia="Times New Roman" w:hAnsi="Times New Roman" w:cs="Times New Roman"/>
          <w:color w:val="0B79BD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0B79BD"/>
          <w:kern w:val="0"/>
          <w:sz w:val="21"/>
          <w:szCs w:val="21"/>
          <w:lang w:val="it-IT" w:eastAsia="it-IT"/>
          <w14:ligatures w14:val="none"/>
        </w:rPr>
        <w:fldChar w:fldCharType="end"/>
      </w:r>
    </w:p>
    <w:p w14:paraId="78CFB7D9" w14:textId="77777777" w:rsidR="0081331F" w:rsidRPr="0081331F" w:rsidRDefault="0081331F" w:rsidP="0081331F">
      <w:pPr>
        <w:spacing w:before="372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  <w:fldChar w:fldCharType="begin"/>
      </w: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instrText>HYPERLINK "https://tpq.io/p/rough_volatility_with_python.html" \l "cite_note-BacryMuzy"</w:instrText>
      </w: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</w: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  <w:fldChar w:fldCharType="separate"/>
      </w:r>
      <w:r w:rsidRPr="0081331F">
        <w:rPr>
          <w:rFonts w:ascii="inherit" w:eastAsia="Times New Roman" w:hAnsi="inherit" w:cs="Open Sans"/>
          <w:b/>
          <w:bCs/>
          <w:color w:val="337AB7"/>
          <w:kern w:val="0"/>
          <w:sz w:val="27"/>
          <w:szCs w:val="27"/>
          <w:u w:val="single"/>
          <w:lang w:eastAsia="it-IT"/>
          <w14:ligatures w14:val="none"/>
        </w:rPr>
        <w:t>Pricing under rough volatility</w:t>
      </w: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  <w:fldChar w:fldCharType="end"/>
      </w:r>
    </w:p>
    <w:p w14:paraId="53CCEA3B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The foregoing behavior suggest the following model (see [Bayer et al.]</w:t>
      </w:r>
      <w:hyperlink r:id="rId19" w:anchor="cite_note-BayerFriz" w:history="1">
        <w:r w:rsidRPr="0081331F">
          <w:rPr>
            <w:rFonts w:ascii="Open Sans" w:eastAsia="Times New Roman" w:hAnsi="Open Sans" w:cs="Open Sans"/>
            <w:color w:val="337AB7"/>
            <w:kern w:val="0"/>
            <w:sz w:val="16"/>
            <w:szCs w:val="16"/>
            <w:u w:val="single"/>
            <w:vertAlign w:val="superscript"/>
            <w:lang w:eastAsia="it-IT"/>
            <w14:ligatures w14:val="none"/>
          </w:rPr>
          <w:t>[2]&lt;/a&gt;&lt;/sup&gt; for volatility under the real (or historical or physical) measure </w:t>
        </w:r>
        <w:r w:rsidRPr="0081331F">
          <w:rPr>
            <w:rFonts w:ascii="MathJax_AMS" w:eastAsia="Times New Roman" w:hAnsi="MathJax_AMS" w:cs="Open Sans"/>
            <w:color w:val="337AB7"/>
            <w:kern w:val="0"/>
            <w:sz w:val="19"/>
            <w:szCs w:val="19"/>
            <w:bdr w:val="none" w:sz="0" w:space="0" w:color="auto" w:frame="1"/>
            <w:vertAlign w:val="superscript"/>
            <w:lang w:eastAsia="it-IT"/>
            <w14:ligatures w14:val="none"/>
          </w:rPr>
          <w:t>P</w:t>
        </w:r>
        <w:r w:rsidRPr="0081331F">
          <w:rPr>
            <w:rFonts w:ascii="Cambria Math" w:eastAsia="Times New Roman" w:hAnsi="Cambria Math" w:cs="Cambria Math"/>
            <w:color w:val="337AB7"/>
            <w:kern w:val="0"/>
            <w:sz w:val="16"/>
            <w:szCs w:val="16"/>
            <w:bdr w:val="none" w:sz="0" w:space="0" w:color="auto" w:frame="1"/>
            <w:vertAlign w:val="superscript"/>
            <w:lang w:val="it-IT" w:eastAsia="it-IT"/>
            <w14:ligatures w14:val="none"/>
          </w:rPr>
          <w:t>𝑃</w:t>
        </w:r>
        <w:r w:rsidRPr="0081331F">
          <w:rPr>
            <w:rFonts w:ascii="Open Sans" w:eastAsia="Times New Roman" w:hAnsi="Open Sans" w:cs="Open Sans"/>
            <w:color w:val="337AB7"/>
            <w:kern w:val="0"/>
            <w:sz w:val="16"/>
            <w:szCs w:val="16"/>
            <w:u w:val="single"/>
            <w:vertAlign w:val="superscript"/>
            <w:lang w:eastAsia="it-IT"/>
            <w14:ligatures w14:val="none"/>
          </w:rPr>
          <w:t>:</w:t>
        </w:r>
      </w:hyperlink>
    </w:p>
    <w:p w14:paraId="7742B092" w14:textId="77777777" w:rsidR="0081331F" w:rsidRPr="0081331F" w:rsidRDefault="0081331F" w:rsidP="0081331F">
      <w:pPr>
        <w:spacing w:after="0" w:line="240" w:lineRule="auto"/>
        <w:rPr>
          <w:rFonts w:ascii="Times New Roman" w:eastAsia="Times New Roman" w:hAnsi="Times New Roman" w:cs="Times New Roman"/>
          <w:color w:val="337AB7"/>
          <w:kern w:val="0"/>
          <w:sz w:val="24"/>
          <w:szCs w:val="24"/>
          <w:u w:val="single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fldChar w:fldCharType="begin"/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instrText>HYPERLINK "https://tpq.io/p/rough_volatility_with_python.html" \l "cite_note-BayerFriz"</w:instrTex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fldChar w:fldCharType="separate"/>
      </w:r>
    </w:p>
    <w:p w14:paraId="547CDAC2" w14:textId="77777777" w:rsidR="0081331F" w:rsidRPr="0081331F" w:rsidRDefault="0081331F" w:rsidP="0081331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it-IT" w:eastAsia="it-IT"/>
          <w14:ligatures w14:val="none"/>
        </w:rPr>
      </w:pP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log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σ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=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νW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Ht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.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log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⁡𝜎𝑡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=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𝜈𝑊𝑡𝐻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.</w:t>
      </w:r>
    </w:p>
    <w:p w14:paraId="54E118EB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337AB7"/>
          <w:kern w:val="0"/>
          <w:sz w:val="21"/>
          <w:szCs w:val="21"/>
          <w:u w:val="single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u w:val="single"/>
          <w:lang w:eastAsia="it-IT"/>
          <w14:ligatures w14:val="none"/>
        </w:rPr>
        <w:t>Let 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γ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=</w:t>
      </w:r>
      <w:r w:rsidRPr="0081331F">
        <w:rPr>
          <w:rFonts w:ascii="MathJax_Main" w:eastAsia="Times New Roman" w:hAnsi="MathJax_Main" w:cs="Open Sans"/>
          <w:color w:val="337AB7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12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−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𝛾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=12−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u w:val="single"/>
          <w:lang w:eastAsia="it-IT"/>
          <w14:ligatures w14:val="none"/>
        </w:rPr>
        <w:t>. We choose the Mandelbrot-Van Ness representation of fractional Brownian motion 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W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𝑊𝐻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u w:val="single"/>
          <w:lang w:eastAsia="it-IT"/>
          <w14:ligatures w14:val="none"/>
        </w:rPr>
        <w:t> as follows:</w:t>
      </w:r>
    </w:p>
    <w:p w14:paraId="5A85E468" w14:textId="77777777" w:rsidR="0081331F" w:rsidRPr="0081331F" w:rsidRDefault="0081331F" w:rsidP="0081331F">
      <w:pPr>
        <w:spacing w:after="0" w:line="240" w:lineRule="auto"/>
        <w:jc w:val="center"/>
        <w:rPr>
          <w:rFonts w:ascii="Open Sans" w:eastAsia="Times New Roman" w:hAnsi="Open Sans" w:cs="Open Sans"/>
          <w:color w:val="337AB7"/>
          <w:kern w:val="0"/>
          <w:sz w:val="21"/>
          <w:szCs w:val="21"/>
          <w:u w:val="single"/>
          <w:lang w:eastAsia="it-IT"/>
          <w14:ligatures w14:val="none"/>
        </w:rPr>
      </w:pPr>
      <w:r w:rsidRPr="0081331F">
        <w:rPr>
          <w:rFonts w:ascii="MathJax_Math-italic" w:eastAsia="Times New Roman" w:hAnsi="MathJax_Math-italic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W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Ht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=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C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Size3" w:eastAsia="Times New Roman" w:hAnsi="MathJax_Size3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{</w:t>
      </w:r>
      <w:r w:rsidRPr="0081331F">
        <w:rPr>
          <w:rFonts w:ascii="MathJax_Size2" w:eastAsia="Times New Roman" w:hAnsi="MathJax_Size2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∫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337AB7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−∞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dW</w:t>
      </w:r>
      <w:r w:rsidRPr="0081331F">
        <w:rPr>
          <w:rFonts w:ascii="MathJax_AMS" w:eastAsia="Times New Roman" w:hAnsi="MathJax_AMS" w:cs="Open Sans"/>
          <w:color w:val="337AB7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P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−</w:t>
      </w:r>
      <w:proofErr w:type="gramStart"/>
      <w:r w:rsidRPr="0081331F">
        <w:rPr>
          <w:rFonts w:ascii="MathJax_Math-italic" w:eastAsia="Times New Roman" w:hAnsi="MathJax_Math-italic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γ</w:t>
      </w:r>
      <w:proofErr w:type="gramEnd"/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−</w:t>
      </w:r>
      <w:r w:rsidRPr="0081331F">
        <w:rPr>
          <w:rFonts w:ascii="MathJax_Size2" w:eastAsia="Times New Roman" w:hAnsi="MathJax_Size2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∫</w:t>
      </w:r>
      <w:r w:rsidRPr="0081331F">
        <w:rPr>
          <w:rFonts w:ascii="MathJax_Main" w:eastAsia="Times New Roman" w:hAnsi="MathJax_Main" w:cs="Open Sans"/>
          <w:color w:val="337AB7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0−∞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dW</w:t>
      </w:r>
      <w:r w:rsidRPr="0081331F">
        <w:rPr>
          <w:rFonts w:ascii="MathJax_AMS" w:eastAsia="Times New Roman" w:hAnsi="MathJax_AMS" w:cs="Open Sans"/>
          <w:color w:val="337AB7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P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(−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γ</w:t>
      </w:r>
      <w:r w:rsidRPr="0081331F">
        <w:rPr>
          <w:rFonts w:ascii="MathJax_Size3" w:eastAsia="Times New Roman" w:hAnsi="MathJax_Size3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}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.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𝑊𝑡𝐻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=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𝐶𝐻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{∫−∞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𝑡𝑑𝑊𝑠𝑃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𝑡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−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𝑠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𝛾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−∫−∞0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𝑑𝑊𝑠𝑃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(−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𝑠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𝛾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}.</w:t>
      </w:r>
    </w:p>
    <w:p w14:paraId="5D985F58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fldChar w:fldCharType="end"/>
      </w:r>
    </w:p>
    <w:p w14:paraId="398E8C95" w14:textId="77777777" w:rsidR="0081331F" w:rsidRPr="0081331F" w:rsidRDefault="0081331F" w:rsidP="0081331F">
      <w:pPr>
        <w:spacing w:after="0" w:line="240" w:lineRule="auto"/>
        <w:rPr>
          <w:rFonts w:ascii="Times New Roman" w:eastAsia="Times New Roman" w:hAnsi="Times New Roman" w:cs="Times New Roman"/>
          <w:color w:val="337AB7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Times New Roman" w:eastAsia="Times New Roman" w:hAnsi="Times New Roman" w:cs="Times New Roman"/>
          <w:kern w:val="0"/>
          <w:sz w:val="24"/>
          <w:szCs w:val="24"/>
          <w:lang w:val="it-IT" w:eastAsia="it-IT"/>
          <w14:ligatures w14:val="none"/>
        </w:rPr>
        <w:fldChar w:fldCharType="begin"/>
      </w:r>
      <w:r w:rsidRPr="0081331F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instrText>HYPERLINK "https://tpq.io/p/rough_volatility_with_python.html" \l "cite_note-BayerFriz"</w:instrText>
      </w:r>
      <w:r w:rsidRPr="0081331F">
        <w:rPr>
          <w:rFonts w:ascii="Times New Roman" w:eastAsia="Times New Roman" w:hAnsi="Times New Roman" w:cs="Times New Roman"/>
          <w:kern w:val="0"/>
          <w:sz w:val="24"/>
          <w:szCs w:val="24"/>
          <w:lang w:val="it-IT" w:eastAsia="it-IT"/>
          <w14:ligatures w14:val="none"/>
        </w:rPr>
      </w:r>
      <w:r w:rsidRPr="0081331F">
        <w:rPr>
          <w:rFonts w:ascii="Times New Roman" w:eastAsia="Times New Roman" w:hAnsi="Times New Roman" w:cs="Times New Roman"/>
          <w:kern w:val="0"/>
          <w:sz w:val="24"/>
          <w:szCs w:val="24"/>
          <w:lang w:val="it-IT" w:eastAsia="it-IT"/>
          <w14:ligatures w14:val="none"/>
        </w:rPr>
        <w:fldChar w:fldCharType="separate"/>
      </w:r>
    </w:p>
    <w:p w14:paraId="2CB41343" w14:textId="77777777" w:rsidR="0081331F" w:rsidRPr="0081331F" w:rsidRDefault="0081331F" w:rsidP="0081331F">
      <w:pPr>
        <w:spacing w:after="0" w:line="240" w:lineRule="auto"/>
        <w:rPr>
          <w:rFonts w:ascii="Times New Roman" w:eastAsia="Times New Roman" w:hAnsi="Times New Roman" w:cs="Times New Roman"/>
          <w:color w:val="6D6E71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Then</w:t>
      </w:r>
    </w:p>
    <w:p w14:paraId="1353B0BB" w14:textId="77777777" w:rsidR="0081331F" w:rsidRPr="0081331F" w:rsidRDefault="0081331F" w:rsidP="0081331F">
      <w:pPr>
        <w:spacing w:after="0" w:line="240" w:lineRule="auto"/>
        <w:jc w:val="center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=</w:t>
      </w:r>
      <w:proofErr w:type="gramStart"/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=:log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v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u</w:t>
      </w:r>
      <w:proofErr w:type="gramEnd"/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−log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v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ν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C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Size3" w:eastAsia="Times New Roman" w:hAnsi="MathJax_Size3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{</w:t>
      </w:r>
      <w:r w:rsidRPr="0081331F">
        <w:rPr>
          <w:rFonts w:ascii="MathJax_Size2" w:eastAsia="Times New Roman" w:hAnsi="MathJax_Size2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∫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ut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1(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−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γ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dW</w:t>
      </w:r>
      <w:r w:rsidRPr="0081331F">
        <w:rPr>
          <w:rFonts w:ascii="MathJax_AMS" w:eastAsia="Times New Roman" w:hAnsi="MathJax_AMS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P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MathJax_Size2" w:eastAsia="Times New Roman" w:hAnsi="MathJax_Size2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∫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−∞</w:t>
      </w:r>
      <w:r w:rsidRPr="0081331F">
        <w:rPr>
          <w:rFonts w:ascii="MathJax_Size3" w:eastAsia="Times New Roman" w:hAnsi="MathJax_Size3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[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1(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−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γ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−1(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−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γ</w:t>
      </w:r>
      <w:r w:rsidRPr="0081331F">
        <w:rPr>
          <w:rFonts w:ascii="MathJax_Size3" w:eastAsia="Times New Roman" w:hAnsi="MathJax_Size3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]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dW</w:t>
      </w:r>
      <w:r w:rsidRPr="0081331F">
        <w:rPr>
          <w:rFonts w:ascii="MathJax_AMS" w:eastAsia="Times New Roman" w:hAnsi="MathJax_AMS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P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Size3" w:eastAsia="Times New Roman" w:hAnsi="MathJax_Size3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}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2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ν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C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[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M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)+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Z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)].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log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⁡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𝑣𝑢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−log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⁡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𝑣𝑡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=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𝜈𝐶𝐻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{∫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𝑡𝑢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1(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−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𝑠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𝛾𝑑𝑊𝑠𝑃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+∫−∞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[1(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−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𝑠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𝛾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−1(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−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𝑠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𝛾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]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𝑑𝑊𝑠𝑃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}=:2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𝜈𝐶𝐻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[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𝑀𝑡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)+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𝑍𝑡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)].</w:t>
      </w:r>
    </w:p>
    <w:p w14:paraId="0CAFC30A" w14:textId="77777777" w:rsidR="0081331F" w:rsidRPr="0081331F" w:rsidRDefault="0081331F" w:rsidP="0081331F">
      <w:pPr>
        <w:numPr>
          <w:ilvl w:val="0"/>
          <w:numId w:val="17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</w:p>
    <w:p w14:paraId="4DDA0696" w14:textId="77777777" w:rsidR="0081331F" w:rsidRPr="0081331F" w:rsidRDefault="0081331F" w:rsidP="0081331F">
      <w:pPr>
        <w:spacing w:after="0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Note that </w:t>
      </w:r>
      <w:r w:rsidRPr="0081331F">
        <w:rPr>
          <w:rFonts w:ascii="MathJax_AMS" w:eastAsia="Times New Roman" w:hAnsi="MathJax_AMS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E</w:t>
      </w:r>
      <w:r w:rsidRPr="0081331F">
        <w:rPr>
          <w:rFonts w:ascii="MathJax_AMS" w:eastAsia="Times New Roman" w:hAnsi="MathJax_AMS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P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[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M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)|</w:t>
      </w:r>
      <w:proofErr w:type="gramStart"/>
      <w:r w:rsidRPr="0081331F">
        <w:rPr>
          <w:rFonts w:ascii="MathJax_Caligraphic" w:eastAsia="Times New Roman" w:hAnsi="MathJax_Caligraph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F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]=</w:t>
      </w:r>
      <w:proofErr w:type="gramEnd"/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0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𝐸𝑃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[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𝑀𝑡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)|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𝐹𝑡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]=0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and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Z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𝑍𝑡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is </w:t>
      </w:r>
      <w:r w:rsidRPr="0081331F">
        <w:rPr>
          <w:rFonts w:ascii="MathJax_Caligraphic" w:eastAsia="Times New Roman" w:hAnsi="MathJax_Caligraph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F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𝐹𝑡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-measurable.</w:t>
      </w:r>
    </w:p>
    <w:p w14:paraId="403B8BEC" w14:textId="77777777" w:rsidR="0081331F" w:rsidRPr="0081331F" w:rsidRDefault="0081331F" w:rsidP="0081331F">
      <w:pPr>
        <w:numPr>
          <w:ilvl w:val="1"/>
          <w:numId w:val="17"/>
        </w:numPr>
        <w:spacing w:beforeAutospacing="1" w:after="0" w:afterAutospacing="1" w:line="240" w:lineRule="auto"/>
        <w:ind w:left="2400" w:right="96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To price options, it would seem that we would need to know </w:t>
      </w:r>
      <w:r w:rsidRPr="0081331F">
        <w:rPr>
          <w:rFonts w:ascii="MathJax_Caligraphic" w:eastAsia="Times New Roman" w:hAnsi="MathJax_Caligraph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F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𝐹𝑡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, the entire history of the Brownian motion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W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𝑊𝑠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for $s&lt;t</w:t>
      </w:r>
      <w:proofErr w:type="gramStart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$!&lt;</w:t>
      </w:r>
      <w:proofErr w:type="gramEnd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 xml:space="preserve"> li="" style="box-sizing: border-box;"&gt;&lt;/t$!&lt;&gt;</w:t>
      </w:r>
    </w:p>
    <w:p w14:paraId="4773B7FF" w14:textId="77777777" w:rsidR="0081331F" w:rsidRPr="0081331F" w:rsidRDefault="0081331F" w:rsidP="0081331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Times New Roman" w:eastAsia="Times New Roman" w:hAnsi="Times New Roman" w:cs="Times New Roman"/>
          <w:kern w:val="0"/>
          <w:sz w:val="24"/>
          <w:szCs w:val="24"/>
          <w:lang w:val="it-IT" w:eastAsia="it-IT"/>
          <w14:ligatures w14:val="none"/>
        </w:rPr>
        <w:fldChar w:fldCharType="end"/>
      </w:r>
    </w:p>
    <w:p w14:paraId="3D66949E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337AB7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0B79BD"/>
          <w:kern w:val="0"/>
          <w:sz w:val="21"/>
          <w:szCs w:val="21"/>
          <w:lang w:val="it-IT" w:eastAsia="it-IT"/>
          <w14:ligatures w14:val="none"/>
        </w:rPr>
        <w:fldChar w:fldCharType="begin"/>
      </w:r>
      <w:r w:rsidRPr="0081331F">
        <w:rPr>
          <w:rFonts w:ascii="Open Sans" w:eastAsia="Times New Roman" w:hAnsi="Open Sans" w:cs="Open Sans"/>
          <w:color w:val="0B79BD"/>
          <w:kern w:val="0"/>
          <w:sz w:val="21"/>
          <w:szCs w:val="21"/>
          <w:lang w:eastAsia="it-IT"/>
          <w14:ligatures w14:val="none"/>
        </w:rPr>
        <w:instrText>HYPERLINK "https://tpq.io/p/rough_volatility_with_python.html" \l "cite_note-BayerFriz"</w:instrText>
      </w:r>
      <w:r w:rsidRPr="0081331F">
        <w:rPr>
          <w:rFonts w:ascii="Open Sans" w:eastAsia="Times New Roman" w:hAnsi="Open Sans" w:cs="Open Sans"/>
          <w:color w:val="0B79BD"/>
          <w:kern w:val="0"/>
          <w:sz w:val="21"/>
          <w:szCs w:val="21"/>
          <w:lang w:val="it-IT" w:eastAsia="it-IT"/>
          <w14:ligatures w14:val="none"/>
        </w:rPr>
      </w:r>
      <w:r w:rsidRPr="0081331F">
        <w:rPr>
          <w:rFonts w:ascii="Open Sans" w:eastAsia="Times New Roman" w:hAnsi="Open Sans" w:cs="Open Sans"/>
          <w:color w:val="0B79BD"/>
          <w:kern w:val="0"/>
          <w:sz w:val="21"/>
          <w:szCs w:val="21"/>
          <w:lang w:val="it-IT" w:eastAsia="it-IT"/>
          <w14:ligatures w14:val="none"/>
        </w:rPr>
        <w:fldChar w:fldCharType="separate"/>
      </w:r>
    </w:p>
    <w:p w14:paraId="23604937" w14:textId="77777777" w:rsidR="0081331F" w:rsidRPr="0081331F" w:rsidRDefault="0081331F" w:rsidP="0081331F">
      <w:pPr>
        <w:spacing w:after="0" w:line="240" w:lineRule="auto"/>
        <w:rPr>
          <w:rFonts w:ascii="Times New Roman" w:eastAsia="Times New Roman" w:hAnsi="Times New Roman" w:cs="Times New Roman"/>
          <w:color w:val="0B79BD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0B79BD"/>
          <w:kern w:val="0"/>
          <w:sz w:val="21"/>
          <w:szCs w:val="21"/>
          <w:lang w:val="it-IT" w:eastAsia="it-IT"/>
          <w14:ligatures w14:val="none"/>
        </w:rPr>
        <w:fldChar w:fldCharType="end"/>
      </w:r>
    </w:p>
    <w:p w14:paraId="3FE59853" w14:textId="77777777" w:rsidR="0081331F" w:rsidRPr="0081331F" w:rsidRDefault="0081331F" w:rsidP="0081331F">
      <w:pPr>
        <w:spacing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  <w:lastRenderedPageBreak/>
        <w:fldChar w:fldCharType="begin"/>
      </w: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instrText>HYPERLINK "https://tpq.io/p/rough_volatility_with_python.html" \l "cite_note-BayerFriz"</w:instrText>
      </w: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</w: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  <w:fldChar w:fldCharType="separate"/>
      </w:r>
      <w:r w:rsidRPr="0081331F">
        <w:rPr>
          <w:rFonts w:ascii="inherit" w:eastAsia="Times New Roman" w:hAnsi="inherit" w:cs="Open Sans"/>
          <w:b/>
          <w:bCs/>
          <w:color w:val="337AB7"/>
          <w:kern w:val="0"/>
          <w:sz w:val="27"/>
          <w:szCs w:val="27"/>
          <w:u w:val="single"/>
          <w:lang w:eastAsia="it-IT"/>
          <w14:ligatures w14:val="none"/>
        </w:rPr>
        <w:t>Pricing under </w:t>
      </w:r>
      <w:r w:rsidRPr="0081331F">
        <w:rPr>
          <w:rFonts w:ascii="MathJax_AMS" w:eastAsia="Times New Roman" w:hAnsi="MathJax_AMS" w:cs="Open Sans"/>
          <w:color w:val="337AB7"/>
          <w:kern w:val="0"/>
          <w:sz w:val="32"/>
          <w:szCs w:val="32"/>
          <w:bdr w:val="none" w:sz="0" w:space="0" w:color="auto" w:frame="1"/>
          <w:lang w:eastAsia="it-IT"/>
          <w14:ligatures w14:val="none"/>
        </w:rPr>
        <w:t>P</w:t>
      </w:r>
      <w:r w:rsidRPr="0081331F">
        <w:rPr>
          <w:rFonts w:ascii="inherit" w:eastAsia="Times New Roman" w:hAnsi="inherit" w:cs="Open Sans"/>
          <w:color w:val="337AB7"/>
          <w:kern w:val="0"/>
          <w:sz w:val="27"/>
          <w:szCs w:val="27"/>
          <w:bdr w:val="none" w:sz="0" w:space="0" w:color="auto" w:frame="1"/>
          <w:lang w:val="it-IT" w:eastAsia="it-IT"/>
          <w14:ligatures w14:val="none"/>
        </w:rPr>
        <w:t>𝑃</w:t>
      </w: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  <w:fldChar w:fldCharType="end"/>
      </w:r>
    </w:p>
    <w:p w14:paraId="66117DB8" w14:textId="77777777" w:rsidR="0081331F" w:rsidRPr="0081331F" w:rsidRDefault="0081331F" w:rsidP="0081331F">
      <w:pPr>
        <w:spacing w:before="240"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Let</w:t>
      </w:r>
    </w:p>
    <w:p w14:paraId="4810E651" w14:textId="77777777" w:rsidR="0081331F" w:rsidRPr="0081331F" w:rsidRDefault="0081331F" w:rsidP="0081331F">
      <w:pPr>
        <w:spacing w:after="0" w:line="240" w:lineRule="auto"/>
        <w:jc w:val="center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W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~</w:t>
      </w:r>
      <w:r w:rsidRPr="0081331F">
        <w:rPr>
          <w:rFonts w:ascii="MathJax_AMS" w:eastAsia="Times New Roman" w:hAnsi="MathJax_AMS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P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u</w:t>
      </w:r>
      <w:proofErr w:type="gramStart"/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):=</w:t>
      </w:r>
      <w:proofErr w:type="gramEnd"/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2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−−−√</w:t>
      </w:r>
      <w:r w:rsidRPr="0081331F">
        <w:rPr>
          <w:rFonts w:ascii="MathJax_Size2" w:eastAsia="Times New Roman" w:hAnsi="MathJax_Size2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∫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ut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dW</w:t>
      </w:r>
      <w:r w:rsidRPr="0081331F">
        <w:rPr>
          <w:rFonts w:ascii="MathJax_AMS" w:eastAsia="Times New Roman" w:hAnsi="MathJax_AMS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P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−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γ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𝑊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~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𝑡𝑃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):=2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∫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𝑡𝑢𝑑𝑊𝑠𝑃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−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𝑠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𝛾</w:t>
      </w:r>
    </w:p>
    <w:p w14:paraId="4B608F89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With </w:t>
      </w:r>
      <w:proofErr w:type="gramStart"/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η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:=</w:t>
      </w:r>
      <w:proofErr w:type="gramEnd"/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2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ν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C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/2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−−−√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𝜂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:=2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𝜈𝐶𝐻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/2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we have 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2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ν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C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M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)=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η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W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~</w:t>
      </w:r>
      <w:r w:rsidRPr="0081331F">
        <w:rPr>
          <w:rFonts w:ascii="MathJax_AMS" w:eastAsia="Times New Roman" w:hAnsi="MathJax_AMS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P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2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𝜈𝐶𝐻𝑀𝑡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)=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𝜂𝑊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~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𝑡𝑃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so denoting the stochastic exponential by </w:t>
      </w:r>
      <w:r w:rsidRPr="0081331F">
        <w:rPr>
          <w:rFonts w:ascii="MathJax_Caligraphic" w:eastAsia="Times New Roman" w:hAnsi="MathJax_Caligraph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E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(⋅)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𝐸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⋅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, we may write</w:t>
      </w:r>
    </w:p>
    <w:p w14:paraId="526F5A01" w14:textId="77777777" w:rsidR="0081331F" w:rsidRPr="0081331F" w:rsidRDefault="0081331F" w:rsidP="0081331F">
      <w:pPr>
        <w:spacing w:after="0" w:line="240" w:lineRule="auto"/>
        <w:jc w:val="center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v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==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v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exp</w:t>
      </w:r>
      <w:r w:rsidRPr="0081331F">
        <w:rPr>
          <w:rFonts w:ascii="MathJax_Size2" w:eastAsia="Times New Roman" w:hAnsi="MathJax_Size2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{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η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W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~</w:t>
      </w:r>
      <w:r w:rsidRPr="0081331F">
        <w:rPr>
          <w:rFonts w:ascii="MathJax_AMS" w:eastAsia="Times New Roman" w:hAnsi="MathJax_AMS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P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)+2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ν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C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Z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u</w:t>
      </w:r>
      <w:proofErr w:type="gramStart"/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MathJax_Size2" w:eastAsia="Times New Roman" w:hAnsi="MathJax_Size2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}</w:t>
      </w:r>
      <w:r w:rsidRPr="0081331F">
        <w:rPr>
          <w:rFonts w:ascii="MathJax_AMS" w:eastAsia="Times New Roman" w:hAnsi="MathJax_AMS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E</w:t>
      </w:r>
      <w:r w:rsidRPr="0081331F">
        <w:rPr>
          <w:rFonts w:ascii="MathJax_AMS" w:eastAsia="Times New Roman" w:hAnsi="MathJax_AMS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P</w:t>
      </w:r>
      <w:proofErr w:type="gramEnd"/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[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v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MathJax_Caligraphic" w:eastAsia="Times New Roman" w:hAnsi="MathJax_Caligraph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F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]</w:t>
      </w:r>
      <w:r w:rsidRPr="0081331F">
        <w:rPr>
          <w:rFonts w:ascii="MathJax_Caligraphic" w:eastAsia="Times New Roman" w:hAnsi="MathJax_Caligraph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E</w:t>
      </w:r>
      <w:r w:rsidRPr="0081331F">
        <w:rPr>
          <w:rFonts w:ascii="MathJax_Size2" w:eastAsia="Times New Roman" w:hAnsi="MathJax_Size2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η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W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~</w:t>
      </w:r>
      <w:r w:rsidRPr="0081331F">
        <w:rPr>
          <w:rFonts w:ascii="MathJax_AMS" w:eastAsia="Times New Roman" w:hAnsi="MathJax_AMS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P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MathJax_Size2" w:eastAsia="Times New Roman" w:hAnsi="MathJax_Size2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.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𝑣𝑢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=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𝑣𝑡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exp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{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𝜂𝑊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~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𝑡𝑃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)+2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𝜈𝐶𝐻𝑍𝑡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)}=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𝐸𝑃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[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𝑣𝑢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𝐹𝑡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]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𝐸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𝜂𝑊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~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𝑡𝑃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)).</w:t>
      </w:r>
    </w:p>
    <w:p w14:paraId="14DCAD09" w14:textId="77777777" w:rsidR="0081331F" w:rsidRPr="0081331F" w:rsidRDefault="0081331F" w:rsidP="0081331F">
      <w:pPr>
        <w:numPr>
          <w:ilvl w:val="0"/>
          <w:numId w:val="18"/>
        </w:numPr>
        <w:spacing w:beforeAutospacing="1" w:after="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The conditional distribution of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v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𝑣𝑢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depends on </w:t>
      </w:r>
      <w:r w:rsidRPr="0081331F">
        <w:rPr>
          <w:rFonts w:ascii="MathJax_Caligraphic" w:eastAsia="Times New Roman" w:hAnsi="MathJax_Caligraph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F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𝐹𝑡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only through the variance forecasts </w:t>
      </w:r>
      <w:proofErr w:type="gramStart"/>
      <w:r w:rsidRPr="0081331F">
        <w:rPr>
          <w:rFonts w:ascii="MathJax_AMS" w:eastAsia="Times New Roman" w:hAnsi="MathJax_AMS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E</w:t>
      </w:r>
      <w:r w:rsidRPr="0081331F">
        <w:rPr>
          <w:rFonts w:ascii="MathJax_AMS" w:eastAsia="Times New Roman" w:hAnsi="MathJax_AMS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P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[</w:t>
      </w:r>
      <w:proofErr w:type="gramEnd"/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v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MathJax_Caligraphic" w:eastAsia="Times New Roman" w:hAnsi="MathJax_Caligraph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F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]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𝐸𝑃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[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𝑣𝑢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𝐹𝑡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]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,</w:t>
      </w:r>
    </w:p>
    <w:p w14:paraId="70E6EF7C" w14:textId="77777777" w:rsidR="0081331F" w:rsidRPr="0081331F" w:rsidRDefault="0081331F" w:rsidP="0081331F">
      <w:pPr>
        <w:numPr>
          <w:ilvl w:val="0"/>
          <w:numId w:val="19"/>
        </w:numPr>
        <w:spacing w:beforeAutospacing="1" w:after="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To price options, one does not need to know </w:t>
      </w:r>
      <w:r w:rsidRPr="0081331F">
        <w:rPr>
          <w:rFonts w:ascii="MathJax_Caligraphic" w:eastAsia="Times New Roman" w:hAnsi="MathJax_Caligraph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F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𝐹𝑡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, the entire history of the Brownian motion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W</w:t>
      </w:r>
      <w:r w:rsidRPr="0081331F">
        <w:rPr>
          <w:rFonts w:ascii="MathJax_AMS" w:eastAsia="Times New Roman" w:hAnsi="MathJax_AMS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P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𝑊𝑠𝑃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for $s&lt;t</w:t>
      </w:r>
      <w:proofErr w:type="gramStart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$.&lt;</w:t>
      </w:r>
      <w:proofErr w:type="gramEnd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 xml:space="preserve"> li="" style="box-sizing: border-box;"&gt;&lt;/t$.&lt;&gt;</w:t>
      </w:r>
    </w:p>
    <w:p w14:paraId="667E513F" w14:textId="77777777" w:rsidR="0081331F" w:rsidRPr="0081331F" w:rsidRDefault="0081331F" w:rsidP="0081331F">
      <w:pPr>
        <w:spacing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t>Pricing under </w:t>
      </w:r>
      <w:r w:rsidRPr="0081331F">
        <w:rPr>
          <w:rFonts w:ascii="MathJax_AMS" w:eastAsia="Times New Roman" w:hAnsi="MathJax_AMS" w:cs="Open Sans"/>
          <w:color w:val="0B79BD"/>
          <w:kern w:val="0"/>
          <w:sz w:val="32"/>
          <w:szCs w:val="32"/>
          <w:bdr w:val="none" w:sz="0" w:space="0" w:color="auto" w:frame="1"/>
          <w:lang w:eastAsia="it-IT"/>
          <w14:ligatures w14:val="none"/>
        </w:rPr>
        <w:t>Q</w:t>
      </w:r>
      <w:r w:rsidRPr="0081331F">
        <w:rPr>
          <w:rFonts w:ascii="inherit" w:eastAsia="Times New Roman" w:hAnsi="inherit" w:cs="Open Sans"/>
          <w:color w:val="0B79BD"/>
          <w:kern w:val="0"/>
          <w:sz w:val="27"/>
          <w:szCs w:val="27"/>
          <w:bdr w:val="none" w:sz="0" w:space="0" w:color="auto" w:frame="1"/>
          <w:lang w:val="it-IT" w:eastAsia="it-IT"/>
          <w14:ligatures w14:val="none"/>
        </w:rPr>
        <w:t>𝑄</w:t>
      </w:r>
    </w:p>
    <w:p w14:paraId="16FFB8A1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Our model under </w:t>
      </w:r>
      <w:r w:rsidRPr="0081331F">
        <w:rPr>
          <w:rFonts w:ascii="MathJax_AMS" w:eastAsia="Times New Roman" w:hAnsi="MathJax_AMS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P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𝑃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reads:</w:t>
      </w:r>
    </w:p>
    <w:p w14:paraId="6B5AAAB0" w14:textId="77777777" w:rsidR="0081331F" w:rsidRPr="0081331F" w:rsidRDefault="0081331F" w:rsidP="0081331F">
      <w:pPr>
        <w:spacing w:before="240"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bookmarkStart w:id="1" w:name="eq:Pmodel"/>
      <w:bookmarkEnd w:id="1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(2)</w:t>
      </w:r>
    </w:p>
    <w:p w14:paraId="1053169B" w14:textId="77777777" w:rsidR="0081331F" w:rsidRPr="0081331F" w:rsidRDefault="0081331F" w:rsidP="0081331F">
      <w:pPr>
        <w:spacing w:after="0" w:line="240" w:lineRule="auto"/>
        <w:jc w:val="center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v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=</w:t>
      </w:r>
      <w:proofErr w:type="gramStart"/>
      <w:r w:rsidRPr="0081331F">
        <w:rPr>
          <w:rFonts w:ascii="MathJax_AMS" w:eastAsia="Times New Roman" w:hAnsi="MathJax_AMS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E</w:t>
      </w:r>
      <w:r w:rsidRPr="0081331F">
        <w:rPr>
          <w:rFonts w:ascii="MathJax_AMS" w:eastAsia="Times New Roman" w:hAnsi="MathJax_AMS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P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[</w:t>
      </w:r>
      <w:proofErr w:type="gramEnd"/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v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MathJax_Caligraphic" w:eastAsia="Times New Roman" w:hAnsi="MathJax_Caligraph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F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]</w:t>
      </w:r>
      <w:r w:rsidRPr="0081331F">
        <w:rPr>
          <w:rFonts w:ascii="MathJax_Caligraphic" w:eastAsia="Times New Roman" w:hAnsi="MathJax_Caligraph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E</w:t>
      </w:r>
      <w:r w:rsidRPr="0081331F">
        <w:rPr>
          <w:rFonts w:ascii="MathJax_Size2" w:eastAsia="Times New Roman" w:hAnsi="MathJax_Size2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η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W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~</w:t>
      </w:r>
      <w:r w:rsidRPr="0081331F">
        <w:rPr>
          <w:rFonts w:ascii="MathJax_AMS" w:eastAsia="Times New Roman" w:hAnsi="MathJax_AMS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P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MathJax_Size2" w:eastAsia="Times New Roman" w:hAnsi="MathJax_Size2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.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𝑣𝑢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=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𝐸𝑃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[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𝑣𝑢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𝐹𝑡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]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𝐸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𝜂𝑊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~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𝑡𝑃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)).</w:t>
      </w:r>
    </w:p>
    <w:p w14:paraId="5E96E4BD" w14:textId="77777777" w:rsidR="0081331F" w:rsidRPr="0081331F" w:rsidRDefault="0081331F" w:rsidP="0081331F">
      <w:pPr>
        <w:spacing w:before="240"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Consider some general change of measure</w:t>
      </w:r>
    </w:p>
    <w:p w14:paraId="5DD21BD9" w14:textId="77777777" w:rsidR="0081331F" w:rsidRPr="0081331F" w:rsidRDefault="0081331F" w:rsidP="0081331F">
      <w:pPr>
        <w:spacing w:after="0" w:line="240" w:lineRule="auto"/>
        <w:jc w:val="center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dW</w:t>
      </w:r>
      <w:r w:rsidRPr="0081331F">
        <w:rPr>
          <w:rFonts w:ascii="MathJax_AMS" w:eastAsia="Times New Roman" w:hAnsi="MathJax_AMS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P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=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dW</w:t>
      </w:r>
      <w:r w:rsidRPr="0081331F">
        <w:rPr>
          <w:rFonts w:ascii="MathJax_AMS" w:eastAsia="Times New Roman" w:hAnsi="MathJax_AMS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Q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λ</w:t>
      </w:r>
      <w:proofErr w:type="gramStart"/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ds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,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𝑑𝑊𝑠𝑃</w:t>
      </w:r>
      <w:proofErr w:type="gramEnd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=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𝑑𝑊𝑠𝑄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𝜆𝑠𝑑𝑠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,</w:t>
      </w:r>
    </w:p>
    <w:p w14:paraId="608330F7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where 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{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λ</w:t>
      </w:r>
      <w:proofErr w:type="gramStart"/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: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s</w:t>
      </w:r>
      <w:proofErr w:type="gramEnd"/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&gt;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}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{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𝜆𝑠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: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𝑠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&gt;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}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has a natural interpretation as the price of volatility risk.</w:t>
      </w:r>
    </w:p>
    <w:p w14:paraId="23FA6B78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We may then rewrite 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fldChar w:fldCharType="begin"/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instrText>HYPERLINK "https://tpq.io/p/rough_volatility_with_python.html" \l "eq:Pmodel"</w:instrTex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fldChar w:fldCharType="separate"/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u w:val="single"/>
          <w:lang w:eastAsia="it-IT"/>
          <w14:ligatures w14:val="none"/>
        </w:rPr>
        <w:t>(2)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fldChar w:fldCharType="end"/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as</w:t>
      </w:r>
    </w:p>
    <w:p w14:paraId="58F9981C" w14:textId="77777777" w:rsidR="0081331F" w:rsidRPr="0081331F" w:rsidRDefault="0081331F" w:rsidP="0081331F">
      <w:pPr>
        <w:spacing w:after="0" w:line="240" w:lineRule="auto"/>
        <w:jc w:val="center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v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=</w:t>
      </w:r>
      <w:proofErr w:type="gramStart"/>
      <w:r w:rsidRPr="0081331F">
        <w:rPr>
          <w:rFonts w:ascii="MathJax_AMS" w:eastAsia="Times New Roman" w:hAnsi="MathJax_AMS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E</w:t>
      </w:r>
      <w:r w:rsidRPr="0081331F">
        <w:rPr>
          <w:rFonts w:ascii="MathJax_AMS" w:eastAsia="Times New Roman" w:hAnsi="MathJax_AMS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P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[</w:t>
      </w:r>
      <w:proofErr w:type="gramEnd"/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v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MathJax_Caligraphic" w:eastAsia="Times New Roman" w:hAnsi="MathJax_Caligraph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F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]</w:t>
      </w:r>
      <w:r w:rsidRPr="0081331F">
        <w:rPr>
          <w:rFonts w:ascii="MathJax_Caligraphic" w:eastAsia="Times New Roman" w:hAnsi="MathJax_Caligraph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E</w:t>
      </w:r>
      <w:r w:rsidRPr="0081331F">
        <w:rPr>
          <w:rFonts w:ascii="MathJax_Size2" w:eastAsia="Times New Roman" w:hAnsi="MathJax_Size2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η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W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~</w:t>
      </w:r>
      <w:r w:rsidRPr="0081331F">
        <w:rPr>
          <w:rFonts w:ascii="MathJax_AMS" w:eastAsia="Times New Roman" w:hAnsi="MathJax_AMS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Q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MathJax_Size2" w:eastAsia="Times New Roman" w:hAnsi="MathJax_Size2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exp</w:t>
      </w:r>
      <w:r w:rsidRPr="0081331F">
        <w:rPr>
          <w:rFonts w:ascii="MathJax_Size3" w:eastAsia="Times New Roman" w:hAnsi="MathJax_Size3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{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η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2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−−−√</w:t>
      </w:r>
      <w:r w:rsidRPr="0081331F">
        <w:rPr>
          <w:rFonts w:ascii="MathJax_Size2" w:eastAsia="Times New Roman" w:hAnsi="MathJax_Size2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∫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ut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λ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−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γ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ds</w:t>
      </w:r>
      <w:r w:rsidRPr="0081331F">
        <w:rPr>
          <w:rFonts w:ascii="MathJax_Size3" w:eastAsia="Times New Roman" w:hAnsi="MathJax_Size3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}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.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𝑣𝑢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=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𝐸𝑃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[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𝑣𝑢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𝐹𝑡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]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𝐸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𝜂𝑊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~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𝑡𝑄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))exp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{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𝜂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2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∫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𝑡𝑢𝜆𝑠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−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𝑠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𝛾𝑑𝑠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}.</w:t>
      </w:r>
    </w:p>
    <w:p w14:paraId="7A4D48E1" w14:textId="77777777" w:rsidR="0081331F" w:rsidRPr="0081331F" w:rsidRDefault="0081331F" w:rsidP="0081331F">
      <w:pPr>
        <w:numPr>
          <w:ilvl w:val="0"/>
          <w:numId w:val="20"/>
        </w:numPr>
        <w:spacing w:after="0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Although the conditional distribution of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v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𝑣𝑢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under </w:t>
      </w:r>
      <w:r w:rsidRPr="0081331F">
        <w:rPr>
          <w:rFonts w:ascii="MathJax_AMS" w:eastAsia="Times New Roman" w:hAnsi="MathJax_AMS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P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𝑃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is lognormal, it will not be lognormal in general under </w:t>
      </w:r>
      <w:r w:rsidRPr="0081331F">
        <w:rPr>
          <w:rFonts w:ascii="MathJax_AMS" w:eastAsia="Times New Roman" w:hAnsi="MathJax_AMS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Q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𝑄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.</w:t>
      </w:r>
    </w:p>
    <w:p w14:paraId="01F1D05C" w14:textId="77777777" w:rsidR="0081331F" w:rsidRPr="0081331F" w:rsidRDefault="0081331F" w:rsidP="0081331F">
      <w:pPr>
        <w:numPr>
          <w:ilvl w:val="1"/>
          <w:numId w:val="20"/>
        </w:numPr>
        <w:spacing w:beforeAutospacing="1" w:after="0" w:afterAutospacing="1" w:line="240" w:lineRule="auto"/>
        <w:ind w:left="2400" w:right="96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The upward sloping smile in VIX options means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λ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𝜆𝑠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cannot be deterministic in this picture.</w:t>
      </w:r>
    </w:p>
    <w:p w14:paraId="34D30D33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t>The rough Bergomi (rBergomi) model</w:t>
      </w:r>
    </w:p>
    <w:p w14:paraId="1FAE24B7" w14:textId="77777777" w:rsidR="0081331F" w:rsidRPr="0081331F" w:rsidRDefault="0081331F" w:rsidP="0081331F">
      <w:pPr>
        <w:spacing w:before="240"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Let's nevertheless consider the simplest change of measure</w:t>
      </w:r>
    </w:p>
    <w:p w14:paraId="76C33A06" w14:textId="77777777" w:rsidR="0081331F" w:rsidRPr="0081331F" w:rsidRDefault="0081331F" w:rsidP="0081331F">
      <w:pPr>
        <w:spacing w:after="0" w:line="240" w:lineRule="auto"/>
        <w:jc w:val="center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dW</w:t>
      </w:r>
      <w:r w:rsidRPr="0081331F">
        <w:rPr>
          <w:rFonts w:ascii="MathJax_AMS" w:eastAsia="Times New Roman" w:hAnsi="MathJax_AMS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P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=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dW</w:t>
      </w:r>
      <w:r w:rsidRPr="0081331F">
        <w:rPr>
          <w:rFonts w:ascii="MathJax_AMS" w:eastAsia="Times New Roman" w:hAnsi="MathJax_AMS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Q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λ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proofErr w:type="gramStart"/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ds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,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𝑑𝑊𝑠𝑃</w:t>
      </w:r>
      <w:proofErr w:type="gramEnd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=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𝑑𝑊𝑠𝑄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𝜆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𝑠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𝑑𝑠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,</w:t>
      </w:r>
    </w:p>
    <w:p w14:paraId="3A95E533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where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λ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𝜆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𝑠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is a deterministic function of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𝑠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. Then from 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fldChar w:fldCharType="begin"/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instrText>HYPERLINK "https://tpq.io/p/rough_volatility_with_python.html" \l "eq:Pmodel"</w:instrTex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fldChar w:fldCharType="separate"/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u w:val="single"/>
          <w:lang w:eastAsia="it-IT"/>
          <w14:ligatures w14:val="none"/>
        </w:rPr>
        <w:t>(2)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fldChar w:fldCharType="end"/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, we would have</w:t>
      </w:r>
    </w:p>
    <w:p w14:paraId="2386BA75" w14:textId="77777777" w:rsidR="0081331F" w:rsidRPr="0081331F" w:rsidRDefault="0081331F" w:rsidP="0081331F">
      <w:pPr>
        <w:spacing w:after="0" w:line="240" w:lineRule="auto"/>
        <w:jc w:val="center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v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==</w:t>
      </w:r>
      <w:proofErr w:type="gramStart"/>
      <w:r w:rsidRPr="0081331F">
        <w:rPr>
          <w:rFonts w:ascii="MathJax_AMS" w:eastAsia="Times New Roman" w:hAnsi="MathJax_AMS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E</w:t>
      </w:r>
      <w:r w:rsidRPr="0081331F">
        <w:rPr>
          <w:rFonts w:ascii="MathJax_AMS" w:eastAsia="Times New Roman" w:hAnsi="MathJax_AMS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P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[</w:t>
      </w:r>
      <w:proofErr w:type="gramEnd"/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v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MathJax_Caligraphic" w:eastAsia="Times New Roman" w:hAnsi="MathJax_Caligraph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F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]</w:t>
      </w:r>
      <w:r w:rsidRPr="0081331F">
        <w:rPr>
          <w:rFonts w:ascii="MathJax_Caligraphic" w:eastAsia="Times New Roman" w:hAnsi="MathJax_Caligraph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E</w:t>
      </w:r>
      <w:r w:rsidRPr="0081331F">
        <w:rPr>
          <w:rFonts w:ascii="MathJax_Size2" w:eastAsia="Times New Roman" w:hAnsi="MathJax_Size2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η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W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~</w:t>
      </w:r>
      <w:r w:rsidRPr="0081331F">
        <w:rPr>
          <w:rFonts w:ascii="MathJax_AMS" w:eastAsia="Times New Roman" w:hAnsi="MathJax_AMS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Q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MathJax_Size2" w:eastAsia="Times New Roman" w:hAnsi="MathJax_Size2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exp</w:t>
      </w:r>
      <w:r w:rsidRPr="0081331F">
        <w:rPr>
          <w:rFonts w:ascii="MathJax_Size3" w:eastAsia="Times New Roman" w:hAnsi="MathJax_Size3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{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η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2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−−−√</w:t>
      </w:r>
      <w:r w:rsidRPr="0081331F">
        <w:rPr>
          <w:rFonts w:ascii="MathJax_Size2" w:eastAsia="Times New Roman" w:hAnsi="MathJax_Size2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∫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ut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1(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−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γ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λ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ds</w:t>
      </w:r>
      <w:r w:rsidRPr="0081331F">
        <w:rPr>
          <w:rFonts w:ascii="MathJax_Size3" w:eastAsia="Times New Roman" w:hAnsi="MathJax_Size3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}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ξ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MathJax_Caligraphic" w:eastAsia="Times New Roman" w:hAnsi="MathJax_Caligraph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E</w:t>
      </w:r>
      <w:r w:rsidRPr="0081331F">
        <w:rPr>
          <w:rFonts w:ascii="MathJax_Size2" w:eastAsia="Times New Roman" w:hAnsi="MathJax_Size2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η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W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~</w:t>
      </w:r>
      <w:r w:rsidRPr="0081331F">
        <w:rPr>
          <w:rFonts w:ascii="MathJax_AMS" w:eastAsia="Times New Roman" w:hAnsi="MathJax_AMS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Q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MathJax_Size2" w:eastAsia="Times New Roman" w:hAnsi="MathJax_Size2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𝑣𝑢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=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𝐸𝑃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[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𝑣𝑢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𝐹𝑡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]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𝐸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𝜂𝑊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~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𝑡𝑄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))exp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{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𝜂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2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∫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𝑡𝑢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1(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−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𝑠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𝛾𝜆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𝑠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𝑑𝑠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}=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𝜉𝑡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𝐸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𝜂𝑊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~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𝑡𝑄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))</w:t>
      </w:r>
    </w:p>
    <w:p w14:paraId="02ABE7AF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where the forward variances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ξ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)=</w:t>
      </w:r>
      <w:proofErr w:type="gramStart"/>
      <w:r w:rsidRPr="0081331F">
        <w:rPr>
          <w:rFonts w:ascii="MathJax_AMS" w:eastAsia="Times New Roman" w:hAnsi="MathJax_AMS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E</w:t>
      </w:r>
      <w:r w:rsidRPr="0081331F">
        <w:rPr>
          <w:rFonts w:ascii="MathJax_AMS" w:eastAsia="Times New Roman" w:hAnsi="MathJax_AMS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Q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[</w:t>
      </w:r>
      <w:proofErr w:type="gramEnd"/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v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MathJax_Caligraphic" w:eastAsia="Times New Roman" w:hAnsi="MathJax_Caligraph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F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]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𝜉𝑡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)=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𝐸𝑄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[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𝑣𝑢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𝐹𝑡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]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are (at least in principle) tradable and observed in the market.</w:t>
      </w:r>
    </w:p>
    <w:p w14:paraId="17E3DB80" w14:textId="77777777" w:rsidR="0081331F" w:rsidRPr="0081331F" w:rsidRDefault="0081331F" w:rsidP="0081331F">
      <w:pPr>
        <w:numPr>
          <w:ilvl w:val="0"/>
          <w:numId w:val="21"/>
        </w:numPr>
        <w:spacing w:after="0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ξ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𝜉𝑡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is the product of two terms:</w:t>
      </w:r>
    </w:p>
    <w:p w14:paraId="1B687673" w14:textId="77777777" w:rsidR="0081331F" w:rsidRPr="0081331F" w:rsidRDefault="0081331F" w:rsidP="0081331F">
      <w:pPr>
        <w:numPr>
          <w:ilvl w:val="1"/>
          <w:numId w:val="21"/>
        </w:numPr>
        <w:spacing w:beforeAutospacing="1" w:after="0" w:afterAutospacing="1" w:line="240" w:lineRule="auto"/>
        <w:ind w:left="2400" w:right="96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proofErr w:type="gramStart"/>
      <w:r w:rsidRPr="0081331F">
        <w:rPr>
          <w:rFonts w:ascii="MathJax_AMS" w:eastAsia="Times New Roman" w:hAnsi="MathJax_AMS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E</w:t>
      </w:r>
      <w:r w:rsidRPr="0081331F">
        <w:rPr>
          <w:rFonts w:ascii="MathJax_AMS" w:eastAsia="Times New Roman" w:hAnsi="MathJax_AMS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P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[</w:t>
      </w:r>
      <w:proofErr w:type="gramEnd"/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v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MathJax_Caligraphic" w:eastAsia="Times New Roman" w:hAnsi="MathJax_Caligraph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F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]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𝐸𝑃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[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𝑣𝑢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𝐹𝑡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]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which depends on the historical path $\{W_s, s&lt;="" li="" style="box-sizing: border-box;"&gt;</w:t>
      </w:r>
    </w:p>
    <w:p w14:paraId="1194E60F" w14:textId="77777777" w:rsidR="0081331F" w:rsidRPr="0081331F" w:rsidRDefault="0081331F" w:rsidP="0081331F">
      <w:pPr>
        <w:numPr>
          <w:ilvl w:val="1"/>
          <w:numId w:val="21"/>
        </w:numPr>
        <w:spacing w:beforeAutospacing="1" w:after="0" w:afterAutospacing="1" w:line="240" w:lineRule="auto"/>
        <w:ind w:left="2400" w:right="96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a term which depends on the price of risk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λ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𝜆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𝑠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.</w:t>
      </w:r>
    </w:p>
    <w:p w14:paraId="184A7D7B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lastRenderedPageBreak/>
        <w:t>Features of the rough Bergomi model</w:t>
      </w:r>
    </w:p>
    <w:p w14:paraId="7CBC9BB7" w14:textId="77777777" w:rsidR="0081331F" w:rsidRPr="0081331F" w:rsidRDefault="0081331F" w:rsidP="0081331F">
      <w:pPr>
        <w:numPr>
          <w:ilvl w:val="0"/>
          <w:numId w:val="22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t>The rBergomi model is a non-Markovian generalization of the Bergomi model:</w:t>
      </w:r>
    </w:p>
    <w:p w14:paraId="6AAEB8FC" w14:textId="77777777" w:rsidR="0081331F" w:rsidRPr="0081331F" w:rsidRDefault="0081331F" w:rsidP="0081331F">
      <w:pPr>
        <w:spacing w:beforeAutospacing="1" w:after="0" w:afterAutospacing="1" w:line="240" w:lineRule="auto"/>
        <w:ind w:left="1200" w:right="480"/>
        <w:jc w:val="center"/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</w:pPr>
      <w:r w:rsidRPr="0081331F">
        <w:rPr>
          <w:rFonts w:ascii="MathJax_AMS" w:eastAsia="Times New Roman" w:hAnsi="MathJax_AMS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E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[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v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|</w:t>
      </w:r>
      <w:r w:rsidRPr="0081331F">
        <w:rPr>
          <w:rFonts w:ascii="MathJax_Caligraphic" w:eastAsia="Times New Roman" w:hAnsi="MathJax_Caligraph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F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]≠</w:t>
      </w:r>
      <w:r w:rsidRPr="0081331F">
        <w:rPr>
          <w:rFonts w:ascii="MathJax_AMS" w:eastAsia="Times New Roman" w:hAnsi="MathJax_AMS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E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[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v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|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v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].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𝐸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[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𝑣𝑢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|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𝐹𝑡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]≠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𝐸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[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𝑣𝑢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|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𝑣𝑡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].</w:t>
      </w:r>
    </w:p>
    <w:p w14:paraId="4BFB7EFA" w14:textId="77777777" w:rsidR="0081331F" w:rsidRPr="0081331F" w:rsidRDefault="0081331F" w:rsidP="0081331F">
      <w:pPr>
        <w:numPr>
          <w:ilvl w:val="1"/>
          <w:numId w:val="22"/>
        </w:numPr>
        <w:spacing w:beforeAutospacing="1" w:after="0" w:afterAutospacing="1" w:line="240" w:lineRule="auto"/>
        <w:ind w:left="2400" w:right="96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The rBergomi model is Markovian in the (infinite-dimensional) state vector </w:t>
      </w:r>
      <w:proofErr w:type="gramStart"/>
      <w:r w:rsidRPr="0081331F">
        <w:rPr>
          <w:rFonts w:ascii="MathJax_AMS" w:eastAsia="Times New Roman" w:hAnsi="MathJax_AMS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E</w:t>
      </w:r>
      <w:r w:rsidRPr="0081331F">
        <w:rPr>
          <w:rFonts w:ascii="MathJax_AMS" w:eastAsia="Times New Roman" w:hAnsi="MathJax_AMS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Q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[</w:t>
      </w:r>
      <w:proofErr w:type="gramEnd"/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v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MathJax_Caligraphic" w:eastAsia="Times New Roman" w:hAnsi="MathJax_Caligraph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F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]=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ξ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𝐸𝑄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[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𝑣𝑢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𝐹𝑡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]=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𝜉𝑡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.</w:t>
      </w:r>
    </w:p>
    <w:p w14:paraId="0A431816" w14:textId="77777777" w:rsidR="0081331F" w:rsidRPr="0081331F" w:rsidRDefault="0081331F" w:rsidP="0081331F">
      <w:pPr>
        <w:numPr>
          <w:ilvl w:val="0"/>
          <w:numId w:val="23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We have achieved our aim from Session 1 of replacing the exponential kernels in the Bergomi model with a power-law kernel.</w:t>
      </w:r>
    </w:p>
    <w:p w14:paraId="4AFFC09C" w14:textId="77777777" w:rsidR="0081331F" w:rsidRPr="0081331F" w:rsidRDefault="0081331F" w:rsidP="0081331F">
      <w:pPr>
        <w:numPr>
          <w:ilvl w:val="0"/>
          <w:numId w:val="24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We may therefore expect that the rBergomi model will generate a realistic term structure of ATM volatility skew.</w:t>
      </w:r>
    </w:p>
    <w:p w14:paraId="508CF87D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  <w:t>Re-interpretation of the conventional Bergomi model</w:t>
      </w:r>
    </w:p>
    <w:p w14:paraId="4B25A8C1" w14:textId="77777777" w:rsidR="0081331F" w:rsidRPr="0081331F" w:rsidRDefault="0081331F" w:rsidP="0081331F">
      <w:pPr>
        <w:numPr>
          <w:ilvl w:val="0"/>
          <w:numId w:val="25"/>
        </w:numPr>
        <w:spacing w:after="0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A conventional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n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𝑛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-factor Bergomi model is not self-consistent for an arbitrary choice of the initial forward variance curve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ξ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𝜉𝑡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.</w:t>
      </w:r>
    </w:p>
    <w:p w14:paraId="7EC7C9AE" w14:textId="77777777" w:rsidR="0081331F" w:rsidRPr="0081331F" w:rsidRDefault="0081331F" w:rsidP="0081331F">
      <w:pPr>
        <w:numPr>
          <w:ilvl w:val="1"/>
          <w:numId w:val="25"/>
        </w:numPr>
        <w:spacing w:beforeAutospacing="1" w:after="0" w:afterAutospacing="1" w:line="240" w:lineRule="auto"/>
        <w:ind w:left="2400" w:right="96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ξ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)=</w:t>
      </w:r>
      <w:r w:rsidRPr="0081331F">
        <w:rPr>
          <w:rFonts w:ascii="MathJax_AMS" w:eastAsia="Times New Roman" w:hAnsi="MathJax_AMS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E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[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v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MathJax_Caligraphic" w:eastAsia="Times New Roman" w:hAnsi="MathJax_Caligraph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F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]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𝜉𝑡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)=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𝐸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[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𝑣𝑢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𝐹𝑡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]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should be consistent with the assumed dynamics.</w:t>
      </w:r>
    </w:p>
    <w:p w14:paraId="519102AF" w14:textId="77777777" w:rsidR="0081331F" w:rsidRPr="0081331F" w:rsidRDefault="0081331F" w:rsidP="0081331F">
      <w:pPr>
        <w:numPr>
          <w:ilvl w:val="0"/>
          <w:numId w:val="26"/>
        </w:numPr>
        <w:spacing w:after="0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Viewed from the perspective of the fractional Bergomi model however:</w:t>
      </w:r>
    </w:p>
    <w:p w14:paraId="4320D1C2" w14:textId="77777777" w:rsidR="0081331F" w:rsidRPr="0081331F" w:rsidRDefault="0081331F" w:rsidP="0081331F">
      <w:pPr>
        <w:numPr>
          <w:ilvl w:val="1"/>
          <w:numId w:val="26"/>
        </w:numPr>
        <w:spacing w:beforeAutospacing="1" w:after="0" w:afterAutospacing="1" w:line="240" w:lineRule="auto"/>
        <w:ind w:left="2400" w:right="96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The initial curve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ξ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𝜉𝑡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reflects the history $</w:t>
      </w:r>
      <w:proofErr w:type="gramStart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\{</w:t>
      </w:r>
      <w:proofErr w:type="gramEnd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W_s; s&lt;="" li="" style="box-sizing: border-box;"&gt;</w:t>
      </w:r>
    </w:p>
    <w:p w14:paraId="5D1BE5AD" w14:textId="77777777" w:rsidR="0081331F" w:rsidRPr="0081331F" w:rsidRDefault="0081331F" w:rsidP="0081331F">
      <w:pPr>
        <w:numPr>
          <w:ilvl w:val="1"/>
          <w:numId w:val="26"/>
        </w:numPr>
        <w:spacing w:before="100" w:beforeAutospacing="1" w:after="100" w:afterAutospacing="1" w:line="240" w:lineRule="auto"/>
        <w:ind w:left="2400" w:right="96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The exponential kernels in the exponent of the conventional Bergomi model approximate more realistic power-law kernels.</w:t>
      </w:r>
    </w:p>
    <w:p w14:paraId="124714C3" w14:textId="77777777" w:rsidR="0081331F" w:rsidRPr="0081331F" w:rsidRDefault="0081331F" w:rsidP="0081331F">
      <w:pPr>
        <w:numPr>
          <w:ilvl w:val="0"/>
          <w:numId w:val="27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The conventional two-factor Bergomi model is then justified in practice as a tractable Markovian engineering approximation to a more realistic fractional Bergomi model.</w:t>
      </w:r>
    </w:p>
    <w:p w14:paraId="4BF43A6E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  <w:t>The stock price process</w:t>
      </w:r>
    </w:p>
    <w:p w14:paraId="737273A3" w14:textId="77777777" w:rsidR="0081331F" w:rsidRPr="0081331F" w:rsidRDefault="0081331F" w:rsidP="0081331F">
      <w:pPr>
        <w:numPr>
          <w:ilvl w:val="0"/>
          <w:numId w:val="28"/>
        </w:numPr>
        <w:spacing w:beforeAutospacing="1" w:after="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The observed anticorrelation between price moves and volatility moves may be modeled naturally by anticorrelating the Brownian motion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W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𝑊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that drives the volatility process with the Brownian motion driving the price process.</w:t>
      </w:r>
    </w:p>
    <w:p w14:paraId="08CB20B7" w14:textId="77777777" w:rsidR="0081331F" w:rsidRPr="0081331F" w:rsidRDefault="0081331F" w:rsidP="0081331F">
      <w:pPr>
        <w:numPr>
          <w:ilvl w:val="0"/>
          <w:numId w:val="29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t>Thus</w:t>
      </w:r>
    </w:p>
    <w:p w14:paraId="73B2C08E" w14:textId="77777777" w:rsidR="0081331F" w:rsidRPr="0081331F" w:rsidRDefault="0081331F" w:rsidP="0081331F">
      <w:pPr>
        <w:spacing w:beforeAutospacing="1" w:after="0" w:afterAutospacing="1" w:line="240" w:lineRule="auto"/>
        <w:ind w:left="1200" w:right="480"/>
        <w:jc w:val="center"/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</w:pP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dS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t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S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=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v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−−√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dZ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t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𝑑𝑆𝑡𝑆𝑡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=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𝑣𝑡𝑑𝑍𝑡</w:t>
      </w:r>
    </w:p>
    <w:p w14:paraId="2B91EAA5" w14:textId="77777777" w:rsidR="0081331F" w:rsidRPr="0081331F" w:rsidRDefault="0081331F" w:rsidP="0081331F">
      <w:pPr>
        <w:spacing w:beforeAutospacing="1" w:after="0" w:afterAutospacing="1" w:line="240" w:lineRule="auto"/>
        <w:ind w:left="1200" w:right="480" w:hanging="360"/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t>with</w:t>
      </w:r>
    </w:p>
    <w:p w14:paraId="17E37484" w14:textId="77777777" w:rsidR="0081331F" w:rsidRPr="0081331F" w:rsidRDefault="0081331F" w:rsidP="0081331F">
      <w:pPr>
        <w:spacing w:beforeAutospacing="1" w:after="0" w:afterAutospacing="1" w:line="240" w:lineRule="auto"/>
        <w:ind w:left="1200" w:right="480"/>
        <w:jc w:val="center"/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</w:pP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dZ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=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ρdW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+1−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ρ</w:t>
      </w:r>
      <w:r w:rsidRPr="0081331F">
        <w:rPr>
          <w:rFonts w:ascii="MathJax_Main" w:eastAsia="Times New Roman" w:hAnsi="MathJax_Main" w:cs="Open Sans"/>
          <w:color w:val="6D6E71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2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−−−−−</w:t>
      </w:r>
      <w:r w:rsidRPr="0081331F">
        <w:rPr>
          <w:rFonts w:ascii="MathJax_Size2" w:eastAsia="Times New Roman" w:hAnsi="MathJax_Size2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√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dW</w:t>
      </w:r>
      <w:r w:rsidRPr="0081331F">
        <w:rPr>
          <w:rFonts w:ascii="MathJax_Main" w:eastAsia="Times New Roman" w:hAnsi="MathJax_Main" w:cs="Open Sans"/>
          <w:color w:val="6D6E71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⊥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t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𝑑𝑍𝑡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=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𝜌𝑑𝑊𝑡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+1−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𝜌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2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𝑑𝑊𝑡⊥</w:t>
      </w:r>
    </w:p>
    <w:p w14:paraId="0BF9A4C1" w14:textId="77777777" w:rsidR="0081331F" w:rsidRPr="0081331F" w:rsidRDefault="0081331F" w:rsidP="0081331F">
      <w:pPr>
        <w:spacing w:beforeAutospacing="1" w:after="0" w:afterAutospacing="1" w:line="240" w:lineRule="auto"/>
        <w:ind w:left="1200" w:right="480" w:hanging="36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where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ρ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𝜌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is the correlation between volatility moves and price moves.</w:t>
      </w:r>
    </w:p>
    <w:p w14:paraId="03322774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lastRenderedPageBreak/>
        <w:t>Simulation of the rBergomi model</w:t>
      </w:r>
    </w:p>
    <w:p w14:paraId="36204E7B" w14:textId="77777777" w:rsidR="0081331F" w:rsidRPr="0081331F" w:rsidRDefault="0081331F" w:rsidP="0081331F">
      <w:pPr>
        <w:spacing w:before="240"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We simulate the rBergomi model as follows:</w:t>
      </w:r>
    </w:p>
    <w:p w14:paraId="106F8727" w14:textId="77777777" w:rsidR="0081331F" w:rsidRPr="0081331F" w:rsidRDefault="0081331F" w:rsidP="0081331F">
      <w:pPr>
        <w:numPr>
          <w:ilvl w:val="0"/>
          <w:numId w:val="30"/>
        </w:numPr>
        <w:spacing w:beforeAutospacing="1" w:after="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Construct the joint covariance matrix for the Volterra process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W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~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𝑊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~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and the Brownian motion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Z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𝑍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and compute its Cholesky decomposition.</w:t>
      </w:r>
    </w:p>
    <w:p w14:paraId="21A08BB5" w14:textId="77777777" w:rsidR="0081331F" w:rsidRPr="0081331F" w:rsidRDefault="0081331F" w:rsidP="0081331F">
      <w:pPr>
        <w:numPr>
          <w:ilvl w:val="0"/>
          <w:numId w:val="31"/>
        </w:numPr>
        <w:spacing w:beforeAutospacing="1" w:after="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For each time, generate iid normal random vectors {and multiply them by the lower-triangular matrix obtained by the Cholesky decomposition} to get a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m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×2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n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𝑚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×2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𝑛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matrix of paths of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W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~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𝑊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~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and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Z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𝑍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with the correct joint marginals.</w:t>
      </w:r>
    </w:p>
    <w:p w14:paraId="271C5C7F" w14:textId="77777777" w:rsidR="0081331F" w:rsidRPr="0081331F" w:rsidRDefault="0081331F" w:rsidP="0081331F">
      <w:pPr>
        <w:numPr>
          <w:ilvl w:val="0"/>
          <w:numId w:val="32"/>
        </w:numPr>
        <w:spacing w:beforeAutospacing="1" w:after="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With these paths held in memory, we may evaluate the expectation under </w:t>
      </w:r>
      <w:r w:rsidRPr="0081331F">
        <w:rPr>
          <w:rFonts w:ascii="MathJax_AMS" w:eastAsia="Times New Roman" w:hAnsi="MathJax_AMS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Q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𝑄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of any payoff of interest.</w:t>
      </w:r>
    </w:p>
    <w:p w14:paraId="06154164" w14:textId="77777777" w:rsidR="0081331F" w:rsidRPr="0081331F" w:rsidRDefault="0081331F" w:rsidP="0081331F">
      <w:pPr>
        <w:numPr>
          <w:ilvl w:val="0"/>
          <w:numId w:val="33"/>
        </w:numPr>
        <w:spacing w:after="0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This procedure is very slow!</w:t>
      </w:r>
    </w:p>
    <w:p w14:paraId="787A5737" w14:textId="77777777" w:rsidR="0081331F" w:rsidRPr="0081331F" w:rsidRDefault="0081331F" w:rsidP="0081331F">
      <w:pPr>
        <w:numPr>
          <w:ilvl w:val="1"/>
          <w:numId w:val="33"/>
        </w:numPr>
        <w:spacing w:before="100" w:beforeAutospacing="1" w:after="100" w:afterAutospacing="1" w:line="240" w:lineRule="auto"/>
        <w:ind w:left="2400" w:right="96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Speeding up the simulation is work in progress.</w:t>
      </w:r>
    </w:p>
    <w:p w14:paraId="0870DA89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  <w:t>Guessing rBergomi model parameters</w:t>
      </w:r>
    </w:p>
    <w:p w14:paraId="6C7C6F7E" w14:textId="77777777" w:rsidR="0081331F" w:rsidRPr="0081331F" w:rsidRDefault="0081331F" w:rsidP="0081331F">
      <w:pPr>
        <w:numPr>
          <w:ilvl w:val="0"/>
          <w:numId w:val="34"/>
        </w:numPr>
        <w:spacing w:beforeAutospacing="1" w:after="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The rBergomi model has only three parameters: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,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η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𝜂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and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ρ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𝜌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.</w:t>
      </w:r>
    </w:p>
    <w:p w14:paraId="7CCE17AD" w14:textId="77777777" w:rsidR="0081331F" w:rsidRPr="0081331F" w:rsidRDefault="0081331F" w:rsidP="0081331F">
      <w:pPr>
        <w:numPr>
          <w:ilvl w:val="0"/>
          <w:numId w:val="35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 xml:space="preserve">If we had a fast simulation, we could just iterate on these parameters to find the best fit to observed option prices. 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t>But we don't.</w:t>
      </w:r>
    </w:p>
    <w:p w14:paraId="096F3F10" w14:textId="77777777" w:rsidR="0081331F" w:rsidRPr="0081331F" w:rsidRDefault="0081331F" w:rsidP="0081331F">
      <w:pPr>
        <w:numPr>
          <w:ilvl w:val="0"/>
          <w:numId w:val="36"/>
        </w:numPr>
        <w:spacing w:after="0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However, the model parameters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,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η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𝜂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and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ρ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𝜌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have very direct interpretations:</w:t>
      </w:r>
    </w:p>
    <w:p w14:paraId="0BD2FBFE" w14:textId="77777777" w:rsidR="0081331F" w:rsidRPr="0081331F" w:rsidRDefault="0081331F" w:rsidP="0081331F">
      <w:pPr>
        <w:numPr>
          <w:ilvl w:val="1"/>
          <w:numId w:val="36"/>
        </w:numPr>
        <w:spacing w:after="0" w:line="240" w:lineRule="auto"/>
        <w:ind w:left="2400" w:right="96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controls the decay of ATM skew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ψ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τ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𝜓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𝜏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for very short expirations.</w:t>
      </w:r>
    </w:p>
    <w:p w14:paraId="3819F513" w14:textId="77777777" w:rsidR="0081331F" w:rsidRPr="0081331F" w:rsidRDefault="0081331F" w:rsidP="0081331F">
      <w:pPr>
        <w:numPr>
          <w:ilvl w:val="1"/>
          <w:numId w:val="36"/>
        </w:numPr>
        <w:spacing w:after="0" w:line="240" w:lineRule="auto"/>
        <w:ind w:left="2400" w:right="96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The product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ρη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𝜌𝜂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sets the level of the ATM skew for longer expirations.</w:t>
      </w:r>
    </w:p>
    <w:p w14:paraId="56DB9D69" w14:textId="77777777" w:rsidR="0081331F" w:rsidRPr="0081331F" w:rsidRDefault="0081331F" w:rsidP="0081331F">
      <w:pPr>
        <w:numPr>
          <w:ilvl w:val="2"/>
          <w:numId w:val="36"/>
        </w:numPr>
        <w:spacing w:beforeAutospacing="1" w:after="0" w:afterAutospacing="1" w:line="240" w:lineRule="auto"/>
        <w:ind w:left="3600" w:right="144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Keeping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ρη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𝜌𝜂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constant but decreasing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ρ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𝜌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(</w:t>
      </w:r>
      <w:proofErr w:type="gramStart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so as to</w:t>
      </w:r>
      <w:proofErr w:type="gramEnd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 xml:space="preserve"> make it more negative) pushes the minimum of each smile towards higher strikes.</w:t>
      </w:r>
    </w:p>
    <w:p w14:paraId="4232B83C" w14:textId="77777777" w:rsidR="0081331F" w:rsidRPr="0081331F" w:rsidRDefault="0081331F" w:rsidP="0081331F">
      <w:pPr>
        <w:numPr>
          <w:ilvl w:val="0"/>
          <w:numId w:val="37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proofErr w:type="gramStart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So</w:t>
      </w:r>
      <w:proofErr w:type="gramEnd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 xml:space="preserve"> we can guess parameters in practice.</w:t>
      </w:r>
    </w:p>
    <w:p w14:paraId="2ED2AFA3" w14:textId="77777777" w:rsidR="0081331F" w:rsidRPr="0081331F" w:rsidRDefault="0081331F" w:rsidP="0081331F">
      <w:pPr>
        <w:numPr>
          <w:ilvl w:val="0"/>
          <w:numId w:val="38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As we will see, even without proper calibration (</w:t>
      </w:r>
      <w:r w:rsidRPr="0081331F">
        <w:rPr>
          <w:rFonts w:ascii="Open Sans" w:eastAsia="Times New Roman" w:hAnsi="Open Sans" w:cs="Open Sans"/>
          <w:i/>
          <w:iCs/>
          <w:color w:val="6D6E71"/>
          <w:kern w:val="0"/>
          <w:sz w:val="21"/>
          <w:szCs w:val="21"/>
          <w:lang w:eastAsia="it-IT"/>
          <w14:ligatures w14:val="none"/>
        </w:rPr>
        <w:t>i.e.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just guessing parameters), rBergomi model fits to the volatility surface are amazingly good.</w:t>
      </w:r>
    </w:p>
    <w:p w14:paraId="63A8D1E3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  <w:t>SPX smiles in the rBergomi model</w:t>
      </w:r>
    </w:p>
    <w:p w14:paraId="5E88CADA" w14:textId="77777777" w:rsidR="0081331F" w:rsidRPr="0081331F" w:rsidRDefault="0081331F" w:rsidP="0081331F">
      <w:pPr>
        <w:numPr>
          <w:ilvl w:val="0"/>
          <w:numId w:val="39"/>
        </w:numPr>
        <w:spacing w:after="0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 xml:space="preserve">In Figures 9 and 10, we show how well a rBergomi model simulation with guessed parameters fits the SPX option market as of February 4, 2010, a day when the ATM volatility term structure happened to be </w:t>
      </w:r>
      <w:proofErr w:type="gramStart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pretty flat</w:t>
      </w:r>
      <w:proofErr w:type="gramEnd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.</w:t>
      </w:r>
    </w:p>
    <w:p w14:paraId="40DB01C9" w14:textId="77777777" w:rsidR="0081331F" w:rsidRPr="0081331F" w:rsidRDefault="0081331F" w:rsidP="0081331F">
      <w:pPr>
        <w:numPr>
          <w:ilvl w:val="1"/>
          <w:numId w:val="39"/>
        </w:numPr>
        <w:spacing w:beforeAutospacing="1" w:after="0" w:afterAutospacing="1" w:line="240" w:lineRule="auto"/>
        <w:ind w:left="2400" w:right="96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 xml:space="preserve">rBergomi parameters </w:t>
      </w:r>
      <w:proofErr w:type="gramStart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were:</w:t>
      </w:r>
      <w:proofErr w:type="gramEnd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=0.07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=0.07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,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η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=1.9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𝜂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=1.9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,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ρ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=−0.9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𝜌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=−0.9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.</w:t>
      </w:r>
    </w:p>
    <w:p w14:paraId="2CE047C6" w14:textId="77777777" w:rsidR="0081331F" w:rsidRPr="0081331F" w:rsidRDefault="0081331F" w:rsidP="0081331F">
      <w:pPr>
        <w:numPr>
          <w:ilvl w:val="0"/>
          <w:numId w:val="40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Only three parameters to get a very good fit to the whole SPX volatility surface!</w:t>
      </w:r>
    </w:p>
    <w:p w14:paraId="332E42E8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lastRenderedPageBreak/>
        <w:t>rBergomi fits to SPX smiles as of 04-Feb-2010</w:t>
      </w:r>
    </w:p>
    <w:p w14:paraId="10C99F2B" w14:textId="082568B8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noProof/>
          <w:color w:val="0B79BD"/>
          <w:kern w:val="0"/>
          <w:sz w:val="24"/>
          <w:szCs w:val="24"/>
          <w:lang w:val="it-IT" w:eastAsia="it-IT"/>
          <w14:ligatures w14:val="none"/>
        </w:rPr>
        <w:drawing>
          <wp:anchor distT="0" distB="0" distL="0" distR="0" simplePos="0" relativeHeight="251660288" behindDoc="0" locked="0" layoutInCell="1" allowOverlap="0" wp14:anchorId="39FFC749" wp14:editId="68995252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6332220" cy="5181600"/>
            <wp:effectExtent l="0" t="0" r="0" b="0"/>
            <wp:wrapSquare wrapText="bothSides"/>
            <wp:docPr id="1350385371" name="Picture 39" descr="A group of graphs showing the same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85371" name="Picture 39" descr="A group of graphs showing the same number of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Figure 9: Red and blue points represent bid and offer SPX implied volatilities; orange smiles are from the rBergomi simulation.</w:t>
      </w:r>
    </w:p>
    <w:p w14:paraId="21EBE2C7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t>Shortest dated smile as of February 4, 2010</w:t>
      </w:r>
    </w:p>
    <w:p w14:paraId="7167C1EF" w14:textId="0F013194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noProof/>
          <w:color w:val="0B79BD"/>
          <w:kern w:val="0"/>
          <w:sz w:val="24"/>
          <w:szCs w:val="24"/>
          <w:lang w:val="it-IT" w:eastAsia="it-IT"/>
          <w14:ligatures w14:val="none"/>
        </w:rPr>
        <w:lastRenderedPageBreak/>
        <w:drawing>
          <wp:anchor distT="0" distB="0" distL="0" distR="0" simplePos="0" relativeHeight="251661312" behindDoc="0" locked="0" layoutInCell="1" allowOverlap="0" wp14:anchorId="248D10A4" wp14:editId="5CF7FB6A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6332220" cy="5219700"/>
            <wp:effectExtent l="0" t="0" r="0" b="0"/>
            <wp:wrapSquare wrapText="bothSides"/>
            <wp:docPr id="1486458766" name="Picture 38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58766" name="Picture 38" descr="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Figure 10: Red and blue points represent bid and offer SPX implied volatilities; orange smile is from the rBergomi simulation.</w:t>
      </w:r>
    </w:p>
    <w:p w14:paraId="3487DF44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t>ATM volatilities and skews</w:t>
      </w:r>
    </w:p>
    <w:p w14:paraId="5B8D0DD7" w14:textId="77777777" w:rsidR="0081331F" w:rsidRPr="0081331F" w:rsidRDefault="0081331F" w:rsidP="0081331F">
      <w:pPr>
        <w:spacing w:before="240"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In Figures 11 and 12, we see just how well the rBergomi model can match empirical skews and vols. Recall also that the parameters we used are just guesses!</w:t>
      </w:r>
    </w:p>
    <w:p w14:paraId="4D58DEA6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t>Term structure of ATM skew as of February 4, 2010</w:t>
      </w:r>
    </w:p>
    <w:p w14:paraId="65627592" w14:textId="3A131FCE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noProof/>
          <w:color w:val="0B79BD"/>
          <w:kern w:val="0"/>
          <w:sz w:val="24"/>
          <w:szCs w:val="24"/>
          <w:lang w:val="it-IT" w:eastAsia="it-IT"/>
          <w14:ligatures w14:val="none"/>
        </w:rPr>
        <w:lastRenderedPageBreak/>
        <w:drawing>
          <wp:anchor distT="0" distB="0" distL="0" distR="0" simplePos="0" relativeHeight="251662336" behindDoc="0" locked="0" layoutInCell="1" allowOverlap="0" wp14:anchorId="52C4243E" wp14:editId="3074F35E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6332220" cy="5219700"/>
            <wp:effectExtent l="0" t="0" r="0" b="0"/>
            <wp:wrapSquare wrapText="bothSides"/>
            <wp:docPr id="1367071229" name="Picture 37" descr="A red line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71229" name="Picture 37" descr="A red line with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Figure 11: Blue points are empirical skews; the red line is from the rBergomi simulation.</w:t>
      </w:r>
    </w:p>
    <w:p w14:paraId="0D455821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t>Term structure of ATM vol as of February 4, 2010</w:t>
      </w:r>
    </w:p>
    <w:p w14:paraId="3852A7A8" w14:textId="0DDA5EF3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noProof/>
          <w:color w:val="0B79BD"/>
          <w:kern w:val="0"/>
          <w:sz w:val="24"/>
          <w:szCs w:val="24"/>
          <w:lang w:val="it-IT" w:eastAsia="it-IT"/>
          <w14:ligatures w14:val="none"/>
        </w:rPr>
        <w:lastRenderedPageBreak/>
        <w:drawing>
          <wp:anchor distT="0" distB="0" distL="0" distR="0" simplePos="0" relativeHeight="251663360" behindDoc="0" locked="0" layoutInCell="1" allowOverlap="0" wp14:anchorId="49AF2EFF" wp14:editId="11A9192B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6332220" cy="5219700"/>
            <wp:effectExtent l="0" t="0" r="0" b="0"/>
            <wp:wrapSquare wrapText="bothSides"/>
            <wp:docPr id="1469293129" name="Picture 36" descr="A graph with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93129" name="Picture 36" descr="A graph with red and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Figure 12: Blue points are empirical ATM volatilities; the red line is from the rBergomi simulation.</w:t>
      </w:r>
    </w:p>
    <w:p w14:paraId="55F69E50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  <w:t>Another date</w:t>
      </w:r>
    </w:p>
    <w:p w14:paraId="71244B6F" w14:textId="77777777" w:rsidR="0081331F" w:rsidRPr="0081331F" w:rsidRDefault="0081331F" w:rsidP="0081331F">
      <w:pPr>
        <w:numPr>
          <w:ilvl w:val="0"/>
          <w:numId w:val="41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 xml:space="preserve">Now we </w:t>
      </w:r>
      <w:proofErr w:type="gramStart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take a look</w:t>
      </w:r>
      <w:proofErr w:type="gramEnd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 xml:space="preserve"> at another date: August 14, 2013, two days before the last expiration date in our dataset.</w:t>
      </w:r>
    </w:p>
    <w:p w14:paraId="186EE281" w14:textId="77777777" w:rsidR="0081331F" w:rsidRPr="0081331F" w:rsidRDefault="0081331F" w:rsidP="0081331F">
      <w:pPr>
        <w:numPr>
          <w:ilvl w:val="0"/>
          <w:numId w:val="42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 xml:space="preserve">Options set at the open of August 16, </w:t>
      </w:r>
      <w:proofErr w:type="gramStart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2013</w:t>
      </w:r>
      <w:proofErr w:type="gramEnd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 xml:space="preserve"> so only one trading day left.</w:t>
      </w:r>
    </w:p>
    <w:p w14:paraId="70F42808" w14:textId="77777777" w:rsidR="0081331F" w:rsidRPr="0081331F" w:rsidRDefault="0081331F" w:rsidP="0081331F">
      <w:pPr>
        <w:numPr>
          <w:ilvl w:val="0"/>
          <w:numId w:val="43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 xml:space="preserve">Note </w:t>
      </w:r>
      <w:proofErr w:type="gramStart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in particular that</w:t>
      </w:r>
      <w:proofErr w:type="gramEnd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 xml:space="preserve"> the extreme short-dated smile is well reproduced by the rBergomi model.</w:t>
      </w:r>
    </w:p>
    <w:p w14:paraId="61B0AB72" w14:textId="77777777" w:rsidR="0081331F" w:rsidRPr="0081331F" w:rsidRDefault="0081331F" w:rsidP="0081331F">
      <w:pPr>
        <w:numPr>
          <w:ilvl w:val="0"/>
          <w:numId w:val="44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There is no need to add jumps!</w:t>
      </w:r>
    </w:p>
    <w:p w14:paraId="51AE2E06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t>SPX smiles as of August 14, 2013</w:t>
      </w:r>
    </w:p>
    <w:p w14:paraId="22286E74" w14:textId="64AB54E8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noProof/>
          <w:color w:val="0B79BD"/>
          <w:kern w:val="0"/>
          <w:sz w:val="24"/>
          <w:szCs w:val="24"/>
          <w:lang w:val="it-IT" w:eastAsia="it-IT"/>
          <w14:ligatures w14:val="none"/>
        </w:rPr>
        <w:lastRenderedPageBreak/>
        <w:drawing>
          <wp:anchor distT="0" distB="0" distL="0" distR="0" simplePos="0" relativeHeight="251664384" behindDoc="0" locked="0" layoutInCell="1" allowOverlap="0" wp14:anchorId="60AAC99F" wp14:editId="1F374D0E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6332220" cy="7210425"/>
            <wp:effectExtent l="0" t="0" r="0" b="9525"/>
            <wp:wrapSquare wrapText="bothSides"/>
            <wp:docPr id="1193514139" name="Picture 35" descr="A group of graphs showing the same siz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14139" name="Picture 35" descr="A group of graphs showing the same siz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21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Figure 13: Red and blue points represent bid and offer SPX implied volatilities; orange smiles are from the rBergomi simulation.</w:t>
      </w:r>
    </w:p>
    <w:p w14:paraId="04221C8E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  <w:t>The forecast formula</w:t>
      </w:r>
    </w:p>
    <w:p w14:paraId="2BAE20D8" w14:textId="77777777" w:rsidR="0081331F" w:rsidRPr="0081331F" w:rsidRDefault="0081331F" w:rsidP="0081331F">
      <w:pPr>
        <w:numPr>
          <w:ilvl w:val="0"/>
          <w:numId w:val="45"/>
        </w:numPr>
        <w:spacing w:beforeAutospacing="1" w:after="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In the RFSV model </w:t>
      </w:r>
      <w:hyperlink r:id="rId25" w:anchor="eq:dataDriven" w:history="1">
        <w:r w:rsidRPr="0081331F">
          <w:rPr>
            <w:rFonts w:ascii="Open Sans" w:eastAsia="Times New Roman" w:hAnsi="Open Sans" w:cs="Open Sans"/>
            <w:color w:val="337AB7"/>
            <w:kern w:val="0"/>
            <w:sz w:val="21"/>
            <w:szCs w:val="21"/>
            <w:u w:val="single"/>
            <w:lang w:eastAsia="it-IT"/>
            <w14:ligatures w14:val="none"/>
          </w:rPr>
          <w:t>(1)</w:t>
        </w:r>
      </w:hyperlink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, 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log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σ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≈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ν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W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C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log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⁡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𝜎𝑡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≈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𝜈𝑊𝑡𝐻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𝐶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for some constant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C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𝐶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.</w:t>
      </w:r>
    </w:p>
    <w:p w14:paraId="522ECD38" w14:textId="77777777" w:rsidR="0081331F" w:rsidRPr="0081331F" w:rsidRDefault="0081331F" w:rsidP="0081331F">
      <w:pPr>
        <w:numPr>
          <w:ilvl w:val="0"/>
          <w:numId w:val="46"/>
        </w:numPr>
        <w:spacing w:beforeAutospacing="1" w:after="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lastRenderedPageBreak/>
        <w:t>[Nuzman and Poor]</w:t>
      </w:r>
      <w:hyperlink r:id="rId26" w:anchor="cite_note-NuzmanPoor" w:history="1">
        <w:r w:rsidRPr="0081331F">
          <w:rPr>
            <w:rFonts w:ascii="Open Sans" w:eastAsia="Times New Roman" w:hAnsi="Open Sans" w:cs="Open Sans"/>
            <w:color w:val="337AB7"/>
            <w:kern w:val="0"/>
            <w:sz w:val="16"/>
            <w:szCs w:val="16"/>
            <w:u w:val="single"/>
            <w:vertAlign w:val="superscript"/>
            <w:lang w:eastAsia="it-IT"/>
            <w14:ligatures w14:val="none"/>
          </w:rPr>
          <w:t>[7]&lt;/a&gt;&lt;/sup&gt; show that </w:t>
        </w:r>
        <w:r w:rsidRPr="0081331F">
          <w:rPr>
            <w:rFonts w:ascii="MathJax_Math-italic" w:eastAsia="Times New Roman" w:hAnsi="MathJax_Math-italic" w:cs="Open Sans"/>
            <w:color w:val="337AB7"/>
            <w:kern w:val="0"/>
            <w:sz w:val="19"/>
            <w:szCs w:val="19"/>
            <w:bdr w:val="none" w:sz="0" w:space="0" w:color="auto" w:frame="1"/>
            <w:vertAlign w:val="superscript"/>
            <w:lang w:eastAsia="it-IT"/>
            <w14:ligatures w14:val="none"/>
          </w:rPr>
          <w:t>W</w:t>
        </w:r>
        <w:r w:rsidRPr="0081331F">
          <w:rPr>
            <w:rFonts w:ascii="MathJax_Math-italic" w:eastAsia="Times New Roman" w:hAnsi="MathJax_Math-italic" w:cs="Open Sans"/>
            <w:color w:val="337AB7"/>
            <w:kern w:val="0"/>
            <w:sz w:val="13"/>
            <w:szCs w:val="13"/>
            <w:bdr w:val="none" w:sz="0" w:space="0" w:color="auto" w:frame="1"/>
            <w:vertAlign w:val="superscript"/>
            <w:lang w:eastAsia="it-IT"/>
            <w14:ligatures w14:val="none"/>
          </w:rPr>
          <w:t>Ht</w:t>
        </w:r>
        <w:r w:rsidRPr="0081331F">
          <w:rPr>
            <w:rFonts w:ascii="MathJax_Main" w:eastAsia="Times New Roman" w:hAnsi="MathJax_Main" w:cs="Open Sans"/>
            <w:color w:val="337AB7"/>
            <w:kern w:val="0"/>
            <w:sz w:val="13"/>
            <w:szCs w:val="13"/>
            <w:bdr w:val="none" w:sz="0" w:space="0" w:color="auto" w:frame="1"/>
            <w:vertAlign w:val="superscript"/>
            <w:lang w:eastAsia="it-IT"/>
            <w14:ligatures w14:val="none"/>
          </w:rPr>
          <w:t>+</w:t>
        </w:r>
        <w:r w:rsidRPr="0081331F">
          <w:rPr>
            <w:rFonts w:ascii="MathJax_Main" w:eastAsia="Times New Roman" w:hAnsi="MathJax_Main" w:cs="Open Sans"/>
            <w:color w:val="337AB7"/>
            <w:kern w:val="0"/>
            <w:sz w:val="13"/>
            <w:szCs w:val="13"/>
            <w:bdr w:val="none" w:sz="0" w:space="0" w:color="auto" w:frame="1"/>
            <w:vertAlign w:val="superscript"/>
            <w:lang w:val="it-IT" w:eastAsia="it-IT"/>
            <w14:ligatures w14:val="none"/>
          </w:rPr>
          <w:t>Δ</w:t>
        </w:r>
        <w:r w:rsidRPr="0081331F">
          <w:rPr>
            <w:rFonts w:ascii="Cambria Math" w:eastAsia="Times New Roman" w:hAnsi="Cambria Math" w:cs="Cambria Math"/>
            <w:color w:val="337AB7"/>
            <w:kern w:val="0"/>
            <w:sz w:val="16"/>
            <w:szCs w:val="16"/>
            <w:bdr w:val="none" w:sz="0" w:space="0" w:color="auto" w:frame="1"/>
            <w:vertAlign w:val="superscript"/>
            <w:lang w:val="it-IT" w:eastAsia="it-IT"/>
            <w14:ligatures w14:val="none"/>
          </w:rPr>
          <w:t>𝑊𝑡</w:t>
        </w:r>
        <w:r w:rsidRPr="0081331F">
          <w:rPr>
            <w:rFonts w:ascii="Open Sans" w:eastAsia="Times New Roman" w:hAnsi="Open Sans" w:cs="Open Sans"/>
            <w:color w:val="337AB7"/>
            <w:kern w:val="0"/>
            <w:sz w:val="16"/>
            <w:szCs w:val="16"/>
            <w:bdr w:val="none" w:sz="0" w:space="0" w:color="auto" w:frame="1"/>
            <w:vertAlign w:val="superscript"/>
            <w:lang w:eastAsia="it-IT"/>
            <w14:ligatures w14:val="none"/>
          </w:rPr>
          <w:t>+</w:t>
        </w:r>
        <w:r w:rsidRPr="0081331F">
          <w:rPr>
            <w:rFonts w:ascii="Open Sans" w:eastAsia="Times New Roman" w:hAnsi="Open Sans" w:cs="Open Sans"/>
            <w:color w:val="337AB7"/>
            <w:kern w:val="0"/>
            <w:sz w:val="16"/>
            <w:szCs w:val="16"/>
            <w:bdr w:val="none" w:sz="0" w:space="0" w:color="auto" w:frame="1"/>
            <w:vertAlign w:val="superscript"/>
            <w:lang w:val="it-IT" w:eastAsia="it-IT"/>
            <w14:ligatures w14:val="none"/>
          </w:rPr>
          <w:t>Δ</w:t>
        </w:r>
        <w:r w:rsidRPr="0081331F">
          <w:rPr>
            <w:rFonts w:ascii="Cambria Math" w:eastAsia="Times New Roman" w:hAnsi="Cambria Math" w:cs="Cambria Math"/>
            <w:color w:val="337AB7"/>
            <w:kern w:val="0"/>
            <w:sz w:val="16"/>
            <w:szCs w:val="16"/>
            <w:bdr w:val="none" w:sz="0" w:space="0" w:color="auto" w:frame="1"/>
            <w:vertAlign w:val="superscript"/>
            <w:lang w:val="it-IT" w:eastAsia="it-IT"/>
            <w14:ligatures w14:val="none"/>
          </w:rPr>
          <w:t>𝐻</w:t>
        </w:r>
        <w:r w:rsidRPr="0081331F">
          <w:rPr>
            <w:rFonts w:ascii="Open Sans" w:eastAsia="Times New Roman" w:hAnsi="Open Sans" w:cs="Open Sans"/>
            <w:color w:val="337AB7"/>
            <w:kern w:val="0"/>
            <w:sz w:val="16"/>
            <w:szCs w:val="16"/>
            <w:u w:val="single"/>
            <w:vertAlign w:val="superscript"/>
            <w:lang w:eastAsia="it-IT"/>
            <w14:ligatures w14:val="none"/>
          </w:rPr>
          <w:t> is conditionally Gaussian with conditional expectation</w:t>
        </w:r>
      </w:hyperlink>
    </w:p>
    <w:p w14:paraId="6883B382" w14:textId="77777777" w:rsidR="0081331F" w:rsidRPr="0081331F" w:rsidRDefault="0081331F" w:rsidP="0081331F">
      <w:pPr>
        <w:spacing w:after="0" w:line="240" w:lineRule="auto"/>
        <w:rPr>
          <w:rFonts w:ascii="Times New Roman" w:eastAsia="Times New Roman" w:hAnsi="Times New Roman" w:cs="Times New Roman"/>
          <w:color w:val="337AB7"/>
          <w:kern w:val="0"/>
          <w:sz w:val="24"/>
          <w:szCs w:val="24"/>
          <w:u w:val="single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fldChar w:fldCharType="begin"/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instrText>HYPERLINK "https://tpq.io/p/rough_volatility_with_python.html" \l "cite_note-NuzmanPoor"</w:instrTex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fldChar w:fldCharType="separate"/>
      </w:r>
    </w:p>
    <w:p w14:paraId="1F8A7E16" w14:textId="77777777" w:rsidR="0081331F" w:rsidRPr="0081331F" w:rsidRDefault="0081331F" w:rsidP="0081331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MathJax_AMS" w:eastAsia="Times New Roman" w:hAnsi="MathJax_AMS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E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[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W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Ht</w:t>
      </w:r>
      <w:r w:rsidRPr="0081331F">
        <w:rPr>
          <w:rFonts w:ascii="MathJax_Main" w:eastAsia="Times New Roman" w:hAnsi="MathJax_Main" w:cs="Open Sans"/>
          <w:color w:val="337AB7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MathJax_Main" w:eastAsia="Times New Roman" w:hAnsi="MathJax_Main" w:cs="Open Sans"/>
          <w:color w:val="337AB7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|</w:t>
      </w:r>
      <w:proofErr w:type="gramStart"/>
      <w:r w:rsidRPr="0081331F">
        <w:rPr>
          <w:rFonts w:ascii="MathJax_Caligraphic" w:eastAsia="Times New Roman" w:hAnsi="MathJax_Caligraphic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F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]=</w:t>
      </w:r>
      <w:proofErr w:type="gramEnd"/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cos(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π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π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in" w:eastAsia="Times New Roman" w:hAnsi="MathJax_Main" w:cs="Open Sans"/>
          <w:color w:val="337AB7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+1/2</w:t>
      </w:r>
      <w:r w:rsidRPr="0081331F">
        <w:rPr>
          <w:rFonts w:ascii="MathJax_Size2" w:eastAsia="Times New Roman" w:hAnsi="MathJax_Size2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∫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337AB7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−∞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W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Hs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−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)(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−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in" w:eastAsia="Times New Roman" w:hAnsi="MathJax_Main" w:cs="Open Sans"/>
          <w:color w:val="337AB7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+1/2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ds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𝐸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[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𝑊𝑡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𝐹𝑡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]=cos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⁡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𝐻𝜋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𝜋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+1/2∫−∞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𝑡𝑊𝑠𝐻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𝑡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−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𝑠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)(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𝑡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−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𝑠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+1/2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𝑑𝑠</w:t>
      </w:r>
    </w:p>
    <w:p w14:paraId="1F13CF23" w14:textId="77777777" w:rsidR="0081331F" w:rsidRPr="0081331F" w:rsidRDefault="0081331F" w:rsidP="0081331F">
      <w:pPr>
        <w:spacing w:before="240" w:after="0" w:line="240" w:lineRule="auto"/>
        <w:rPr>
          <w:rFonts w:ascii="Open Sans" w:eastAsia="Times New Roman" w:hAnsi="Open Sans" w:cs="Open Sans"/>
          <w:color w:val="337AB7"/>
          <w:kern w:val="0"/>
          <w:sz w:val="21"/>
          <w:szCs w:val="21"/>
          <w:u w:val="single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u w:val="single"/>
          <w:lang w:eastAsia="it-IT"/>
          <w14:ligatures w14:val="none"/>
        </w:rPr>
        <w:t>and conditional variance</w:t>
      </w:r>
    </w:p>
    <w:p w14:paraId="55FE2D95" w14:textId="77777777" w:rsidR="0081331F" w:rsidRPr="0081331F" w:rsidRDefault="0081331F" w:rsidP="0081331F">
      <w:pPr>
        <w:spacing w:after="0" w:line="240" w:lineRule="auto"/>
        <w:jc w:val="center"/>
        <w:rPr>
          <w:rFonts w:ascii="Open Sans" w:eastAsia="Times New Roman" w:hAnsi="Open Sans" w:cs="Open Sans"/>
          <w:color w:val="337AB7"/>
          <w:kern w:val="0"/>
          <w:sz w:val="21"/>
          <w:szCs w:val="21"/>
          <w:u w:val="single"/>
          <w:lang w:eastAsia="it-IT"/>
          <w14:ligatures w14:val="none"/>
        </w:rPr>
      </w:pPr>
      <w:proofErr w:type="gramStart"/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Var[</w:t>
      </w:r>
      <w:proofErr w:type="gramEnd"/>
      <w:r w:rsidRPr="0081331F">
        <w:rPr>
          <w:rFonts w:ascii="MathJax_Math-italic" w:eastAsia="Times New Roman" w:hAnsi="MathJax_Math-italic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W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Ht</w:t>
      </w:r>
      <w:r w:rsidRPr="0081331F">
        <w:rPr>
          <w:rFonts w:ascii="MathJax_Main" w:eastAsia="Times New Roman" w:hAnsi="MathJax_Main" w:cs="Open Sans"/>
          <w:color w:val="337AB7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MathJax_Main" w:eastAsia="Times New Roman" w:hAnsi="MathJax_Main" w:cs="Open Sans"/>
          <w:color w:val="337AB7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MathJax_Caligraphic" w:eastAsia="Times New Roman" w:hAnsi="MathJax_Caligraphic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F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]=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c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MathJax_Main" w:eastAsia="Times New Roman" w:hAnsi="MathJax_Main" w:cs="Open Sans"/>
          <w:color w:val="337AB7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2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.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Var[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𝑊𝑡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𝐹𝑡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]=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𝑐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2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.</w:t>
      </w:r>
    </w:p>
    <w:p w14:paraId="13278BFE" w14:textId="77777777" w:rsidR="0081331F" w:rsidRPr="0081331F" w:rsidRDefault="0081331F" w:rsidP="0081331F">
      <w:pPr>
        <w:spacing w:before="240" w:after="0" w:line="240" w:lineRule="auto"/>
        <w:rPr>
          <w:rFonts w:ascii="Open Sans" w:eastAsia="Times New Roman" w:hAnsi="Open Sans" w:cs="Open Sans"/>
          <w:color w:val="337AB7"/>
          <w:kern w:val="0"/>
          <w:sz w:val="21"/>
          <w:szCs w:val="21"/>
          <w:u w:val="single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u w:val="single"/>
          <w:lang w:eastAsia="it-IT"/>
          <w14:ligatures w14:val="none"/>
        </w:rPr>
        <w:t>where</w:t>
      </w:r>
    </w:p>
    <w:p w14:paraId="6F324119" w14:textId="77777777" w:rsidR="0081331F" w:rsidRPr="0081331F" w:rsidRDefault="0081331F" w:rsidP="0081331F">
      <w:pPr>
        <w:spacing w:after="0" w:line="240" w:lineRule="auto"/>
        <w:jc w:val="center"/>
        <w:rPr>
          <w:rFonts w:ascii="Open Sans" w:eastAsia="Times New Roman" w:hAnsi="Open Sans" w:cs="Open Sans"/>
          <w:color w:val="337AB7"/>
          <w:kern w:val="0"/>
          <w:sz w:val="21"/>
          <w:szCs w:val="21"/>
          <w:u w:val="single"/>
          <w:lang w:eastAsia="it-IT"/>
          <w14:ligatures w14:val="none"/>
        </w:rPr>
      </w:pPr>
      <w:r w:rsidRPr="0081331F">
        <w:rPr>
          <w:rFonts w:ascii="MathJax_Math-italic" w:eastAsia="Times New Roman" w:hAnsi="MathJax_Math-italic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c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=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Γ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(3/2−</w:t>
      </w:r>
      <w:proofErr w:type="gramStart"/>
      <w:r w:rsidRPr="0081331F">
        <w:rPr>
          <w:rFonts w:ascii="MathJax_Math-italic" w:eastAsia="Times New Roman" w:hAnsi="MathJax_Math-italic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Γ</w:t>
      </w:r>
      <w:proofErr w:type="gramEnd"/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+1/2)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Γ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(2−2</w:t>
      </w:r>
      <w:r w:rsidRPr="0081331F">
        <w:rPr>
          <w:rFonts w:ascii="MathJax_Math-italic" w:eastAsia="Times New Roman" w:hAnsi="MathJax_Math-italic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in" w:eastAsia="Times New Roman" w:hAnsi="MathJax_Main" w:cs="Open Sans"/>
          <w:color w:val="337AB7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).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𝑐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=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Γ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(3/2−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Γ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+1/2)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Γ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(2−2</w:t>
      </w:r>
      <w:r w:rsidRPr="0081331F">
        <w:rPr>
          <w:rFonts w:ascii="Cambria Math" w:eastAsia="Times New Roman" w:hAnsi="Cambria Math" w:cs="Cambria Math"/>
          <w:color w:val="337AB7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337AB7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).</w:t>
      </w:r>
    </w:p>
    <w:p w14:paraId="75F85444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fldChar w:fldCharType="end"/>
      </w:r>
    </w:p>
    <w:p w14:paraId="52C59C07" w14:textId="77777777" w:rsidR="0081331F" w:rsidRPr="0081331F" w:rsidRDefault="0081331F" w:rsidP="0081331F">
      <w:pPr>
        <w:spacing w:after="0" w:line="240" w:lineRule="auto"/>
        <w:rPr>
          <w:rFonts w:ascii="Times New Roman" w:eastAsia="Times New Roman" w:hAnsi="Times New Roman" w:cs="Times New Roman"/>
          <w:color w:val="337AB7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0B79BD"/>
          <w:kern w:val="0"/>
          <w:sz w:val="21"/>
          <w:szCs w:val="21"/>
          <w:lang w:val="it-IT" w:eastAsia="it-IT"/>
          <w14:ligatures w14:val="none"/>
        </w:rPr>
        <w:fldChar w:fldCharType="begin"/>
      </w:r>
      <w:r w:rsidRPr="0081331F">
        <w:rPr>
          <w:rFonts w:ascii="Open Sans" w:eastAsia="Times New Roman" w:hAnsi="Open Sans" w:cs="Open Sans"/>
          <w:color w:val="0B79BD"/>
          <w:kern w:val="0"/>
          <w:sz w:val="21"/>
          <w:szCs w:val="21"/>
          <w:lang w:eastAsia="it-IT"/>
          <w14:ligatures w14:val="none"/>
        </w:rPr>
        <w:instrText>HYPERLINK "https://tpq.io/p/rough_volatility_with_python.html" \l "cite_note-NuzmanPoor"</w:instrText>
      </w:r>
      <w:r w:rsidRPr="0081331F">
        <w:rPr>
          <w:rFonts w:ascii="Open Sans" w:eastAsia="Times New Roman" w:hAnsi="Open Sans" w:cs="Open Sans"/>
          <w:color w:val="0B79BD"/>
          <w:kern w:val="0"/>
          <w:sz w:val="21"/>
          <w:szCs w:val="21"/>
          <w:lang w:val="it-IT" w:eastAsia="it-IT"/>
          <w14:ligatures w14:val="none"/>
        </w:rPr>
      </w:r>
      <w:r w:rsidRPr="0081331F">
        <w:rPr>
          <w:rFonts w:ascii="Open Sans" w:eastAsia="Times New Roman" w:hAnsi="Open Sans" w:cs="Open Sans"/>
          <w:color w:val="0B79BD"/>
          <w:kern w:val="0"/>
          <w:sz w:val="21"/>
          <w:szCs w:val="21"/>
          <w:lang w:val="it-IT" w:eastAsia="it-IT"/>
          <w14:ligatures w14:val="none"/>
        </w:rPr>
        <w:fldChar w:fldCharType="separate"/>
      </w:r>
    </w:p>
    <w:p w14:paraId="01FFA4F8" w14:textId="77777777" w:rsidR="0081331F" w:rsidRPr="0081331F" w:rsidRDefault="0081331F" w:rsidP="0081331F">
      <w:pPr>
        <w:spacing w:after="0" w:line="240" w:lineRule="auto"/>
        <w:rPr>
          <w:rFonts w:ascii="Times New Roman" w:eastAsia="Times New Roman" w:hAnsi="Times New Roman" w:cs="Times New Roman"/>
          <w:color w:val="0B79BD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0B79BD"/>
          <w:kern w:val="0"/>
          <w:sz w:val="21"/>
          <w:szCs w:val="21"/>
          <w:lang w:val="it-IT" w:eastAsia="it-IT"/>
          <w14:ligatures w14:val="none"/>
        </w:rPr>
        <w:fldChar w:fldCharType="end"/>
      </w:r>
    </w:p>
    <w:p w14:paraId="47686B33" w14:textId="77777777" w:rsidR="0081331F" w:rsidRPr="0081331F" w:rsidRDefault="0081331F" w:rsidP="0081331F">
      <w:pPr>
        <w:spacing w:before="372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  <w:fldChar w:fldCharType="begin"/>
      </w: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instrText>HYPERLINK "https://tpq.io/p/rough_volatility_with_python.html" \l "cite_note-NuzmanPoor"</w:instrText>
      </w: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</w: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  <w:fldChar w:fldCharType="separate"/>
      </w:r>
      <w:r w:rsidRPr="0081331F">
        <w:rPr>
          <w:rFonts w:ascii="inherit" w:eastAsia="Times New Roman" w:hAnsi="inherit" w:cs="Open Sans"/>
          <w:b/>
          <w:bCs/>
          <w:color w:val="337AB7"/>
          <w:kern w:val="0"/>
          <w:sz w:val="27"/>
          <w:szCs w:val="27"/>
          <w:u w:val="single"/>
          <w:lang w:eastAsia="it-IT"/>
          <w14:ligatures w14:val="none"/>
        </w:rPr>
        <w:t>The forecast formula</w:t>
      </w: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  <w:fldChar w:fldCharType="end"/>
      </w:r>
    </w:p>
    <w:p w14:paraId="0BE56AB6" w14:textId="77777777" w:rsidR="0081331F" w:rsidRPr="0081331F" w:rsidRDefault="0081331F" w:rsidP="0081331F">
      <w:pPr>
        <w:spacing w:before="240"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Thus, we obtain</w:t>
      </w:r>
    </w:p>
    <w:p w14:paraId="7B3B70CD" w14:textId="77777777" w:rsidR="0081331F" w:rsidRPr="0081331F" w:rsidRDefault="0081331F" w:rsidP="0081331F">
      <w:pPr>
        <w:shd w:val="clear" w:color="auto" w:fill="ADD8E6"/>
        <w:spacing w:after="0" w:line="240" w:lineRule="auto"/>
        <w:outlineLvl w:val="3"/>
        <w:rPr>
          <w:rFonts w:ascii="inherit" w:eastAsia="Times New Roman" w:hAnsi="inherit" w:cs="Open Sans"/>
          <w:b/>
          <w:bCs/>
          <w:color w:val="0B79BD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1"/>
          <w:szCs w:val="21"/>
          <w:lang w:eastAsia="it-IT"/>
          <w14:ligatures w14:val="none"/>
        </w:rPr>
        <w:t>Variance forecast formula</w:t>
      </w:r>
    </w:p>
    <w:p w14:paraId="32635A84" w14:textId="77777777" w:rsidR="0081331F" w:rsidRPr="0081331F" w:rsidRDefault="0081331F" w:rsidP="0081331F">
      <w:pPr>
        <w:shd w:val="clear" w:color="auto" w:fill="E8E8E8"/>
        <w:spacing w:after="0" w:line="240" w:lineRule="auto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it-IT"/>
          <w14:ligatures w14:val="none"/>
        </w:rPr>
        <w:br/>
      </w:r>
      <w:bookmarkStart w:id="2" w:name="eq:vForecast"/>
      <w:bookmarkEnd w:id="2"/>
      <w:r w:rsidRPr="0081331F"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it-IT"/>
          <w14:ligatures w14:val="none"/>
        </w:rPr>
        <w:t>(3)</w:t>
      </w:r>
    </w:p>
    <w:p w14:paraId="28943F1D" w14:textId="77777777" w:rsidR="0081331F" w:rsidRPr="0081331F" w:rsidRDefault="0081331F" w:rsidP="0081331F">
      <w:pPr>
        <w:shd w:val="clear" w:color="auto" w:fill="E8E8E8"/>
        <w:spacing w:after="0" w:line="240" w:lineRule="auto"/>
        <w:jc w:val="center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it-IT"/>
          <w14:ligatures w14:val="none"/>
        </w:rPr>
      </w:pPr>
      <w:proofErr w:type="gramStart"/>
      <w:r w:rsidRPr="0081331F">
        <w:rPr>
          <w:rFonts w:ascii="MathJax_AMS" w:eastAsia="Times New Roman" w:hAnsi="MathJax_AMS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E</w:t>
      </w:r>
      <w:r w:rsidRPr="0081331F">
        <w:rPr>
          <w:rFonts w:ascii="MathJax_AMS" w:eastAsia="Times New Roman" w:hAnsi="MathJax_AMS" w:cs="Open Sans"/>
          <w:color w:val="000000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P</w:t>
      </w:r>
      <w:r w:rsidRPr="0081331F">
        <w:rPr>
          <w:rFonts w:ascii="MathJax_Main" w:eastAsia="Times New Roman" w:hAnsi="MathJax_Main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[</w:t>
      </w:r>
      <w:proofErr w:type="gramEnd"/>
      <w:r w:rsidRPr="0081331F">
        <w:rPr>
          <w:rFonts w:ascii="MathJax_Math-italic" w:eastAsia="Times New Roman" w:hAnsi="MathJax_Math-italic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v</w:t>
      </w:r>
      <w:r w:rsidRPr="0081331F">
        <w:rPr>
          <w:rFonts w:ascii="MathJax_Math-italic" w:eastAsia="Times New Roman" w:hAnsi="MathJax_Math-italic" w:cs="Open Sans"/>
          <w:color w:val="000000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000000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MathJax_Main" w:eastAsia="Times New Roman" w:hAnsi="MathJax_Main" w:cs="Open Sans"/>
          <w:color w:val="000000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MathJax_Main" w:eastAsia="Times New Roman" w:hAnsi="MathJax_Main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MathJax_Caligraphic" w:eastAsia="Times New Roman" w:hAnsi="MathJax_Caligraphic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F</w:t>
      </w:r>
      <w:r w:rsidRPr="0081331F">
        <w:rPr>
          <w:rFonts w:ascii="MathJax_Math-italic" w:eastAsia="Times New Roman" w:hAnsi="MathJax_Math-italic" w:cs="Open Sans"/>
          <w:color w:val="000000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]=exp</w:t>
      </w:r>
      <w:r w:rsidRPr="0081331F">
        <w:rPr>
          <w:rFonts w:ascii="MathJax_Size1" w:eastAsia="Times New Roman" w:hAnsi="MathJax_Size1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{</w:t>
      </w:r>
      <w:r w:rsidRPr="0081331F">
        <w:rPr>
          <w:rFonts w:ascii="MathJax_AMS" w:eastAsia="Times New Roman" w:hAnsi="MathJax_AMS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E</w:t>
      </w:r>
      <w:r w:rsidRPr="0081331F">
        <w:rPr>
          <w:rFonts w:ascii="MathJax_AMS" w:eastAsia="Times New Roman" w:hAnsi="MathJax_AMS" w:cs="Open Sans"/>
          <w:color w:val="000000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P</w:t>
      </w:r>
      <w:r w:rsidRPr="0081331F">
        <w:rPr>
          <w:rFonts w:ascii="MathJax_Main" w:eastAsia="Times New Roman" w:hAnsi="MathJax_Main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[log(</w:t>
      </w:r>
      <w:r w:rsidRPr="0081331F">
        <w:rPr>
          <w:rFonts w:ascii="MathJax_Math-italic" w:eastAsia="Times New Roman" w:hAnsi="MathJax_Math-italic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v</w:t>
      </w:r>
      <w:r w:rsidRPr="0081331F">
        <w:rPr>
          <w:rFonts w:ascii="MathJax_Math-italic" w:eastAsia="Times New Roman" w:hAnsi="MathJax_Math-italic" w:cs="Open Sans"/>
          <w:color w:val="000000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000000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MathJax_Main" w:eastAsia="Times New Roman" w:hAnsi="MathJax_Main" w:cs="Open Sans"/>
          <w:color w:val="000000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MathJax_Main" w:eastAsia="Times New Roman" w:hAnsi="MathJax_Main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)|</w:t>
      </w:r>
      <w:r w:rsidRPr="0081331F">
        <w:rPr>
          <w:rFonts w:ascii="MathJax_Caligraphic" w:eastAsia="Times New Roman" w:hAnsi="MathJax_Caligraphic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F</w:t>
      </w:r>
      <w:r w:rsidRPr="0081331F">
        <w:rPr>
          <w:rFonts w:ascii="MathJax_Math-italic" w:eastAsia="Times New Roman" w:hAnsi="MathJax_Math-italic" w:cs="Open Sans"/>
          <w:color w:val="000000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]+2</w:t>
      </w:r>
      <w:r w:rsidRPr="0081331F">
        <w:rPr>
          <w:rFonts w:ascii="MathJax_Math-italic" w:eastAsia="Times New Roman" w:hAnsi="MathJax_Math-italic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c</w:t>
      </w:r>
      <w:r w:rsidRPr="0081331F">
        <w:rPr>
          <w:rFonts w:ascii="MathJax_Math-italic" w:eastAsia="Times New Roman" w:hAnsi="MathJax_Math-italic" w:cs="Open Sans"/>
          <w:color w:val="000000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ν</w:t>
      </w:r>
      <w:r w:rsidRPr="0081331F">
        <w:rPr>
          <w:rFonts w:ascii="MathJax_Main" w:eastAsia="Times New Roman" w:hAnsi="MathJax_Main" w:cs="Open Sans"/>
          <w:color w:val="000000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2</w:t>
      </w:r>
      <w:r w:rsidRPr="0081331F">
        <w:rPr>
          <w:rFonts w:ascii="MathJax_Main" w:eastAsia="Times New Roman" w:hAnsi="MathJax_Main" w:cs="Open Sans"/>
          <w:color w:val="000000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MathJax_Main" w:eastAsia="Times New Roman" w:hAnsi="MathJax_Main" w:cs="Open Sans"/>
          <w:color w:val="000000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2</w:t>
      </w:r>
      <w:r w:rsidRPr="0081331F">
        <w:rPr>
          <w:rFonts w:ascii="MathJax_Math-italic" w:eastAsia="Times New Roman" w:hAnsi="MathJax_Math-italic" w:cs="Open Sans"/>
          <w:color w:val="000000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Size1" w:eastAsia="Times New Roman" w:hAnsi="MathJax_Size1" w:cs="Open Sans"/>
          <w:color w:val="000000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}</w:t>
      </w:r>
      <w:r w:rsidRPr="0081331F">
        <w:rPr>
          <w:rFonts w:ascii="Cambria Math" w:eastAsia="Times New Roman" w:hAnsi="Cambria Math" w:cs="Cambria Math"/>
          <w:color w:val="000000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𝐸𝑃</w:t>
      </w:r>
      <w:r w:rsidRPr="0081331F">
        <w:rPr>
          <w:rFonts w:ascii="Open Sans" w:eastAsia="Times New Roman" w:hAnsi="Open Sans" w:cs="Open Sans"/>
          <w:color w:val="000000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[</w:t>
      </w:r>
      <w:r w:rsidRPr="0081331F">
        <w:rPr>
          <w:rFonts w:ascii="Cambria Math" w:eastAsia="Times New Roman" w:hAnsi="Cambria Math" w:cs="Cambria Math"/>
          <w:color w:val="000000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𝑣𝑡</w:t>
      </w:r>
      <w:r w:rsidRPr="0081331F">
        <w:rPr>
          <w:rFonts w:ascii="Open Sans" w:eastAsia="Times New Roman" w:hAnsi="Open Sans" w:cs="Open Sans"/>
          <w:color w:val="000000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Open Sans" w:eastAsia="Times New Roman" w:hAnsi="Open Sans" w:cs="Open Sans"/>
          <w:color w:val="000000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Open Sans" w:eastAsia="Times New Roman" w:hAnsi="Open Sans" w:cs="Open Sans"/>
          <w:color w:val="000000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Cambria Math" w:eastAsia="Times New Roman" w:hAnsi="Cambria Math" w:cs="Cambria Math"/>
          <w:color w:val="000000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𝐹𝑡</w:t>
      </w:r>
      <w:r w:rsidRPr="0081331F">
        <w:rPr>
          <w:rFonts w:ascii="Open Sans" w:eastAsia="Times New Roman" w:hAnsi="Open Sans" w:cs="Open Sans"/>
          <w:color w:val="000000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]=exp</w:t>
      </w:r>
      <w:r w:rsidRPr="0081331F">
        <w:rPr>
          <w:rFonts w:ascii="Cambria Math" w:eastAsia="Times New Roman" w:hAnsi="Cambria Math" w:cs="Cambria Math"/>
          <w:color w:val="000000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⁡</w:t>
      </w:r>
      <w:r w:rsidRPr="0081331F">
        <w:rPr>
          <w:rFonts w:ascii="Open Sans" w:eastAsia="Times New Roman" w:hAnsi="Open Sans" w:cs="Open Sans"/>
          <w:color w:val="000000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{</w:t>
      </w:r>
      <w:r w:rsidRPr="0081331F">
        <w:rPr>
          <w:rFonts w:ascii="Cambria Math" w:eastAsia="Times New Roman" w:hAnsi="Cambria Math" w:cs="Cambria Math"/>
          <w:color w:val="000000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𝐸𝑃</w:t>
      </w:r>
      <w:r w:rsidRPr="0081331F">
        <w:rPr>
          <w:rFonts w:ascii="Open Sans" w:eastAsia="Times New Roman" w:hAnsi="Open Sans" w:cs="Open Sans"/>
          <w:color w:val="000000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[log</w:t>
      </w:r>
      <w:r w:rsidRPr="0081331F">
        <w:rPr>
          <w:rFonts w:ascii="Cambria Math" w:eastAsia="Times New Roman" w:hAnsi="Cambria Math" w:cs="Cambria Math"/>
          <w:color w:val="000000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⁡</w:t>
      </w:r>
      <w:r w:rsidRPr="0081331F">
        <w:rPr>
          <w:rFonts w:ascii="Open Sans" w:eastAsia="Times New Roman" w:hAnsi="Open Sans" w:cs="Open Sans"/>
          <w:color w:val="000000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000000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𝑣𝑡</w:t>
      </w:r>
      <w:r w:rsidRPr="0081331F">
        <w:rPr>
          <w:rFonts w:ascii="Open Sans" w:eastAsia="Times New Roman" w:hAnsi="Open Sans" w:cs="Open Sans"/>
          <w:color w:val="000000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Open Sans" w:eastAsia="Times New Roman" w:hAnsi="Open Sans" w:cs="Open Sans"/>
          <w:color w:val="000000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Open Sans" w:eastAsia="Times New Roman" w:hAnsi="Open Sans" w:cs="Open Sans"/>
          <w:color w:val="000000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)|</w:t>
      </w:r>
      <w:r w:rsidRPr="0081331F">
        <w:rPr>
          <w:rFonts w:ascii="Cambria Math" w:eastAsia="Times New Roman" w:hAnsi="Cambria Math" w:cs="Cambria Math"/>
          <w:color w:val="000000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𝐹𝑡</w:t>
      </w:r>
      <w:r w:rsidRPr="0081331F">
        <w:rPr>
          <w:rFonts w:ascii="Open Sans" w:eastAsia="Times New Roman" w:hAnsi="Open Sans" w:cs="Open Sans"/>
          <w:color w:val="000000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]+2</w:t>
      </w:r>
      <w:r w:rsidRPr="0081331F">
        <w:rPr>
          <w:rFonts w:ascii="Cambria Math" w:eastAsia="Times New Roman" w:hAnsi="Cambria Math" w:cs="Cambria Math"/>
          <w:color w:val="000000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𝑐𝜈</w:t>
      </w:r>
      <w:r w:rsidRPr="0081331F">
        <w:rPr>
          <w:rFonts w:ascii="Open Sans" w:eastAsia="Times New Roman" w:hAnsi="Open Sans" w:cs="Open Sans"/>
          <w:color w:val="000000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2</w:t>
      </w:r>
      <w:r w:rsidRPr="0081331F">
        <w:rPr>
          <w:rFonts w:ascii="Open Sans" w:eastAsia="Times New Roman" w:hAnsi="Open Sans" w:cs="Open Sans"/>
          <w:color w:val="000000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Open Sans" w:eastAsia="Times New Roman" w:hAnsi="Open Sans" w:cs="Open Sans"/>
          <w:color w:val="000000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2</w:t>
      </w:r>
      <w:r w:rsidRPr="0081331F">
        <w:rPr>
          <w:rFonts w:ascii="Cambria Math" w:eastAsia="Times New Roman" w:hAnsi="Cambria Math" w:cs="Cambria Math"/>
          <w:color w:val="000000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000000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}</w:t>
      </w:r>
    </w:p>
    <w:p w14:paraId="5A46081C" w14:textId="77777777" w:rsidR="0081331F" w:rsidRPr="0081331F" w:rsidRDefault="0081331F" w:rsidP="0081331F">
      <w:pPr>
        <w:shd w:val="clear" w:color="auto" w:fill="E8E8E8"/>
        <w:spacing w:line="240" w:lineRule="auto"/>
        <w:rPr>
          <w:rFonts w:ascii="Open Sans" w:eastAsia="Times New Roman" w:hAnsi="Open Sans" w:cs="Open Sans"/>
          <w:color w:val="000000"/>
          <w:kern w:val="0"/>
          <w:sz w:val="21"/>
          <w:szCs w:val="21"/>
          <w:lang w:eastAsia="it-IT"/>
          <w14:ligatures w14:val="none"/>
        </w:rPr>
      </w:pPr>
    </w:p>
    <w:p w14:paraId="4BB20C70" w14:textId="77777777" w:rsidR="0081331F" w:rsidRPr="0081331F" w:rsidRDefault="0081331F" w:rsidP="0081331F">
      <w:pPr>
        <w:spacing w:before="240"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where</w:t>
      </w:r>
    </w:p>
    <w:p w14:paraId="0893FE9B" w14:textId="77777777" w:rsidR="0081331F" w:rsidRPr="0081331F" w:rsidRDefault="0081331F" w:rsidP="0081331F">
      <w:pPr>
        <w:spacing w:after="0" w:line="240" w:lineRule="auto"/>
        <w:jc w:val="center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proofErr w:type="gramStart"/>
      <w:r w:rsidRPr="0081331F">
        <w:rPr>
          <w:rFonts w:ascii="MathJax_AMS" w:eastAsia="Times New Roman" w:hAnsi="MathJax_AMS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E</w:t>
      </w:r>
      <w:r w:rsidRPr="0081331F">
        <w:rPr>
          <w:rFonts w:ascii="MathJax_AMS" w:eastAsia="Times New Roman" w:hAnsi="MathJax_AMS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P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[</w:t>
      </w:r>
      <w:proofErr w:type="gramEnd"/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log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v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MathJax_Main" w:eastAsia="Times New Roman" w:hAnsi="MathJax_Main" w:cs="Open Sans"/>
          <w:color w:val="6D6E71"/>
          <w:kern w:val="0"/>
          <w:sz w:val="18"/>
          <w:szCs w:val="18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MathJax_Caligraphic" w:eastAsia="Times New Roman" w:hAnsi="MathJax_Caligraph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F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]=cos(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π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π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in" w:eastAsia="Times New Roman" w:hAnsi="MathJax_Main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+1/2</w:t>
      </w:r>
      <w:r w:rsidRPr="0081331F">
        <w:rPr>
          <w:rFonts w:ascii="MathJax_Size2" w:eastAsia="Times New Roman" w:hAnsi="MathJax_Size2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∫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−∞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log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v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−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)(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−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s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H</w:t>
      </w:r>
      <w:r w:rsidRPr="0081331F">
        <w:rPr>
          <w:rFonts w:ascii="MathJax_Main" w:eastAsia="Times New Roman" w:hAnsi="MathJax_Main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+1/2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ds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.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𝐸𝑃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[log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⁡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𝑣𝑡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𝐹𝑡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]=cos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𝐻𝜋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𝜋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+1/2∫−∞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log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⁡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𝑣𝑠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−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𝑠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+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Δ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)(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−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𝑠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)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𝐻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+1/2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𝑑𝑠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.</w:t>
      </w:r>
    </w:p>
    <w:p w14:paraId="309B3296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t>Implement variance forecast in Python</w:t>
      </w:r>
    </w:p>
    <w:p w14:paraId="4CF079C3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  <w:t>In [16]:</w:t>
      </w:r>
    </w:p>
    <w:p w14:paraId="407BFC71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def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eastAsia="it-IT"/>
          <w14:ligatures w14:val="none"/>
        </w:rPr>
        <w:t>c_tilde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(h):</w:t>
      </w:r>
    </w:p>
    <w:p w14:paraId="6F904347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return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scsp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gamma(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3.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/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-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h)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/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scsp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gamma(h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+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/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)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*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scsp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gamma(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-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*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h)</w:t>
      </w:r>
    </w:p>
    <w:p w14:paraId="0C71FEE5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</w:p>
    <w:p w14:paraId="0C4C53A9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def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eastAsia="it-IT"/>
          <w14:ligatures w14:val="none"/>
        </w:rPr>
        <w:t>forecast_XTS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(rvdata, h, date, nLags, delta, nu):</w:t>
      </w:r>
    </w:p>
    <w:p w14:paraId="67324446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i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arange(nLags)</w:t>
      </w:r>
    </w:p>
    <w:p w14:paraId="0E720F05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   cf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1./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((i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+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1.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/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2.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)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**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(h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+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1.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/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2.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)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*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(i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+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1.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/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2.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+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delta))</w:t>
      </w:r>
    </w:p>
    <w:p w14:paraId="48B6E146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ldata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rvdata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truncate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(after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date)</w:t>
      </w:r>
    </w:p>
    <w:p w14:paraId="2AED0596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l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it-IT"/>
          <w14:ligatures w14:val="none"/>
        </w:rPr>
        <w:t>len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(ldata)</w:t>
      </w:r>
    </w:p>
    <w:p w14:paraId="61FC0616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ldata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log(ldata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iloc[l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-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nLags:])</w:t>
      </w:r>
    </w:p>
    <w:p w14:paraId="1C82557B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ldata[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'cf'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]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fliplr([cf])[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]</w:t>
      </w:r>
    </w:p>
    <w:p w14:paraId="4F162134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i/>
          <w:iCs/>
          <w:color w:val="408080"/>
          <w:kern w:val="0"/>
          <w:sz w:val="20"/>
          <w:szCs w:val="20"/>
          <w:lang w:val="it-IT" w:eastAsia="it-IT"/>
          <w14:ligatures w14:val="none"/>
        </w:rPr>
        <w:t># print ldata</w:t>
      </w:r>
    </w:p>
    <w:p w14:paraId="1F04B9B6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   ldata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ldata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dropna()</w:t>
      </w:r>
    </w:p>
    <w:p w14:paraId="13552B39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   fcst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(ldata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iloc[:,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]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*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ldata[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'cf'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])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sum()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/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it-IT" w:eastAsia="it-IT"/>
          <w14:ligatures w14:val="none"/>
        </w:rPr>
        <w:t>sum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(ldata[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'cf'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])</w:t>
      </w:r>
    </w:p>
    <w:p w14:paraId="4567F4B6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   </w:t>
      </w:r>
    </w:p>
    <w:p w14:paraId="4023BD23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return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math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exp(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fcst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+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*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nu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**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*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c_tilde(h)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*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delta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**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*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h))</w:t>
      </w:r>
    </w:p>
    <w:p w14:paraId="361BCB72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lastRenderedPageBreak/>
        <w:t>SPX actual vs forecast variance</w:t>
      </w:r>
    </w:p>
    <w:p w14:paraId="6358A52F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  <w:t>In [17]:</w:t>
      </w:r>
    </w:p>
    <w:p w14:paraId="5AC5F4EF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rvdata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pd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DataFrame(rv1[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'SPX2.rk'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])</w:t>
      </w:r>
    </w:p>
    <w:p w14:paraId="77524E23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nu 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OxfordH[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'nu_est'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][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] </w:t>
      </w:r>
      <w:r w:rsidRPr="0081331F">
        <w:rPr>
          <w:rFonts w:ascii="Courier New" w:eastAsia="Times New Roman" w:hAnsi="Courier New" w:cs="Courier New"/>
          <w:i/>
          <w:iCs/>
          <w:color w:val="408080"/>
          <w:kern w:val="0"/>
          <w:sz w:val="20"/>
          <w:szCs w:val="20"/>
          <w:lang w:eastAsia="it-IT"/>
          <w14:ligatures w14:val="none"/>
        </w:rPr>
        <w:t># Vol of vol estimate for SPX</w:t>
      </w:r>
    </w:p>
    <w:p w14:paraId="2B8C8256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h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OxfordH[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'h_est'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][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] </w:t>
      </w:r>
    </w:p>
    <w:p w14:paraId="4870ED31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n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it-IT"/>
          <w14:ligatures w14:val="none"/>
        </w:rPr>
        <w:t>len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(rvdata)</w:t>
      </w:r>
    </w:p>
    <w:p w14:paraId="2F484360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delta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1</w:t>
      </w:r>
    </w:p>
    <w:p w14:paraId="024D73CC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nLags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500</w:t>
      </w:r>
    </w:p>
    <w:p w14:paraId="70601C3E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dates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rvdata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iloc[nLags:n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-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delta]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index</w:t>
      </w:r>
    </w:p>
    <w:p w14:paraId="32286D23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rv_predict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[forecast_</w:t>
      </w: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XTS(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rvdata, h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h, date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d, nLags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nLags,</w:t>
      </w:r>
    </w:p>
    <w:p w14:paraId="53EFB6CC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                       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delta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delta, nu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nu)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it-IT" w:eastAsia="it-IT"/>
          <w14:ligatures w14:val="none"/>
        </w:rPr>
        <w:t>for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d </w:t>
      </w:r>
      <w:r w:rsidRPr="0081331F">
        <w:rPr>
          <w:rFonts w:ascii="Courier New" w:eastAsia="Times New Roman" w:hAnsi="Courier New" w:cs="Courier New"/>
          <w:b/>
          <w:bCs/>
          <w:color w:val="AA22FF"/>
          <w:kern w:val="0"/>
          <w:sz w:val="20"/>
          <w:szCs w:val="20"/>
          <w:lang w:val="it-IT" w:eastAsia="it-IT"/>
          <w14:ligatures w14:val="none"/>
        </w:rPr>
        <w:t>in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dates]</w:t>
      </w:r>
    </w:p>
    <w:p w14:paraId="2E449D35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rv_actual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rvdata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iloc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[nLags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+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delta:n]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values</w:t>
      </w:r>
    </w:p>
    <w:p w14:paraId="194FBFB7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t>Scatter plot of delta days ahead predictions</w:t>
      </w:r>
    </w:p>
    <w:p w14:paraId="237A9192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  <w:t>In [18]:</w:t>
      </w:r>
    </w:p>
    <w:p w14:paraId="302F4975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figure(figsize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8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8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))</w:t>
      </w:r>
    </w:p>
    <w:p w14:paraId="2121E8EB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plot(rv_predict, rv_actual,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'bo'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);</w:t>
      </w:r>
    </w:p>
    <w:p w14:paraId="2CF149ED" w14:textId="1BF3EF82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0B79BD"/>
          <w:kern w:val="0"/>
          <w:sz w:val="21"/>
          <w:szCs w:val="21"/>
          <w:lang w:val="it-IT" w:eastAsia="it-IT"/>
          <w14:ligatures w14:val="none"/>
        </w:rPr>
      </w:pPr>
      <w:r w:rsidRPr="0081331F">
        <w:rPr>
          <w:rFonts w:ascii="Open Sans" w:eastAsia="Times New Roman" w:hAnsi="Open Sans" w:cs="Open Sans"/>
          <w:noProof/>
          <w:color w:val="0B79BD"/>
          <w:kern w:val="0"/>
          <w:sz w:val="21"/>
          <w:szCs w:val="21"/>
          <w:lang w:val="it-IT" w:eastAsia="it-IT"/>
          <w14:ligatures w14:val="none"/>
        </w:rPr>
        <w:lastRenderedPageBreak/>
        <w:drawing>
          <wp:inline distT="0" distB="0" distL="0" distR="0" wp14:anchorId="19DC8ADD" wp14:editId="2793E209">
            <wp:extent cx="6332220" cy="6007735"/>
            <wp:effectExtent l="0" t="0" r="0" b="0"/>
            <wp:docPr id="1408936279" name="Picture 27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36279" name="Picture 27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00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DD8AC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Figure 14: Actual vols vs predicted vols.</w:t>
      </w:r>
    </w:p>
    <w:p w14:paraId="0B5E1495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t>Superimpose actual and predicted vols</w:t>
      </w:r>
    </w:p>
    <w:p w14:paraId="3348404B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  <w:t>In [19]:</w:t>
      </w:r>
    </w:p>
    <w:p w14:paraId="75D73E81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figure(figsize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6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))</w:t>
      </w:r>
    </w:p>
    <w:p w14:paraId="5D85E315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vol_actual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sqrt(np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multiply(rv_actual,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252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))</w:t>
      </w:r>
    </w:p>
    <w:p w14:paraId="74657F28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vol_predict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sqrt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multiply(rv_predict,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252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))</w:t>
      </w:r>
    </w:p>
    <w:p w14:paraId="74CC1C43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plot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(vol_actual,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"b"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5565248F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plot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(vol_predict,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"r"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);</w:t>
      </w:r>
    </w:p>
    <w:p w14:paraId="24386348" w14:textId="6C2D68BC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0B79BD"/>
          <w:kern w:val="0"/>
          <w:sz w:val="21"/>
          <w:szCs w:val="21"/>
          <w:lang w:val="it-IT" w:eastAsia="it-IT"/>
          <w14:ligatures w14:val="none"/>
        </w:rPr>
      </w:pPr>
      <w:r w:rsidRPr="0081331F">
        <w:rPr>
          <w:rFonts w:ascii="Open Sans" w:eastAsia="Times New Roman" w:hAnsi="Open Sans" w:cs="Open Sans"/>
          <w:noProof/>
          <w:color w:val="0B79BD"/>
          <w:kern w:val="0"/>
          <w:sz w:val="21"/>
          <w:szCs w:val="21"/>
          <w:lang w:val="it-IT" w:eastAsia="it-IT"/>
          <w14:ligatures w14:val="none"/>
        </w:rPr>
        <w:lastRenderedPageBreak/>
        <w:drawing>
          <wp:inline distT="0" distB="0" distL="0" distR="0" wp14:anchorId="3CC81196" wp14:editId="6F5345D7">
            <wp:extent cx="6332220" cy="3547110"/>
            <wp:effectExtent l="0" t="0" r="0" b="0"/>
            <wp:docPr id="185024351" name="Picture 26" descr="A graph showing a red and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4351" name="Picture 26" descr="A graph showing a red and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59920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Figure 15: Actual volatilities in blue; predicted vols in red.</w:t>
      </w:r>
    </w:p>
    <w:p w14:paraId="63101D8A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t>Forecasting the variance swap curve</w:t>
      </w:r>
    </w:p>
    <w:p w14:paraId="7C4A2AD2" w14:textId="77777777" w:rsidR="0081331F" w:rsidRPr="0081331F" w:rsidRDefault="0081331F" w:rsidP="0081331F">
      <w:pPr>
        <w:spacing w:before="240"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Finally, we forecast the whole variance swap curve using the variance forecasting formula </w:t>
      </w:r>
      <w:hyperlink r:id="rId29" w:anchor="eq:vForecast" w:history="1">
        <w:r w:rsidRPr="0081331F">
          <w:rPr>
            <w:rFonts w:ascii="Open Sans" w:eastAsia="Times New Roman" w:hAnsi="Open Sans" w:cs="Open Sans"/>
            <w:color w:val="337AB7"/>
            <w:kern w:val="0"/>
            <w:sz w:val="21"/>
            <w:szCs w:val="21"/>
            <w:u w:val="single"/>
            <w:lang w:eastAsia="it-IT"/>
            <w14:ligatures w14:val="none"/>
          </w:rPr>
          <w:t>(3)</w:t>
        </w:r>
      </w:hyperlink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.</w:t>
      </w:r>
    </w:p>
    <w:p w14:paraId="4459A583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  <w:t>In [20]:</w:t>
      </w:r>
    </w:p>
    <w:p w14:paraId="3E2F69BB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def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eastAsia="it-IT"/>
          <w14:ligatures w14:val="none"/>
        </w:rPr>
        <w:t>xi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(date, tt, nu,h, tscale):  </w:t>
      </w:r>
      <w:r w:rsidRPr="0081331F">
        <w:rPr>
          <w:rFonts w:ascii="Courier New" w:eastAsia="Times New Roman" w:hAnsi="Courier New" w:cs="Courier New"/>
          <w:i/>
          <w:iCs/>
          <w:color w:val="408080"/>
          <w:kern w:val="0"/>
          <w:sz w:val="20"/>
          <w:szCs w:val="20"/>
          <w:lang w:eastAsia="it-IT"/>
          <w14:ligatures w14:val="none"/>
        </w:rPr>
        <w:t># dt=(u-t) is in units of years</w:t>
      </w:r>
    </w:p>
    <w:p w14:paraId="3BF80E4A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rvdata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pd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DataFrame(rv1[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'SPX2.rk'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])</w:t>
      </w:r>
    </w:p>
    <w:p w14:paraId="3649012E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return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[ forecast_</w:t>
      </w: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XTS(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rvdata,h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h,date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date,nLags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=500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,delta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*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tscale,nu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nu)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for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dt </w:t>
      </w:r>
      <w:r w:rsidRPr="0081331F">
        <w:rPr>
          <w:rFonts w:ascii="Courier New" w:eastAsia="Times New Roman" w:hAnsi="Courier New" w:cs="Courier New"/>
          <w:b/>
          <w:bCs/>
          <w:color w:val="AA22FF"/>
          <w:kern w:val="0"/>
          <w:sz w:val="20"/>
          <w:szCs w:val="20"/>
          <w:lang w:eastAsia="it-IT"/>
          <w14:ligatures w14:val="none"/>
        </w:rPr>
        <w:t>in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tt]</w:t>
      </w:r>
    </w:p>
    <w:p w14:paraId="29BF0273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</w:p>
    <w:p w14:paraId="1FCDCD39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nu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OxfordH[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"nu_est"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][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</w:t>
      </w:r>
    </w:p>
    <w:p w14:paraId="3546B636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h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OxfordH[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"h_est"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][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</w:t>
      </w:r>
    </w:p>
    <w:p w14:paraId="74C8F96D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</w:p>
    <w:p w14:paraId="5D15B332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def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proofErr w:type="gramStart"/>
      <w:r w:rsidRPr="008133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eastAsia="it-IT"/>
          <w14:ligatures w14:val="none"/>
        </w:rPr>
        <w:t>varSwapCurve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date, bigT, nSteps, nu, h, tscale, onFactor):</w:t>
      </w:r>
    </w:p>
    <w:p w14:paraId="248874E2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</w:t>
      </w:r>
      <w:r w:rsidRPr="0081331F">
        <w:rPr>
          <w:rFonts w:ascii="Courier New" w:eastAsia="Times New Roman" w:hAnsi="Courier New" w:cs="Courier New"/>
          <w:i/>
          <w:iCs/>
          <w:color w:val="408080"/>
          <w:kern w:val="0"/>
          <w:sz w:val="20"/>
          <w:szCs w:val="20"/>
          <w:lang w:eastAsia="it-IT"/>
          <w14:ligatures w14:val="none"/>
        </w:rPr>
        <w:t># Make vector of fwd variances</w:t>
      </w:r>
    </w:p>
    <w:p w14:paraId="21F8D546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tt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[ </w:t>
      </w:r>
      <w:r w:rsidRPr="0081331F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it-IT"/>
          <w14:ligatures w14:val="none"/>
        </w:rPr>
        <w:t>float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(i)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*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(bigT)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/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nSteps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for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i </w:t>
      </w:r>
      <w:r w:rsidRPr="0081331F">
        <w:rPr>
          <w:rFonts w:ascii="Courier New" w:eastAsia="Times New Roman" w:hAnsi="Courier New" w:cs="Courier New"/>
          <w:b/>
          <w:bCs/>
          <w:color w:val="AA22FF"/>
          <w:kern w:val="0"/>
          <w:sz w:val="20"/>
          <w:szCs w:val="20"/>
          <w:lang w:eastAsia="it-IT"/>
          <w14:ligatures w14:val="none"/>
        </w:rPr>
        <w:t>in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it-IT"/>
          <w14:ligatures w14:val="none"/>
        </w:rPr>
        <w:t>range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(nSteps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+1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)]</w:t>
      </w:r>
    </w:p>
    <w:p w14:paraId="621AA9BB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delta_t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tt[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</w:t>
      </w:r>
    </w:p>
    <w:p w14:paraId="33EE59D4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xicurve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xi(date, tt, nu, h, tscale)</w:t>
      </w:r>
    </w:p>
    <w:p w14:paraId="59F8ED42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xicurve_mid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(np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array(xicurve[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:nSteps])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+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array(xicurve[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:nSteps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+1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]))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/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</w:t>
      </w:r>
    </w:p>
    <w:p w14:paraId="3DB2F59D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xicurve_int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cumsum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(xicurve_mid)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*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delta_t</w:t>
      </w:r>
    </w:p>
    <w:p w14:paraId="15854C73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varcurve1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divide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(xicurve_int, 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array(tt[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:]))</w:t>
      </w:r>
    </w:p>
    <w:p w14:paraId="35D28509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varcurve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array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([xicurve[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],]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+</w:t>
      </w:r>
      <w:r w:rsidRPr="0081331F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it-IT"/>
          <w14:ligatures w14:val="none"/>
        </w:rPr>
        <w:t>list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(varcurve1))</w:t>
      </w:r>
    </w:p>
    <w:p w14:paraId="68467904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varcurve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varcurve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*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onFactor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*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tscale </w:t>
      </w:r>
      <w:proofErr w:type="gramStart"/>
      <w:r w:rsidRPr="0081331F">
        <w:rPr>
          <w:rFonts w:ascii="Courier New" w:eastAsia="Times New Roman" w:hAnsi="Courier New" w:cs="Courier New"/>
          <w:i/>
          <w:iCs/>
          <w:color w:val="408080"/>
          <w:kern w:val="0"/>
          <w:sz w:val="20"/>
          <w:szCs w:val="20"/>
          <w:lang w:eastAsia="it-IT"/>
          <w14:ligatures w14:val="none"/>
        </w:rPr>
        <w:t>#  onFactor</w:t>
      </w:r>
      <w:proofErr w:type="gramEnd"/>
      <w:r w:rsidRPr="0081331F">
        <w:rPr>
          <w:rFonts w:ascii="Courier New" w:eastAsia="Times New Roman" w:hAnsi="Courier New" w:cs="Courier New"/>
          <w:i/>
          <w:iCs/>
          <w:color w:val="408080"/>
          <w:kern w:val="0"/>
          <w:sz w:val="20"/>
          <w:szCs w:val="20"/>
          <w:lang w:eastAsia="it-IT"/>
          <w14:ligatures w14:val="none"/>
        </w:rPr>
        <w:t xml:space="preserve"> is to compensate for overnight moves</w:t>
      </w:r>
    </w:p>
    <w:p w14:paraId="729D8AFB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res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pd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DataFrame({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"texp"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:np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array(tt),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"vsQuote"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:np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sqrt(varcurve)})</w:t>
      </w:r>
    </w:p>
    <w:p w14:paraId="20E9BB0B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lastRenderedPageBreak/>
        <w:t xml:space="preserve"> 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return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(res)</w:t>
      </w:r>
    </w:p>
    <w:p w14:paraId="41B95236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  <w:t>In [21]:</w:t>
      </w:r>
    </w:p>
    <w:p w14:paraId="7D93CAD0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def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eastAsia="it-IT"/>
          <w14:ligatures w14:val="none"/>
        </w:rPr>
        <w:t>varSwapForecast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(date,tau,nu,h,tscale,onFactor):</w:t>
      </w:r>
    </w:p>
    <w:p w14:paraId="29D88EAA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vsc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varSwapCurve(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date, bigT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=2.5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nSteps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=100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nu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nu, h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h,</w:t>
      </w:r>
    </w:p>
    <w:p w14:paraId="73E5E865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                tscale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tscale, onFactor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onFactor) </w:t>
      </w:r>
      <w:r w:rsidRPr="0081331F">
        <w:rPr>
          <w:rFonts w:ascii="Courier New" w:eastAsia="Times New Roman" w:hAnsi="Courier New" w:cs="Courier New"/>
          <w:i/>
          <w:iCs/>
          <w:color w:val="408080"/>
          <w:kern w:val="0"/>
          <w:sz w:val="20"/>
          <w:szCs w:val="20"/>
          <w:lang w:eastAsia="it-IT"/>
          <w14:ligatures w14:val="none"/>
        </w:rPr>
        <w:t># Creates the whole curve</w:t>
      </w:r>
    </w:p>
    <w:p w14:paraId="56116652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x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vsc[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'texp'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</w:t>
      </w:r>
    </w:p>
    <w:p w14:paraId="748F4CE6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y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vsc[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'vsQuote'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</w:t>
      </w:r>
    </w:p>
    <w:p w14:paraId="38861016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res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stineman_interp(</w:t>
      </w: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tau,x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,y,</w:t>
      </w:r>
      <w:r w:rsidRPr="0081331F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it-IT"/>
          <w14:ligatures w14:val="none"/>
        </w:rPr>
        <w:t>None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0A23F1A4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</w:p>
    <w:p w14:paraId="1FF9C54C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return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(res)</w:t>
      </w:r>
    </w:p>
    <w:p w14:paraId="4C12A83C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</w:p>
    <w:p w14:paraId="02CCE569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i/>
          <w:iCs/>
          <w:color w:val="408080"/>
          <w:kern w:val="0"/>
          <w:sz w:val="20"/>
          <w:szCs w:val="20"/>
          <w:lang w:eastAsia="it-IT"/>
          <w14:ligatures w14:val="none"/>
        </w:rPr>
        <w:t># Test the function</w:t>
      </w:r>
    </w:p>
    <w:p w14:paraId="098997EF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</w:p>
    <w:p w14:paraId="7E96546F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tau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.25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68322863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date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dt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datetime(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2008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9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8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67445B9E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varSwapForecast(date,tau,nu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nu,h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h,tscale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=252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,onFactor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447BADB1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8B0000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Courier" w:eastAsia="Times New Roman" w:hAnsi="Courier" w:cs="Open Sans"/>
          <w:color w:val="8B0000"/>
          <w:kern w:val="0"/>
          <w:sz w:val="24"/>
          <w:szCs w:val="24"/>
          <w:lang w:eastAsia="it-IT"/>
          <w14:ligatures w14:val="none"/>
        </w:rPr>
        <w:t>Out[21]:</w:t>
      </w:r>
    </w:p>
    <w:p w14:paraId="57C32B5A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" w:eastAsia="Times New Roman" w:hAnsi="Courier" w:cs="Courier New"/>
          <w:color w:val="000000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Courier" w:eastAsia="Times New Roman" w:hAnsi="Courier" w:cs="Courier New"/>
          <w:color w:val="000000"/>
          <w:kern w:val="0"/>
          <w:sz w:val="24"/>
          <w:szCs w:val="24"/>
          <w:lang w:eastAsia="it-IT"/>
          <w14:ligatures w14:val="none"/>
        </w:rPr>
        <w:t>array([ 0.21949454,  0.21398188,  0.2117466 ,  0.21262899])</w:t>
      </w:r>
    </w:p>
    <w:p w14:paraId="7563038B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t>'Constructing a time series of variance swap curves</w:t>
      </w:r>
    </w:p>
    <w:p w14:paraId="728BE241" w14:textId="77777777" w:rsidR="0081331F" w:rsidRPr="0081331F" w:rsidRDefault="0081331F" w:rsidP="0081331F">
      <w:pPr>
        <w:spacing w:before="240"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 xml:space="preserve">For each of 2,658 days from Jan 27, </w:t>
      </w:r>
      <w:proofErr w:type="gramStart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2003</w:t>
      </w:r>
      <w:proofErr w:type="gramEnd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 xml:space="preserve"> to August 31, 2013:</w:t>
      </w:r>
    </w:p>
    <w:p w14:paraId="7B73D411" w14:textId="77777777" w:rsidR="0081331F" w:rsidRPr="0081331F" w:rsidRDefault="0081331F" w:rsidP="0081331F">
      <w:pPr>
        <w:numPr>
          <w:ilvl w:val="0"/>
          <w:numId w:val="47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We compute proxy variance swaps from closing prices of SPX options sourced from OptionMetrics (www.optionmetrics.com) via WRDS.</w:t>
      </w:r>
    </w:p>
    <w:p w14:paraId="259B8524" w14:textId="77777777" w:rsidR="0081331F" w:rsidRPr="0081331F" w:rsidRDefault="0081331F" w:rsidP="0081331F">
      <w:pPr>
        <w:numPr>
          <w:ilvl w:val="0"/>
          <w:numId w:val="48"/>
        </w:numPr>
        <w:spacing w:beforeAutospacing="1" w:after="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We form the forecasts </w:t>
      </w:r>
      <w:r w:rsidRPr="0081331F">
        <w:rPr>
          <w:rFonts w:ascii="MathJax_AMS" w:eastAsia="Times New Roman" w:hAnsi="MathJax_AMS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E</w:t>
      </w:r>
      <w:r w:rsidRPr="0081331F">
        <w:rPr>
          <w:rFonts w:ascii="MathJax_AMS" w:eastAsia="Times New Roman" w:hAnsi="MathJax_AMS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P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[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v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u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MathJax_Caligraphic" w:eastAsia="Times New Roman" w:hAnsi="MathJax_Caligraphic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F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t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]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𝐸𝑃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[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𝑣𝑢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|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𝐹𝑡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]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using </w:t>
      </w:r>
      <w:hyperlink r:id="rId30" w:anchor="eq:vForecast" w:history="1">
        <w:r w:rsidRPr="0081331F">
          <w:rPr>
            <w:rFonts w:ascii="Open Sans" w:eastAsia="Times New Roman" w:hAnsi="Open Sans" w:cs="Open Sans"/>
            <w:color w:val="337AB7"/>
            <w:kern w:val="0"/>
            <w:sz w:val="21"/>
            <w:szCs w:val="21"/>
            <w:u w:val="single"/>
            <w:lang w:eastAsia="it-IT"/>
            <w14:ligatures w14:val="none"/>
          </w:rPr>
          <w:t>(3)</w:t>
        </w:r>
      </w:hyperlink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with 500 lags of SPX RV data sourced from The Oxford-Man Institute of Quantitative Finance (</w:t>
      </w:r>
      <w:hyperlink r:id="rId31" w:history="1">
        <w:r w:rsidRPr="0081331F">
          <w:rPr>
            <w:rFonts w:ascii="Open Sans" w:eastAsia="Times New Roman" w:hAnsi="Open Sans" w:cs="Open Sans"/>
            <w:color w:val="337AB7"/>
            <w:kern w:val="0"/>
            <w:sz w:val="21"/>
            <w:szCs w:val="21"/>
            <w:u w:val="single"/>
            <w:lang w:eastAsia="it-IT"/>
            <w14:ligatures w14:val="none"/>
          </w:rPr>
          <w:t>http://realized.oxford-man.ox.ac.uk</w:t>
        </w:r>
      </w:hyperlink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).</w:t>
      </w:r>
    </w:p>
    <w:p w14:paraId="5A4F7E62" w14:textId="77777777" w:rsidR="0081331F" w:rsidRPr="0081331F" w:rsidRDefault="0081331F" w:rsidP="0081331F">
      <w:pPr>
        <w:numPr>
          <w:ilvl w:val="0"/>
          <w:numId w:val="49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We note that the actual variance swap curve is a factor (of roughly 1.4) higher than the forecast, which we may attribute to a combination of overnight movements of the index and the price of volatility risk.</w:t>
      </w:r>
    </w:p>
    <w:p w14:paraId="36B05A4E" w14:textId="77777777" w:rsidR="0081331F" w:rsidRPr="0081331F" w:rsidRDefault="0081331F" w:rsidP="0081331F">
      <w:pPr>
        <w:numPr>
          <w:ilvl w:val="0"/>
          <w:numId w:val="50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Forecasts must therefore be rescaled to obtain close-to-close realized variance forecasts.</w:t>
      </w:r>
    </w:p>
    <w:p w14:paraId="268540F9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t>3-month forecast vs actual variance swaps</w:t>
      </w:r>
    </w:p>
    <w:p w14:paraId="611A53BE" w14:textId="32DAF64D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noProof/>
          <w:color w:val="0B79BD"/>
          <w:kern w:val="0"/>
          <w:sz w:val="24"/>
          <w:szCs w:val="24"/>
          <w:lang w:val="it-IT" w:eastAsia="it-IT"/>
          <w14:ligatures w14:val="none"/>
        </w:rPr>
        <w:lastRenderedPageBreak/>
        <w:drawing>
          <wp:anchor distT="0" distB="0" distL="0" distR="0" simplePos="0" relativeHeight="251665408" behindDoc="0" locked="0" layoutInCell="1" allowOverlap="0" wp14:anchorId="1305C290" wp14:editId="68AB2963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6332220" cy="6515100"/>
            <wp:effectExtent l="0" t="0" r="0" b="0"/>
            <wp:wrapSquare wrapText="bothSides"/>
            <wp:docPr id="840939547" name="Picture 34" descr="A graph showing the growth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39547" name="Picture 34" descr="A graph showing the growth of a company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Figure 16: Actual (proxy) 3-month variance swap quotes in blue vs forecast in red (with no scaling factor).</w:t>
      </w:r>
    </w:p>
    <w:p w14:paraId="4A0B7E35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t>Ratio of actual to forecast</w:t>
      </w:r>
    </w:p>
    <w:p w14:paraId="35F59D75" w14:textId="0DDBDBE6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noProof/>
          <w:color w:val="0B79BD"/>
          <w:kern w:val="0"/>
          <w:sz w:val="24"/>
          <w:szCs w:val="24"/>
          <w:lang w:val="it-IT" w:eastAsia="it-IT"/>
          <w14:ligatures w14:val="none"/>
        </w:rPr>
        <w:lastRenderedPageBreak/>
        <w:drawing>
          <wp:anchor distT="0" distB="0" distL="0" distR="0" simplePos="0" relativeHeight="251666432" behindDoc="0" locked="0" layoutInCell="1" allowOverlap="0" wp14:anchorId="5F05D412" wp14:editId="095FA48B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6332220" cy="6515100"/>
            <wp:effectExtent l="0" t="0" r="0" b="0"/>
            <wp:wrapSquare wrapText="bothSides"/>
            <wp:docPr id="535043736" name="Picture 33" descr="A green line graph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43736" name="Picture 33" descr="A green line graph with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Figure 17: The ratio between 3-month actual variance swap quotes and 3-month forecasts.</w:t>
      </w:r>
    </w:p>
    <w:p w14:paraId="2AA6620E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  <w:t>The Lehman weekend</w:t>
      </w:r>
    </w:p>
    <w:p w14:paraId="4C0C70AD" w14:textId="77777777" w:rsidR="0081331F" w:rsidRPr="0081331F" w:rsidRDefault="0081331F" w:rsidP="0081331F">
      <w:pPr>
        <w:numPr>
          <w:ilvl w:val="0"/>
          <w:numId w:val="51"/>
        </w:numPr>
        <w:spacing w:after="0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Empirically, it seems that the variance curve is a simple scaling factor times the forecast, but that this scaling factor is time-varying.</w:t>
      </w:r>
    </w:p>
    <w:p w14:paraId="144B8287" w14:textId="77777777" w:rsidR="0081331F" w:rsidRPr="0081331F" w:rsidRDefault="0081331F" w:rsidP="0081331F">
      <w:pPr>
        <w:numPr>
          <w:ilvl w:val="1"/>
          <w:numId w:val="51"/>
        </w:numPr>
        <w:spacing w:before="100" w:beforeAutospacing="1" w:after="100" w:afterAutospacing="1" w:line="240" w:lineRule="auto"/>
        <w:ind w:left="2400" w:right="96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We can think of this factor as having two multiplicative components: the overnight factor, and the price of volatility risk.</w:t>
      </w:r>
    </w:p>
    <w:p w14:paraId="2FDB3B2D" w14:textId="77777777" w:rsidR="0081331F" w:rsidRPr="0081331F" w:rsidRDefault="0081331F" w:rsidP="0081331F">
      <w:pPr>
        <w:numPr>
          <w:ilvl w:val="0"/>
          <w:numId w:val="52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lastRenderedPageBreak/>
        <w:t xml:space="preserve">Recall that as of the close on Friday September 12, 2008, it was widely believed that Lehman Brothers would be rescued over the weekend. 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t>By Monday morning, we knew that Lehman had failed.</w:t>
      </w:r>
    </w:p>
    <w:p w14:paraId="087A07CA" w14:textId="77777777" w:rsidR="0081331F" w:rsidRPr="0081331F" w:rsidRDefault="0081331F" w:rsidP="0081331F">
      <w:pPr>
        <w:numPr>
          <w:ilvl w:val="0"/>
          <w:numId w:val="53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In Figure 18, we see that variance swap curves just before and just after the collapse of Lehman are just rescaled versions of the RFSV forecast curves.</w:t>
      </w:r>
    </w:p>
    <w:p w14:paraId="4C898D13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t>We need variance swap estimates for 12-Sep-2008 and 15-Sep-2008</w:t>
      </w:r>
    </w:p>
    <w:p w14:paraId="53F5F0B0" w14:textId="77777777" w:rsidR="0081331F" w:rsidRPr="0081331F" w:rsidRDefault="0081331F" w:rsidP="0081331F">
      <w:pPr>
        <w:spacing w:before="240"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We proxy these by taking SVI fits for the two dates and computing the log-strips.</w:t>
      </w:r>
    </w:p>
    <w:p w14:paraId="1D1F612A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  <w:t>In [22]:</w:t>
      </w:r>
    </w:p>
    <w:p w14:paraId="57DF37D6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varSwaps12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</w:t>
      </w:r>
    </w:p>
    <w:p w14:paraId="296DF3B2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0.2872021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0.2754535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0.2601864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0.2544684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0.2513854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0.2515314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</w:t>
      </w:r>
    </w:p>
    <w:p w14:paraId="7A2ABD2A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0.2508418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0.2520099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0.2502763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0.2503309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0.2580933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0.2588361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</w:p>
    <w:p w14:paraId="54A7FBBA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0.2565093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4B70F7FE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</w:p>
    <w:p w14:paraId="47E6BAEB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texp12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(</w:t>
      </w:r>
    </w:p>
    <w:p w14:paraId="799D9592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0.01916496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0.04654346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0.09582478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0.19164956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0.26830938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0.29842574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</w:t>
      </w:r>
    </w:p>
    <w:p w14:paraId="2D7FF7D4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0.51745380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0.54483231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0.76659822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0.79397673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1.26488706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1.76317591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</w:p>
    <w:p w14:paraId="2153482C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2.26146475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130496C1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</w:p>
    <w:p w14:paraId="32182AA1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varSwaps15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(</w:t>
      </w:r>
    </w:p>
    <w:p w14:paraId="64282506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0.4410505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0.3485560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0.3083603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0.2944378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0.2756881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0.2747838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</w:p>
    <w:p w14:paraId="73213C68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0.2682212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0.2679770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0.2668113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0.2706713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0.2729533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0.2689598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</w:p>
    <w:p w14:paraId="5D174AD4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0.2733176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619E9A54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</w:p>
    <w:p w14:paraId="1C937743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texp15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(</w:t>
      </w:r>
    </w:p>
    <w:p w14:paraId="60530AA6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0.01095140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0.03832991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0.08761123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0.18343600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0.26009582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0.29021218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</w:p>
    <w:p w14:paraId="6CCC5CD1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0.50924025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0.53661875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0.75838467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0.78576318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1.25667351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1.75496235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</w:p>
    <w:p w14:paraId="7711A7F2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2.25325120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7B64F003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t>Actual vs predicted over the Lehman weekend</w:t>
      </w:r>
    </w:p>
    <w:p w14:paraId="6A58A217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000080"/>
          <w:kern w:val="0"/>
          <w:sz w:val="24"/>
          <w:szCs w:val="24"/>
          <w:lang w:val="it-IT"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val="it-IT" w:eastAsia="it-IT"/>
          <w14:ligatures w14:val="none"/>
        </w:rPr>
        <w:t>In [23]:</w:t>
      </w:r>
    </w:p>
    <w:p w14:paraId="654F480F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nu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OxfordH[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'nu_est'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][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]</w:t>
      </w:r>
    </w:p>
    <w:p w14:paraId="2D8C6362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h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OxfordH[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'h_est'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][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</w:t>
      </w:r>
    </w:p>
    <w:p w14:paraId="7DCD6AB5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date1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dt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datetime(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2008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9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4C83A63A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date2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dt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datetime(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2008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9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718CDE4D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</w:p>
    <w:p w14:paraId="44392B01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i/>
          <w:iCs/>
          <w:color w:val="408080"/>
          <w:kern w:val="0"/>
          <w:sz w:val="20"/>
          <w:szCs w:val="20"/>
          <w:lang w:eastAsia="it-IT"/>
          <w14:ligatures w14:val="none"/>
        </w:rPr>
        <w:t># Variance curve fV model forecasts</w:t>
      </w:r>
    </w:p>
    <w:p w14:paraId="6033A917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tau1000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[ </w:t>
      </w:r>
      <w:r w:rsidRPr="0081331F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it-IT"/>
          <w14:ligatures w14:val="none"/>
        </w:rPr>
        <w:t>float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(i)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*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2.5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/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1000.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for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i </w:t>
      </w:r>
      <w:r w:rsidRPr="0081331F">
        <w:rPr>
          <w:rFonts w:ascii="Courier New" w:eastAsia="Times New Roman" w:hAnsi="Courier New" w:cs="Courier New"/>
          <w:b/>
          <w:bCs/>
          <w:color w:val="AA22FF"/>
          <w:kern w:val="0"/>
          <w:sz w:val="20"/>
          <w:szCs w:val="20"/>
          <w:lang w:eastAsia="it-IT"/>
          <w14:ligatures w14:val="none"/>
        </w:rPr>
        <w:t>in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it-IT"/>
          <w14:ligatures w14:val="none"/>
        </w:rPr>
        <w:t>range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1001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)]</w:t>
      </w:r>
    </w:p>
    <w:p w14:paraId="38EACE7E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vs1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varSwapForecast(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date1, tau1000, nu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nu,h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h, tscale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=252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onFactor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=1.29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23008A46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vs2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varSwapForecast(date2, tau1000, nu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nu,h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h, tscale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=252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onFactor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=1.29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66C55261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  <w:t>In [24]:</w:t>
      </w:r>
    </w:p>
    <w:p w14:paraId="3AF640DC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figure(figsize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6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))</w:t>
      </w:r>
    </w:p>
    <w:p w14:paraId="142307CC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plot(texp12, varSwaps12,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"r"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1EEEE8B7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lastRenderedPageBreak/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plot(texp15, varSwaps15,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"b"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4E627285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plot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(tau1000, vs1,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"r--"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31D04171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plot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(tau1000, vs2,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"b--"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);</w:t>
      </w:r>
    </w:p>
    <w:p w14:paraId="1D6B5FD3" w14:textId="1AA2E281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0B79BD"/>
          <w:kern w:val="0"/>
          <w:sz w:val="21"/>
          <w:szCs w:val="21"/>
          <w:lang w:val="it-IT" w:eastAsia="it-IT"/>
          <w14:ligatures w14:val="none"/>
        </w:rPr>
      </w:pPr>
      <w:r w:rsidRPr="0081331F">
        <w:rPr>
          <w:rFonts w:ascii="Open Sans" w:eastAsia="Times New Roman" w:hAnsi="Open Sans" w:cs="Open Sans"/>
          <w:noProof/>
          <w:color w:val="0B79BD"/>
          <w:kern w:val="0"/>
          <w:sz w:val="21"/>
          <w:szCs w:val="21"/>
          <w:lang w:val="it-IT" w:eastAsia="it-IT"/>
          <w14:ligatures w14:val="none"/>
        </w:rPr>
        <w:drawing>
          <wp:inline distT="0" distB="0" distL="0" distR="0" wp14:anchorId="6257698A" wp14:editId="3538195A">
            <wp:extent cx="6332220" cy="3539490"/>
            <wp:effectExtent l="0" t="0" r="0" b="0"/>
            <wp:docPr id="542090572" name="Picture 25" descr="A graph showing the results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90572" name="Picture 25" descr="A graph showing the results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7D7FA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Figure 18: SPX variance swap curves as of September 12, 2008 (red) and September 15, 2008 (blue). The dashed curves are RFSV model forecasts rescaled by the 3-month ratio (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1.29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1.29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) as of the Friday close.</w:t>
      </w:r>
    </w:p>
    <w:p w14:paraId="4E355FBF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  <w:t>Remarks</w:t>
      </w:r>
    </w:p>
    <w:p w14:paraId="70A6F8A0" w14:textId="77777777" w:rsidR="0081331F" w:rsidRPr="0081331F" w:rsidRDefault="0081331F" w:rsidP="0081331F">
      <w:pPr>
        <w:spacing w:before="240"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  <w:t>We note that</w:t>
      </w:r>
    </w:p>
    <w:p w14:paraId="509D14F3" w14:textId="77777777" w:rsidR="0081331F" w:rsidRPr="0081331F" w:rsidRDefault="0081331F" w:rsidP="0081331F">
      <w:pPr>
        <w:numPr>
          <w:ilvl w:val="0"/>
          <w:numId w:val="54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The actual variance swaps curves are very close to the forecast curves, up to a scaling factor.</w:t>
      </w:r>
    </w:p>
    <w:p w14:paraId="35398DD0" w14:textId="77777777" w:rsidR="0081331F" w:rsidRPr="0081331F" w:rsidRDefault="0081331F" w:rsidP="0081331F">
      <w:pPr>
        <w:numPr>
          <w:ilvl w:val="0"/>
          <w:numId w:val="55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 xml:space="preserve">We </w:t>
      </w:r>
      <w:proofErr w:type="gramStart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are able to</w:t>
      </w:r>
      <w:proofErr w:type="gramEnd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 xml:space="preserve"> explain the change in the variance swap curve with only one extra observation: daily variance over the trading day on Monday 15-Sep-2008.</w:t>
      </w:r>
    </w:p>
    <w:p w14:paraId="7C022EBD" w14:textId="77777777" w:rsidR="0081331F" w:rsidRPr="0081331F" w:rsidRDefault="0081331F" w:rsidP="0081331F">
      <w:pPr>
        <w:numPr>
          <w:ilvl w:val="0"/>
          <w:numId w:val="56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The SPX options market appears to be backward-looking in a very sophisticated way.</w:t>
      </w:r>
    </w:p>
    <w:p w14:paraId="7AC8021E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  <w:t>The Flash Crash</w:t>
      </w:r>
    </w:p>
    <w:p w14:paraId="660623AB" w14:textId="77777777" w:rsidR="0081331F" w:rsidRPr="0081331F" w:rsidRDefault="0081331F" w:rsidP="0081331F">
      <w:pPr>
        <w:numPr>
          <w:ilvl w:val="0"/>
          <w:numId w:val="57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 xml:space="preserve">The so-called Flash Crash of Thursday May 6, </w:t>
      </w:r>
      <w:proofErr w:type="gramStart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2010</w:t>
      </w:r>
      <w:proofErr w:type="gramEnd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 xml:space="preserve"> caused intraday realized variance to be much higher than normal.</w:t>
      </w:r>
    </w:p>
    <w:p w14:paraId="1493512F" w14:textId="77777777" w:rsidR="0081331F" w:rsidRPr="0081331F" w:rsidRDefault="0081331F" w:rsidP="0081331F">
      <w:pPr>
        <w:numPr>
          <w:ilvl w:val="0"/>
          <w:numId w:val="58"/>
        </w:numPr>
        <w:spacing w:beforeAutospacing="1" w:after="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lastRenderedPageBreak/>
        <w:t>In Figure 19, we plot the actual variance swap curves as of the Wednesday and Friday market closes together with forecast curves rescaled by the 3-month ratio as of the close on Wednesday May 5 (which was 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2.52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2.52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).</w:t>
      </w:r>
    </w:p>
    <w:p w14:paraId="729E276D" w14:textId="77777777" w:rsidR="0081331F" w:rsidRPr="0081331F" w:rsidRDefault="0081331F" w:rsidP="0081331F">
      <w:pPr>
        <w:numPr>
          <w:ilvl w:val="0"/>
          <w:numId w:val="59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We see that the actual variance curve as of the close on Friday is consistent with a forecast from the time series of realized variance that </w:t>
      </w:r>
      <w:r w:rsidRPr="0081331F">
        <w:rPr>
          <w:rFonts w:ascii="Open Sans" w:eastAsia="Times New Roman" w:hAnsi="Open Sans" w:cs="Open Sans"/>
          <w:i/>
          <w:iCs/>
          <w:color w:val="6D6E71"/>
          <w:kern w:val="0"/>
          <w:sz w:val="21"/>
          <w:szCs w:val="21"/>
          <w:lang w:eastAsia="it-IT"/>
          <w14:ligatures w14:val="none"/>
        </w:rPr>
        <w:t>includes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the anomalous price action of Thursday May 6.</w:t>
      </w:r>
    </w:p>
    <w:p w14:paraId="385B7902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t>Variance swap estimates</w:t>
      </w:r>
    </w:p>
    <w:p w14:paraId="283E17AC" w14:textId="77777777" w:rsidR="0081331F" w:rsidRPr="0081331F" w:rsidRDefault="0081331F" w:rsidP="0081331F">
      <w:pPr>
        <w:spacing w:before="240"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We again proxy variance swaps for 05-May-2010, 07-May-2010 and 10-May-2010 by taking SVI fits (see [Gatheral and Jacquier]</w:t>
      </w:r>
      <w:hyperlink r:id="rId35" w:anchor="cite_note-GatheralJacquierSSVI" w:history="1">
        <w:r w:rsidRPr="0081331F">
          <w:rPr>
            <w:rFonts w:ascii="Open Sans" w:eastAsia="Times New Roman" w:hAnsi="Open Sans" w:cs="Open Sans"/>
            <w:color w:val="337AB7"/>
            <w:kern w:val="0"/>
            <w:sz w:val="16"/>
            <w:szCs w:val="16"/>
            <w:u w:val="single"/>
            <w:vertAlign w:val="superscript"/>
            <w:lang w:eastAsia="it-IT"/>
            <w14:ligatures w14:val="none"/>
          </w:rPr>
          <w:t>[4]&lt;/a&gt;&lt;/sup&gt; ) for the three dates and computing the log-strips.</w:t>
        </w:r>
      </w:hyperlink>
    </w:p>
    <w:p w14:paraId="711EE212" w14:textId="77777777" w:rsidR="0081331F" w:rsidRPr="0081331F" w:rsidRDefault="0081331F" w:rsidP="0081331F">
      <w:pPr>
        <w:spacing w:after="0" w:line="240" w:lineRule="auto"/>
        <w:rPr>
          <w:rFonts w:ascii="Times New Roman" w:eastAsia="Times New Roman" w:hAnsi="Times New Roman" w:cs="Times New Roman"/>
          <w:color w:val="337AB7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Times New Roman" w:eastAsia="Times New Roman" w:hAnsi="Times New Roman" w:cs="Times New Roman"/>
          <w:kern w:val="0"/>
          <w:sz w:val="24"/>
          <w:szCs w:val="24"/>
          <w:lang w:val="it-IT" w:eastAsia="it-IT"/>
          <w14:ligatures w14:val="none"/>
        </w:rPr>
        <w:fldChar w:fldCharType="begin"/>
      </w:r>
      <w:r w:rsidRPr="0081331F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instrText>HYPERLINK "https://tpq.io/p/rough_volatility_with_python.html" \l "cite_note-GatheralJacquierSSVI"</w:instrText>
      </w:r>
      <w:r w:rsidRPr="0081331F">
        <w:rPr>
          <w:rFonts w:ascii="Times New Roman" w:eastAsia="Times New Roman" w:hAnsi="Times New Roman" w:cs="Times New Roman"/>
          <w:kern w:val="0"/>
          <w:sz w:val="24"/>
          <w:szCs w:val="24"/>
          <w:lang w:val="it-IT" w:eastAsia="it-IT"/>
          <w14:ligatures w14:val="none"/>
        </w:rPr>
      </w:r>
      <w:r w:rsidRPr="0081331F">
        <w:rPr>
          <w:rFonts w:ascii="Times New Roman" w:eastAsia="Times New Roman" w:hAnsi="Times New Roman" w:cs="Times New Roman"/>
          <w:kern w:val="0"/>
          <w:sz w:val="24"/>
          <w:szCs w:val="24"/>
          <w:lang w:val="it-IT" w:eastAsia="it-IT"/>
          <w14:ligatures w14:val="none"/>
        </w:rPr>
        <w:fldChar w:fldCharType="separate"/>
      </w:r>
    </w:p>
    <w:p w14:paraId="48D3BC68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Times New Roman"/>
          <w:color w:val="000080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  <w:t>In [25]:</w:t>
      </w:r>
    </w:p>
    <w:p w14:paraId="7DEFC2F6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varSwaps5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(</w:t>
      </w:r>
    </w:p>
    <w:p w14:paraId="721747C2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0.4250369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0.2552473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0.2492892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0.2564899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0.2612677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0.2659618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0.2705928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0.2761203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</w:t>
      </w:r>
    </w:p>
    <w:p w14:paraId="0228C901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0.2828139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0.2841165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0.2884955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0.2895839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0.2927817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0.2992602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0.3116500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71B3D1A6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</w:p>
    <w:p w14:paraId="1A7EC68B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texp5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(</w:t>
      </w:r>
    </w:p>
    <w:p w14:paraId="0C938902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0.002737851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0.043805613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0.120465435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0.150581793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0.197125257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0.292950034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</w:t>
      </w:r>
    </w:p>
    <w:p w14:paraId="12FBC248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0.369609856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0.402464066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0.618754278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0.654346338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0.867898700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0.900752909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</w:t>
      </w:r>
    </w:p>
    <w:p w14:paraId="5F59129B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1.117043121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1.615331964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2.631074606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772BA4F7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</w:p>
    <w:p w14:paraId="60647DB5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varSwaps7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(</w:t>
      </w:r>
    </w:p>
    <w:p w14:paraId="0A376AD7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0.5469727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0.4641713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0.3963352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0.3888213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0.3762354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0.3666858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0.3615814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0.3627013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</w:t>
      </w:r>
    </w:p>
    <w:p w14:paraId="0B0A64AB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0.3563324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0.3573946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0.3495730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0.3533829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0.3521515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0.3506186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0.3594066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28C4AE31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</w:p>
    <w:p w14:paraId="1C5B5EE0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texp7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(</w:t>
      </w:r>
    </w:p>
    <w:p w14:paraId="78537F61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0.01642710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0.03832991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0.11498973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0.14510609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0.19164956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0.28747433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0.36413415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</w:t>
      </w:r>
    </w:p>
    <w:p w14:paraId="364A9B6F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0.39698836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0.61327858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0.64887064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0.86242300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0.89527721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1.11156742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1.60985626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</w:t>
      </w:r>
    </w:p>
    <w:p w14:paraId="6739BA14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2.62559890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2CA4796B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</w:p>
    <w:p w14:paraId="3CD2C3C8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varSwaps10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(</w:t>
      </w:r>
    </w:p>
    <w:p w14:paraId="7CAD9530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0.3718439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0.3023223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0.2844810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0.2869835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0.2886912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0.2905637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0.2957070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0.2960737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</w:t>
      </w:r>
    </w:p>
    <w:p w14:paraId="2A4141DC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0.3005086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0.3031188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0.3058492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0.3065815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0.3072041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0.3122905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0.3299425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24884C4C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</w:p>
    <w:p w14:paraId="1BE3BC01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texp10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(</w:t>
      </w:r>
    </w:p>
    <w:p w14:paraId="0AB03547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0.008213552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0.030116359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0.106776181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0.136892539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0.183436003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0.279260780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</w:t>
      </w:r>
    </w:p>
    <w:p w14:paraId="24F8A023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0.355920602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0.388774812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0.605065024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0.640657084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0.854209446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0.887063655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</w:t>
      </w:r>
    </w:p>
    <w:p w14:paraId="71243328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1.103353867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1.601642710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2.617385352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14CB7A92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  <w:lastRenderedPageBreak/>
        <w:t>In [26]:</w:t>
      </w:r>
    </w:p>
    <w:p w14:paraId="5D2A0263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date1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dt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datetime(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2010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2FAA7784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date2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dt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datetime(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2010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7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39B7DDD8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</w:p>
    <w:p w14:paraId="5DC6679B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vsf5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varSwapCurve(date1, bigT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=2.5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nSteps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=100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nu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nu, h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h, tscale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=252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onFactor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=2.52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1F8191BB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vsf7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varSwapCurve(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date2, bigT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=2.5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nSteps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=100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nu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nu, h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h, tscale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=252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onFactor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=2.52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48C08667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  <w:t>In [27]:</w:t>
      </w:r>
    </w:p>
    <w:p w14:paraId="1CF10499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figure(figsize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6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))</w:t>
      </w:r>
    </w:p>
    <w:p w14:paraId="654A19A0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plot(texp5, varSwaps5,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"r"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label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'May 5'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66C60A3B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plot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(texp7, varSwaps7,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"g"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label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'May 7'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568363FB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</w:p>
    <w:p w14:paraId="099F7944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legend()</w:t>
      </w:r>
    </w:p>
    <w:p w14:paraId="45FBDA74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xlabel(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"Time to maturity"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69F8692F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ylabel(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"Variance swap quote"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)</w:t>
      </w:r>
    </w:p>
    <w:p w14:paraId="79E81021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</w:p>
    <w:p w14:paraId="56BFBCF2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plot(vsf5[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'texp'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], vsf5[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'vsQuote'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],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"r--"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)</w:t>
      </w:r>
    </w:p>
    <w:p w14:paraId="14C06C9A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plot(vsf7[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'texp'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], vsf7[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'vsQuote'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],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"g--"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);</w:t>
      </w:r>
    </w:p>
    <w:p w14:paraId="35131DDF" w14:textId="6165FCF2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337AB7"/>
          <w:kern w:val="0"/>
          <w:sz w:val="21"/>
          <w:szCs w:val="21"/>
          <w:lang w:val="it-IT" w:eastAsia="it-IT"/>
          <w14:ligatures w14:val="none"/>
        </w:rPr>
      </w:pPr>
      <w:r w:rsidRPr="0081331F">
        <w:rPr>
          <w:rFonts w:ascii="Open Sans" w:eastAsia="Times New Roman" w:hAnsi="Open Sans" w:cs="Open Sans"/>
          <w:noProof/>
          <w:color w:val="337AB7"/>
          <w:kern w:val="0"/>
          <w:sz w:val="21"/>
          <w:szCs w:val="21"/>
          <w:lang w:val="it-IT" w:eastAsia="it-IT"/>
          <w14:ligatures w14:val="none"/>
        </w:rPr>
        <w:drawing>
          <wp:inline distT="0" distB="0" distL="0" distR="0" wp14:anchorId="4E78C493" wp14:editId="443155A8">
            <wp:extent cx="6332220" cy="3601720"/>
            <wp:effectExtent l="0" t="0" r="0" b="0"/>
            <wp:docPr id="482664043" name="Picture 24" descr="A graph showing a number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64043" name="Picture 24" descr="A graph showing a number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DCA41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Figure 19: SPX variance swap curves as of May 5, 2010 (red) and May 7, 2010 (green). The dashed curves are RFSV model forecasts rescaled by the 3-month ratio (</w:t>
      </w:r>
      <w:r w:rsidRPr="0081331F">
        <w:rPr>
          <w:rFonts w:ascii="MathJax_Main" w:eastAsia="Times New Roman" w:hAnsi="MathJax_Main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2.52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bdr w:val="none" w:sz="0" w:space="0" w:color="auto" w:frame="1"/>
          <w:lang w:eastAsia="it-IT"/>
          <w14:ligatures w14:val="none"/>
        </w:rPr>
        <w:t>2.52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) as of the close on Wednesday May 5. The curve as of the close on May 7 is consistent with the forecast </w:t>
      </w:r>
      <w:r w:rsidRPr="0081331F">
        <w:rPr>
          <w:rFonts w:ascii="Open Sans" w:eastAsia="Times New Roman" w:hAnsi="Open Sans" w:cs="Open Sans"/>
          <w:b/>
          <w:bCs/>
          <w:color w:val="6D6E71"/>
          <w:kern w:val="0"/>
          <w:sz w:val="21"/>
          <w:szCs w:val="21"/>
          <w:lang w:eastAsia="it-IT"/>
          <w14:ligatures w14:val="none"/>
        </w:rPr>
        <w:t>including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the crazy moves on May 6.</w:t>
      </w:r>
    </w:p>
    <w:p w14:paraId="43F4FC13" w14:textId="77777777" w:rsidR="0081331F" w:rsidRPr="0081331F" w:rsidRDefault="0081331F" w:rsidP="0081331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Times New Roman" w:eastAsia="Times New Roman" w:hAnsi="Times New Roman" w:cs="Times New Roman"/>
          <w:kern w:val="0"/>
          <w:sz w:val="24"/>
          <w:szCs w:val="24"/>
          <w:lang w:val="it-IT" w:eastAsia="it-IT"/>
          <w14:ligatures w14:val="none"/>
        </w:rPr>
        <w:fldChar w:fldCharType="end"/>
      </w:r>
    </w:p>
    <w:p w14:paraId="2877444A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337AB7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0B79BD"/>
          <w:kern w:val="0"/>
          <w:sz w:val="21"/>
          <w:szCs w:val="21"/>
          <w:lang w:val="it-IT" w:eastAsia="it-IT"/>
          <w14:ligatures w14:val="none"/>
        </w:rPr>
        <w:fldChar w:fldCharType="begin"/>
      </w:r>
      <w:r w:rsidRPr="0081331F">
        <w:rPr>
          <w:rFonts w:ascii="Open Sans" w:eastAsia="Times New Roman" w:hAnsi="Open Sans" w:cs="Open Sans"/>
          <w:color w:val="0B79BD"/>
          <w:kern w:val="0"/>
          <w:sz w:val="21"/>
          <w:szCs w:val="21"/>
          <w:lang w:eastAsia="it-IT"/>
          <w14:ligatures w14:val="none"/>
        </w:rPr>
        <w:instrText>HYPERLINK "https://tpq.io/p/rough_volatility_with_python.html" \l "cite_note-GatheralJacquierSSVI"</w:instrText>
      </w:r>
      <w:r w:rsidRPr="0081331F">
        <w:rPr>
          <w:rFonts w:ascii="Open Sans" w:eastAsia="Times New Roman" w:hAnsi="Open Sans" w:cs="Open Sans"/>
          <w:color w:val="0B79BD"/>
          <w:kern w:val="0"/>
          <w:sz w:val="21"/>
          <w:szCs w:val="21"/>
          <w:lang w:val="it-IT" w:eastAsia="it-IT"/>
          <w14:ligatures w14:val="none"/>
        </w:rPr>
      </w:r>
      <w:r w:rsidRPr="0081331F">
        <w:rPr>
          <w:rFonts w:ascii="Open Sans" w:eastAsia="Times New Roman" w:hAnsi="Open Sans" w:cs="Open Sans"/>
          <w:color w:val="0B79BD"/>
          <w:kern w:val="0"/>
          <w:sz w:val="21"/>
          <w:szCs w:val="21"/>
          <w:lang w:val="it-IT" w:eastAsia="it-IT"/>
          <w14:ligatures w14:val="none"/>
        </w:rPr>
        <w:fldChar w:fldCharType="separate"/>
      </w:r>
    </w:p>
    <w:p w14:paraId="02838721" w14:textId="77777777" w:rsidR="0081331F" w:rsidRPr="0081331F" w:rsidRDefault="0081331F" w:rsidP="0081331F">
      <w:pPr>
        <w:spacing w:after="0" w:line="240" w:lineRule="auto"/>
        <w:rPr>
          <w:rFonts w:ascii="Times New Roman" w:eastAsia="Times New Roman" w:hAnsi="Times New Roman" w:cs="Times New Roman"/>
          <w:color w:val="0B79BD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0B79BD"/>
          <w:kern w:val="0"/>
          <w:sz w:val="21"/>
          <w:szCs w:val="21"/>
          <w:lang w:val="it-IT" w:eastAsia="it-IT"/>
          <w14:ligatures w14:val="none"/>
        </w:rPr>
        <w:lastRenderedPageBreak/>
        <w:fldChar w:fldCharType="end"/>
      </w:r>
    </w:p>
    <w:p w14:paraId="0AE3B1F7" w14:textId="77777777" w:rsidR="0081331F" w:rsidRPr="0081331F" w:rsidRDefault="0081331F" w:rsidP="0081331F">
      <w:pPr>
        <w:spacing w:before="372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hyperlink r:id="rId37" w:anchor="cite_note-GatheralJacquierSSVI" w:history="1">
        <w:r w:rsidRPr="0081331F">
          <w:rPr>
            <w:rFonts w:ascii="inherit" w:eastAsia="Times New Roman" w:hAnsi="inherit" w:cs="Open Sans"/>
            <w:b/>
            <w:bCs/>
            <w:color w:val="337AB7"/>
            <w:kern w:val="0"/>
            <w:sz w:val="27"/>
            <w:szCs w:val="27"/>
            <w:u w:val="single"/>
            <w:lang w:eastAsia="it-IT"/>
            <w14:ligatures w14:val="none"/>
          </w:rPr>
          <w:t>The weekend after the Flash Crash</w:t>
        </w:r>
      </w:hyperlink>
    </w:p>
    <w:p w14:paraId="5C2F1451" w14:textId="77777777" w:rsidR="0081331F" w:rsidRPr="0081331F" w:rsidRDefault="0081331F" w:rsidP="0081331F">
      <w:pPr>
        <w:spacing w:before="240"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Now we plot forecast and actual variance swap curves as of the close on Friday May 7 and Monday May 10.</w:t>
      </w:r>
    </w:p>
    <w:p w14:paraId="152B521E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  <w:t>In [28]:</w:t>
      </w:r>
    </w:p>
    <w:p w14:paraId="39FA0644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date1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dt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datetime(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2010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7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47CF2F7A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date2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dt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datetime(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2010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725D2DD0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</w:p>
    <w:p w14:paraId="7BB3843D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vsf7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varSwapCurve(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date1, bigT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=2.5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nSteps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=100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nu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nu, h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h, tscale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=252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onFactor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=2.52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30E505C8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vsf10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varSwapCurve(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date2, bigT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=2.5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nSteps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=100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nu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nu, h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h, tscale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=252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onFactor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=2.52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5D1B999A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  <w:t>In [29]:</w:t>
      </w:r>
    </w:p>
    <w:p w14:paraId="06E0A1E2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figure(figsize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6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))</w:t>
      </w:r>
    </w:p>
    <w:p w14:paraId="72AF1505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plot(texp7, varSwaps7,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"g"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label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'May 7'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41C64A51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plot(texp10, varSwaps10,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"m"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label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'May 10'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6F1DD5AC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</w:p>
    <w:p w14:paraId="669B15ED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legend()</w:t>
      </w:r>
    </w:p>
    <w:p w14:paraId="66A51B68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xlabel(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"Time to maturity"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67195DB7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ylabel(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"Variance swap quote"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)</w:t>
      </w:r>
    </w:p>
    <w:p w14:paraId="532D15C3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</w:p>
    <w:p w14:paraId="03A8C358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plot(vsf7[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'texp'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], vsf7[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'vsQuote'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],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"g--"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)</w:t>
      </w:r>
    </w:p>
    <w:p w14:paraId="7C5AB0DA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plot(vsf10[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'texp'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], vsf10[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'vsQuote'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],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"m--"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);</w:t>
      </w:r>
    </w:p>
    <w:p w14:paraId="3E3F89A4" w14:textId="35EED952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0B79BD"/>
          <w:kern w:val="0"/>
          <w:sz w:val="21"/>
          <w:szCs w:val="21"/>
          <w:lang w:val="it-IT" w:eastAsia="it-IT"/>
          <w14:ligatures w14:val="none"/>
        </w:rPr>
      </w:pPr>
      <w:r w:rsidRPr="0081331F">
        <w:rPr>
          <w:rFonts w:ascii="Open Sans" w:eastAsia="Times New Roman" w:hAnsi="Open Sans" w:cs="Open Sans"/>
          <w:noProof/>
          <w:color w:val="0B79BD"/>
          <w:kern w:val="0"/>
          <w:sz w:val="21"/>
          <w:szCs w:val="21"/>
          <w:lang w:val="it-IT" w:eastAsia="it-IT"/>
          <w14:ligatures w14:val="none"/>
        </w:rPr>
        <w:drawing>
          <wp:inline distT="0" distB="0" distL="0" distR="0" wp14:anchorId="0A1A1565" wp14:editId="33AFDE35">
            <wp:extent cx="6332220" cy="3601720"/>
            <wp:effectExtent l="0" t="0" r="0" b="0"/>
            <wp:docPr id="773681665" name="Picture 23" descr="A graph showing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81665" name="Picture 23" descr="A graph showing a line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02887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lastRenderedPageBreak/>
        <w:t>Figure 20: The May 10 actual curve is inconsistent with a forecast that includes the Flash Crash.</w:t>
      </w:r>
    </w:p>
    <w:p w14:paraId="036F959E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 xml:space="preserve">Now let's see what happens if we exclude </w:t>
      </w:r>
      <w:proofErr w:type="gramStart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the Flash</w:t>
      </w:r>
      <w:proofErr w:type="gramEnd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 xml:space="preserve"> Crash from the time series used to generate the variance curve forecast.</w:t>
      </w:r>
    </w:p>
    <w:p w14:paraId="6ACB8851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  <w:t>In [30]:</w:t>
      </w:r>
    </w:p>
    <w:p w14:paraId="1D3974ED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figure(figsize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6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))</w:t>
      </w:r>
    </w:p>
    <w:p w14:paraId="40477859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ax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subplot(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111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10E0B66B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rvdata_p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rvdata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drop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((dt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datetime(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2010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6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)), axis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17C2D04F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rvdata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loc[</w:t>
      </w:r>
      <w:proofErr w:type="gramEnd"/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"2010-05-04"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: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"2010-05-10"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plot(ax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ax, legend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it-IT"/>
          <w14:ligatures w14:val="none"/>
        </w:rPr>
        <w:t>False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27BE2B56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rvdata_p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loc[</w:t>
      </w:r>
      <w:proofErr w:type="gramEnd"/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"2010-05-04"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: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"2010-05-10"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plot(ax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ax, legend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it-IT"/>
          <w14:ligatures w14:val="none"/>
        </w:rPr>
        <w:t>False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);</w:t>
      </w:r>
    </w:p>
    <w:p w14:paraId="45914467" w14:textId="544AC6D8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0B79BD"/>
          <w:kern w:val="0"/>
          <w:sz w:val="21"/>
          <w:szCs w:val="21"/>
          <w:lang w:val="it-IT" w:eastAsia="it-IT"/>
          <w14:ligatures w14:val="none"/>
        </w:rPr>
      </w:pPr>
      <w:r w:rsidRPr="0081331F">
        <w:rPr>
          <w:rFonts w:ascii="Open Sans" w:eastAsia="Times New Roman" w:hAnsi="Open Sans" w:cs="Open Sans"/>
          <w:noProof/>
          <w:color w:val="0B79BD"/>
          <w:kern w:val="0"/>
          <w:sz w:val="21"/>
          <w:szCs w:val="21"/>
          <w:lang w:val="it-IT" w:eastAsia="it-IT"/>
          <w14:ligatures w14:val="none"/>
        </w:rPr>
        <w:drawing>
          <wp:inline distT="0" distB="0" distL="0" distR="0" wp14:anchorId="25B37CF0" wp14:editId="7CEC585D">
            <wp:extent cx="6332220" cy="3692525"/>
            <wp:effectExtent l="0" t="0" r="0" b="0"/>
            <wp:docPr id="811188698" name="Picture 22" descr="A graph with a line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88698" name="Picture 22" descr="A graph with a line in the midd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A0C2A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Figure 21: </w:t>
      </w:r>
      <w:r w:rsidRPr="0081331F">
        <w:rPr>
          <w:rFonts w:ascii="Courier New" w:eastAsia="Times New Roman" w:hAnsi="Courier New" w:cs="Courier New"/>
          <w:color w:val="000000"/>
          <w:kern w:val="0"/>
          <w:sz w:val="21"/>
          <w:szCs w:val="21"/>
          <w:bdr w:val="none" w:sz="0" w:space="0" w:color="auto" w:frame="1"/>
          <w:shd w:val="clear" w:color="auto" w:fill="FFFFFF"/>
          <w:lang w:eastAsia="it-IT"/>
          <w14:ligatures w14:val="none"/>
        </w:rPr>
        <w:t>rvdata_p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has the May 6 realized variance datapoint eliminated (green line). Notice the crazy realized variance estimate for May 6!</w:t>
      </w:r>
    </w:p>
    <w:p w14:paraId="43B1A4EA" w14:textId="77777777" w:rsidR="0081331F" w:rsidRPr="0081331F" w:rsidRDefault="0081331F" w:rsidP="0081331F">
      <w:pPr>
        <w:spacing w:before="240"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We need a new variance curve forecast function that uses the new time series.</w:t>
      </w:r>
    </w:p>
    <w:p w14:paraId="11107004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  <w:t>In [31]:</w:t>
      </w:r>
    </w:p>
    <w:p w14:paraId="3EA5F61C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def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eastAsia="it-IT"/>
          <w14:ligatures w14:val="none"/>
        </w:rPr>
        <w:t>xip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(date, tt, nu,h, tscale):  </w:t>
      </w:r>
      <w:r w:rsidRPr="0081331F">
        <w:rPr>
          <w:rFonts w:ascii="Courier New" w:eastAsia="Times New Roman" w:hAnsi="Courier New" w:cs="Courier New"/>
          <w:i/>
          <w:iCs/>
          <w:color w:val="408080"/>
          <w:kern w:val="0"/>
          <w:sz w:val="20"/>
          <w:szCs w:val="20"/>
          <w:lang w:eastAsia="it-IT"/>
          <w14:ligatures w14:val="none"/>
        </w:rPr>
        <w:t># dt=(u-t) is in units of years</w:t>
      </w:r>
    </w:p>
    <w:p w14:paraId="7FDF73E6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rvdata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pd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DataFrame(rv1[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'SPX2.rk'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])</w:t>
      </w:r>
    </w:p>
    <w:p w14:paraId="3A6E35B1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rvdata_p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rvdata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drop((dt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datetime(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2010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6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)), axis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310E99F3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return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[ forecast_XTS(rvdata_p, h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h, date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date,nLags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=500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</w:t>
      </w:r>
    </w:p>
    <w:p w14:paraId="1834C02B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                      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delta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delta_t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*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tscale, nu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nu)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val="it-IT" w:eastAsia="it-IT"/>
          <w14:ligatures w14:val="none"/>
        </w:rPr>
        <w:t>for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delta_t </w:t>
      </w:r>
      <w:r w:rsidRPr="0081331F">
        <w:rPr>
          <w:rFonts w:ascii="Courier New" w:eastAsia="Times New Roman" w:hAnsi="Courier New" w:cs="Courier New"/>
          <w:b/>
          <w:bCs/>
          <w:color w:val="AA22FF"/>
          <w:kern w:val="0"/>
          <w:sz w:val="20"/>
          <w:szCs w:val="20"/>
          <w:lang w:val="it-IT" w:eastAsia="it-IT"/>
          <w14:ligatures w14:val="none"/>
        </w:rPr>
        <w:t>in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 tt]</w:t>
      </w:r>
    </w:p>
    <w:p w14:paraId="3ABCF0A3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</w:p>
    <w:p w14:paraId="7D686DD6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nu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OxfordH[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"nu_est"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][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</w:t>
      </w:r>
    </w:p>
    <w:p w14:paraId="2A4A95AB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h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OxfordH[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"h_est"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][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</w:t>
      </w:r>
    </w:p>
    <w:p w14:paraId="0A5C7C65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</w:p>
    <w:p w14:paraId="191CD5CF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def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eastAsia="it-IT"/>
          <w14:ligatures w14:val="none"/>
        </w:rPr>
        <w:t>varSwapCurve_p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(date, bigT, nSteps, nu, h, tscale, onFactor):</w:t>
      </w:r>
    </w:p>
    <w:p w14:paraId="024312A3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</w:t>
      </w:r>
      <w:r w:rsidRPr="0081331F">
        <w:rPr>
          <w:rFonts w:ascii="Courier New" w:eastAsia="Times New Roman" w:hAnsi="Courier New" w:cs="Courier New"/>
          <w:i/>
          <w:iCs/>
          <w:color w:val="408080"/>
          <w:kern w:val="0"/>
          <w:sz w:val="20"/>
          <w:szCs w:val="20"/>
          <w:lang w:eastAsia="it-IT"/>
          <w14:ligatures w14:val="none"/>
        </w:rPr>
        <w:t># Make vector of fwd variances</w:t>
      </w:r>
    </w:p>
    <w:p w14:paraId="622E9FAD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lastRenderedPageBreak/>
        <w:t xml:space="preserve">  tt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[ </w:t>
      </w:r>
      <w:r w:rsidRPr="0081331F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it-IT"/>
          <w14:ligatures w14:val="none"/>
        </w:rPr>
        <w:t>float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(i)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*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(bigT)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/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nSteps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for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i </w:t>
      </w:r>
      <w:r w:rsidRPr="0081331F">
        <w:rPr>
          <w:rFonts w:ascii="Courier New" w:eastAsia="Times New Roman" w:hAnsi="Courier New" w:cs="Courier New"/>
          <w:b/>
          <w:bCs/>
          <w:color w:val="AA22FF"/>
          <w:kern w:val="0"/>
          <w:sz w:val="20"/>
          <w:szCs w:val="20"/>
          <w:lang w:eastAsia="it-IT"/>
          <w14:ligatures w14:val="none"/>
        </w:rPr>
        <w:t>in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it-IT"/>
          <w14:ligatures w14:val="none"/>
        </w:rPr>
        <w:t>range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(nSteps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+1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)]</w:t>
      </w:r>
    </w:p>
    <w:p w14:paraId="31B08CFD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delta_t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tt[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</w:t>
      </w:r>
    </w:p>
    <w:p w14:paraId="5D1D87EC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xicurve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xip(date, tt, nu, h, tscale)</w:t>
      </w:r>
    </w:p>
    <w:p w14:paraId="50F4438C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xicurve_mid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(np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array(xicurve[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:nSteps])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+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array(xicurve[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:nSteps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+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]))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/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</w:t>
      </w:r>
    </w:p>
    <w:p w14:paraId="45D03165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xicurve_int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cumsum(xicurve_mid)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*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delta_t</w:t>
      </w:r>
    </w:p>
    <w:p w14:paraId="5F03B9DE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varcurve1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divide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(xicurve_int, 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array(tt[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:]))</w:t>
      </w:r>
    </w:p>
    <w:p w14:paraId="2CFE731C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varcurve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array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([xicurve[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],]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+</w:t>
      </w:r>
      <w:r w:rsidRPr="0081331F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it-IT"/>
          <w14:ligatures w14:val="none"/>
        </w:rPr>
        <w:t>list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(varcurve1))</w:t>
      </w:r>
    </w:p>
    <w:p w14:paraId="3892BD82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varcurve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varcurve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*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onFactor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*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tscale </w:t>
      </w:r>
      <w:proofErr w:type="gramStart"/>
      <w:r w:rsidRPr="0081331F">
        <w:rPr>
          <w:rFonts w:ascii="Courier New" w:eastAsia="Times New Roman" w:hAnsi="Courier New" w:cs="Courier New"/>
          <w:i/>
          <w:iCs/>
          <w:color w:val="408080"/>
          <w:kern w:val="0"/>
          <w:sz w:val="20"/>
          <w:szCs w:val="20"/>
          <w:lang w:eastAsia="it-IT"/>
          <w14:ligatures w14:val="none"/>
        </w:rPr>
        <w:t>#  onFactor</w:t>
      </w:r>
      <w:proofErr w:type="gramEnd"/>
      <w:r w:rsidRPr="0081331F">
        <w:rPr>
          <w:rFonts w:ascii="Courier New" w:eastAsia="Times New Roman" w:hAnsi="Courier New" w:cs="Courier New"/>
          <w:i/>
          <w:iCs/>
          <w:color w:val="408080"/>
          <w:kern w:val="0"/>
          <w:sz w:val="20"/>
          <w:szCs w:val="20"/>
          <w:lang w:eastAsia="it-IT"/>
          <w14:ligatures w14:val="none"/>
        </w:rPr>
        <w:t xml:space="preserve"> is to compensate for overnight moves</w:t>
      </w:r>
    </w:p>
    <w:p w14:paraId="707CF0E0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res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pd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DataFrame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({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"texp"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:np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array(tt),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"vsQuote"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:np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sqrt(varcurve)})</w:t>
      </w:r>
    </w:p>
    <w:p w14:paraId="0431BA9D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return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(res)</w:t>
      </w:r>
    </w:p>
    <w:p w14:paraId="02D0C89E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</w:p>
    <w:p w14:paraId="1EAD15FD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def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0000FF"/>
          <w:kern w:val="0"/>
          <w:sz w:val="20"/>
          <w:szCs w:val="20"/>
          <w:lang w:eastAsia="it-IT"/>
          <w14:ligatures w14:val="none"/>
        </w:rPr>
        <w:t>varSwapForecast_p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(date, tau, nu, h, tscale, onFactor):</w:t>
      </w:r>
    </w:p>
    <w:p w14:paraId="7131546A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vsc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varSwapCurve_</w:t>
      </w: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p(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date, bigT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=2.5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nSteps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=100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nu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nu, h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h,</w:t>
      </w:r>
    </w:p>
    <w:p w14:paraId="0C805E9F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                  tscale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tscale, onFactor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onFactor) </w:t>
      </w:r>
      <w:r w:rsidRPr="0081331F">
        <w:rPr>
          <w:rFonts w:ascii="Courier New" w:eastAsia="Times New Roman" w:hAnsi="Courier New" w:cs="Courier New"/>
          <w:i/>
          <w:iCs/>
          <w:color w:val="408080"/>
          <w:kern w:val="0"/>
          <w:sz w:val="20"/>
          <w:szCs w:val="20"/>
          <w:lang w:eastAsia="it-IT"/>
          <w14:ligatures w14:val="none"/>
        </w:rPr>
        <w:t># Creates the whole curve</w:t>
      </w:r>
    </w:p>
    <w:p w14:paraId="33BAB3D5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x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vsc[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'texp'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</w:t>
      </w:r>
    </w:p>
    <w:p w14:paraId="1C91C374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y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vsc[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'vsQuote'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]</w:t>
      </w:r>
    </w:p>
    <w:p w14:paraId="1F040126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res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stineman_</w:t>
      </w: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interp(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tau, x, y, </w:t>
      </w:r>
      <w:r w:rsidRPr="0081331F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it-IT"/>
          <w14:ligatures w14:val="none"/>
        </w:rPr>
        <w:t>None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77ACD7A2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</w:p>
    <w:p w14:paraId="3CD950F9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 </w:t>
      </w:r>
      <w:r w:rsidRPr="0081331F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  <w:lang w:eastAsia="it-IT"/>
          <w14:ligatures w14:val="none"/>
        </w:rPr>
        <w:t>return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(res)</w:t>
      </w:r>
    </w:p>
    <w:p w14:paraId="78042251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</w:p>
    <w:p w14:paraId="51A570AA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i/>
          <w:iCs/>
          <w:color w:val="408080"/>
          <w:kern w:val="0"/>
          <w:sz w:val="20"/>
          <w:szCs w:val="20"/>
          <w:lang w:eastAsia="it-IT"/>
          <w14:ligatures w14:val="none"/>
        </w:rPr>
        <w:t># Test the function</w:t>
      </w:r>
    </w:p>
    <w:p w14:paraId="52E011AF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</w:p>
    <w:p w14:paraId="79133DF0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tau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.25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,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723C1872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date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dt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datetime(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2010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0682BBCA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varSwapForecast_p(date, tau, nu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nu, h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h, tscale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=252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onFactor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=1.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/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-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.35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))</w:t>
      </w:r>
    </w:p>
    <w:p w14:paraId="606AD6EC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8B0000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Courier" w:eastAsia="Times New Roman" w:hAnsi="Courier" w:cs="Open Sans"/>
          <w:color w:val="8B0000"/>
          <w:kern w:val="0"/>
          <w:sz w:val="24"/>
          <w:szCs w:val="24"/>
          <w:lang w:eastAsia="it-IT"/>
          <w14:ligatures w14:val="none"/>
        </w:rPr>
        <w:t>Out[31]:</w:t>
      </w:r>
    </w:p>
    <w:p w14:paraId="7DC411D1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" w:eastAsia="Times New Roman" w:hAnsi="Courier" w:cs="Courier New"/>
          <w:color w:val="000000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Courier" w:eastAsia="Times New Roman" w:hAnsi="Courier" w:cs="Courier New"/>
          <w:color w:val="000000"/>
          <w:kern w:val="0"/>
          <w:sz w:val="24"/>
          <w:szCs w:val="24"/>
          <w:lang w:eastAsia="it-IT"/>
          <w14:ligatures w14:val="none"/>
        </w:rPr>
        <w:t>array([ 0.26077084,  0.25255902,  0.25299844,  0.26116175])</w:t>
      </w:r>
    </w:p>
    <w:p w14:paraId="65EC8951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Finally, we compare our new forecast curves with the actuals.</w:t>
      </w:r>
    </w:p>
    <w:p w14:paraId="3E5CD526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  <w:t>In [32]:</w:t>
      </w:r>
    </w:p>
    <w:p w14:paraId="0A69DBCA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date1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dt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datetime(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2010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7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1A2184B7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date2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dt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datetime(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2010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12ED1A07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</w:p>
    <w:p w14:paraId="2D0C4534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vsf7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</w:t>
      </w: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varSwapCurve(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date1, bigT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=2.5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nSteps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=100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nu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nu, h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h, tscale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=252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onFactor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=2.52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4AC79A61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vsf10p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 varSwapCurve_</w:t>
      </w: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p(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date2, bigT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=2.5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nSteps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=100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nu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nu, h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h, tscale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=252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onFactor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=2.52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667A67CF" w14:textId="77777777" w:rsidR="0081331F" w:rsidRPr="0081331F" w:rsidRDefault="0081331F" w:rsidP="0081331F">
      <w:pPr>
        <w:spacing w:after="0" w:line="291" w:lineRule="atLeast"/>
        <w:jc w:val="right"/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</w:pPr>
      <w:r w:rsidRPr="0081331F">
        <w:rPr>
          <w:rFonts w:ascii="Courier" w:eastAsia="Times New Roman" w:hAnsi="Courier" w:cs="Open Sans"/>
          <w:color w:val="000080"/>
          <w:kern w:val="0"/>
          <w:sz w:val="24"/>
          <w:szCs w:val="24"/>
          <w:lang w:eastAsia="it-IT"/>
          <w14:ligatures w14:val="none"/>
        </w:rPr>
        <w:t>In [33]:</w:t>
      </w:r>
    </w:p>
    <w:p w14:paraId="00ED519C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figure(figsize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(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11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, 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6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))</w:t>
      </w:r>
    </w:p>
    <w:p w14:paraId="2B60863F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plot(texp7, varSwaps7,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"g"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label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'May 7'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310AD7AF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proofErr w:type="gramStart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plot</w:t>
      </w:r>
      <w:proofErr w:type="gramEnd"/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 xml:space="preserve">(texp10, varSwaps10,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"m"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, label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=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'May 10'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08012DC8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</w:p>
    <w:p w14:paraId="3045FB48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legend()</w:t>
      </w:r>
    </w:p>
    <w:p w14:paraId="07C5BC09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xlabel(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eastAsia="it-IT"/>
          <w14:ligatures w14:val="none"/>
        </w:rPr>
        <w:t>"Time to maturity"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it-IT"/>
          <w14:ligatures w14:val="none"/>
        </w:rPr>
        <w:t>)</w:t>
      </w:r>
    </w:p>
    <w:p w14:paraId="47CB49F2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ylabel(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"Variance swap quote"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)</w:t>
      </w:r>
    </w:p>
    <w:p w14:paraId="5CE0B299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</w:p>
    <w:p w14:paraId="33308C79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plot(vsf7[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'texp'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], vsf7[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'vsQuote'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],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"g--"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)</w:t>
      </w:r>
    </w:p>
    <w:p w14:paraId="6889BF38" w14:textId="77777777" w:rsidR="0081331F" w:rsidRPr="0081331F" w:rsidRDefault="0081331F" w:rsidP="008133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</w:pP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plt</w:t>
      </w:r>
      <w:r w:rsidRPr="0081331F">
        <w:rPr>
          <w:rFonts w:ascii="Courier New" w:eastAsia="Times New Roman" w:hAnsi="Courier New" w:cs="Courier New"/>
          <w:color w:val="666666"/>
          <w:kern w:val="0"/>
          <w:sz w:val="20"/>
          <w:szCs w:val="20"/>
          <w:lang w:val="it-IT" w:eastAsia="it-IT"/>
          <w14:ligatures w14:val="none"/>
        </w:rPr>
        <w:t>.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plot(vsf10p[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'texp'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], vsf10p[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'vsQuote'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 xml:space="preserve">], </w:t>
      </w:r>
      <w:r w:rsidRPr="0081331F">
        <w:rPr>
          <w:rFonts w:ascii="Courier New" w:eastAsia="Times New Roman" w:hAnsi="Courier New" w:cs="Courier New"/>
          <w:color w:val="BA2121"/>
          <w:kern w:val="0"/>
          <w:sz w:val="20"/>
          <w:szCs w:val="20"/>
          <w:lang w:val="it-IT" w:eastAsia="it-IT"/>
          <w14:ligatures w14:val="none"/>
        </w:rPr>
        <w:t>"m--"</w:t>
      </w:r>
      <w:r w:rsidRPr="0081331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it-IT" w:eastAsia="it-IT"/>
          <w14:ligatures w14:val="none"/>
        </w:rPr>
        <w:t>);</w:t>
      </w:r>
    </w:p>
    <w:p w14:paraId="0779A934" w14:textId="71925EFF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0B79BD"/>
          <w:kern w:val="0"/>
          <w:sz w:val="21"/>
          <w:szCs w:val="21"/>
          <w:lang w:val="it-IT" w:eastAsia="it-IT"/>
          <w14:ligatures w14:val="none"/>
        </w:rPr>
      </w:pPr>
      <w:r w:rsidRPr="0081331F">
        <w:rPr>
          <w:rFonts w:ascii="Open Sans" w:eastAsia="Times New Roman" w:hAnsi="Open Sans" w:cs="Open Sans"/>
          <w:noProof/>
          <w:color w:val="0B79BD"/>
          <w:kern w:val="0"/>
          <w:sz w:val="21"/>
          <w:szCs w:val="21"/>
          <w:lang w:val="it-IT" w:eastAsia="it-IT"/>
          <w14:ligatures w14:val="none"/>
        </w:rPr>
        <w:drawing>
          <wp:inline distT="0" distB="0" distL="0" distR="0" wp14:anchorId="71CCD455" wp14:editId="1206E212">
            <wp:extent cx="6332220" cy="3601720"/>
            <wp:effectExtent l="0" t="0" r="0" b="0"/>
            <wp:docPr id="1117395832" name="Picture 21" descr="A graph showing a line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95832" name="Picture 21" descr="A graph showing a line of different colore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CEBE8" w14:textId="77777777" w:rsidR="0081331F" w:rsidRPr="0081331F" w:rsidRDefault="0081331F" w:rsidP="0081331F">
      <w:pPr>
        <w:spacing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Figure 22: The May 10 actual curve is consistent with a forecast that excludes the Flash Crash.</w:t>
      </w:r>
    </w:p>
    <w:p w14:paraId="44D31014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eastAsia="it-IT"/>
          <w14:ligatures w14:val="none"/>
        </w:rPr>
        <w:t>Resetting of expectations over the weekend</w:t>
      </w:r>
    </w:p>
    <w:p w14:paraId="701C9F36" w14:textId="77777777" w:rsidR="0081331F" w:rsidRPr="0081331F" w:rsidRDefault="0081331F" w:rsidP="0081331F">
      <w:pPr>
        <w:numPr>
          <w:ilvl w:val="0"/>
          <w:numId w:val="60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In Figures 20 and 22, we see that the actual variance swap curve on Monday, May 10 is consistent with a forecast that excludes the Flash Crash.</w:t>
      </w:r>
    </w:p>
    <w:p w14:paraId="1514D38E" w14:textId="77777777" w:rsidR="0081331F" w:rsidRPr="0081331F" w:rsidRDefault="0081331F" w:rsidP="0081331F">
      <w:pPr>
        <w:numPr>
          <w:ilvl w:val="0"/>
          <w:numId w:val="61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Volatility traders realized that the Flash Crash should not influence future realized variance projections.</w:t>
      </w:r>
    </w:p>
    <w:p w14:paraId="5B04A8A7" w14:textId="77777777" w:rsidR="0081331F" w:rsidRPr="0081331F" w:rsidRDefault="0081331F" w:rsidP="0081331F">
      <w:pPr>
        <w:spacing w:before="186" w:after="0" w:line="240" w:lineRule="auto"/>
        <w:outlineLvl w:val="2"/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27"/>
          <w:szCs w:val="27"/>
          <w:lang w:val="it-IT" w:eastAsia="it-IT"/>
          <w14:ligatures w14:val="none"/>
        </w:rPr>
        <w:t>Summary</w:t>
      </w:r>
    </w:p>
    <w:p w14:paraId="5CC7061A" w14:textId="77777777" w:rsidR="0081331F" w:rsidRPr="0081331F" w:rsidRDefault="0081331F" w:rsidP="0081331F">
      <w:pPr>
        <w:numPr>
          <w:ilvl w:val="0"/>
          <w:numId w:val="62"/>
        </w:numPr>
        <w:spacing w:after="0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We uncovered a remarkable monofractal scaling relationship in historical volatility.</w:t>
      </w:r>
    </w:p>
    <w:p w14:paraId="5A4201D0" w14:textId="77777777" w:rsidR="0081331F" w:rsidRPr="0081331F" w:rsidRDefault="0081331F" w:rsidP="0081331F">
      <w:pPr>
        <w:numPr>
          <w:ilvl w:val="1"/>
          <w:numId w:val="62"/>
        </w:numPr>
        <w:spacing w:before="100" w:beforeAutospacing="1" w:after="100" w:afterAutospacing="1" w:line="240" w:lineRule="auto"/>
        <w:ind w:left="2400" w:right="96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A corollary is that volatility is not a long memory process, as widely believed.</w:t>
      </w:r>
    </w:p>
    <w:p w14:paraId="314C77C2" w14:textId="77777777" w:rsidR="0081331F" w:rsidRPr="0081331F" w:rsidRDefault="0081331F" w:rsidP="0081331F">
      <w:pPr>
        <w:numPr>
          <w:ilvl w:val="0"/>
          <w:numId w:val="63"/>
        </w:numPr>
        <w:spacing w:beforeAutospacing="1" w:after="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This leads to a natural non-Markovian stochastic volatility model under </w:t>
      </w:r>
      <w:r w:rsidRPr="0081331F">
        <w:rPr>
          <w:rFonts w:ascii="MathJax_AMS" w:eastAsia="Times New Roman" w:hAnsi="MathJax_AMS" w:cs="Open Sans"/>
          <w:color w:val="6D6E71"/>
          <w:kern w:val="0"/>
          <w:sz w:val="25"/>
          <w:szCs w:val="25"/>
          <w:bdr w:val="none" w:sz="0" w:space="0" w:color="auto" w:frame="1"/>
          <w:lang w:eastAsia="it-IT"/>
          <w14:ligatures w14:val="none"/>
        </w:rPr>
        <w:t>P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𝑃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.</w:t>
      </w:r>
    </w:p>
    <w:p w14:paraId="5D9B163B" w14:textId="77777777" w:rsidR="0081331F" w:rsidRPr="0081331F" w:rsidRDefault="0081331F" w:rsidP="0081331F">
      <w:pPr>
        <w:numPr>
          <w:ilvl w:val="0"/>
          <w:numId w:val="64"/>
        </w:numPr>
        <w:spacing w:beforeAutospacing="1" w:after="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The simplest specification of 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d</w:t>
      </w:r>
      <w:r w:rsidRPr="0081331F">
        <w:rPr>
          <w:rFonts w:ascii="MathJax_AMS" w:eastAsia="Times New Roman" w:hAnsi="MathJax_AMS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Q</w:t>
      </w:r>
      <w:r w:rsidRPr="0081331F">
        <w:rPr>
          <w:rFonts w:ascii="MathJax_Math-italic" w:eastAsia="Times New Roman" w:hAnsi="MathJax_Math-italic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d</w:t>
      </w:r>
      <w:r w:rsidRPr="0081331F">
        <w:rPr>
          <w:rFonts w:ascii="MathJax_AMS" w:eastAsia="Times New Roman" w:hAnsi="MathJax_AMS" w:cs="Open Sans"/>
          <w:color w:val="6D6E71"/>
          <w:kern w:val="0"/>
          <w:sz w:val="18"/>
          <w:szCs w:val="18"/>
          <w:bdr w:val="none" w:sz="0" w:space="0" w:color="auto" w:frame="1"/>
          <w:lang w:eastAsia="it-IT"/>
          <w14:ligatures w14:val="none"/>
        </w:rPr>
        <w:t>P</w:t>
      </w:r>
      <w:r w:rsidRPr="0081331F">
        <w:rPr>
          <w:rFonts w:ascii="Cambria Math" w:eastAsia="Times New Roman" w:hAnsi="Cambria Math" w:cs="Cambria Math"/>
          <w:color w:val="6D6E71"/>
          <w:kern w:val="0"/>
          <w:sz w:val="21"/>
          <w:szCs w:val="21"/>
          <w:bdr w:val="none" w:sz="0" w:space="0" w:color="auto" w:frame="1"/>
          <w:lang w:val="it-IT" w:eastAsia="it-IT"/>
          <w14:ligatures w14:val="none"/>
        </w:rPr>
        <w:t>𝑑𝑄𝑑𝑃</w:t>
      </w: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gives a non-Markovian generalization of the Bergomi model.</w:t>
      </w:r>
    </w:p>
    <w:p w14:paraId="21B0BD96" w14:textId="77777777" w:rsidR="0081331F" w:rsidRPr="0081331F" w:rsidRDefault="0081331F" w:rsidP="0081331F">
      <w:pPr>
        <w:numPr>
          <w:ilvl w:val="0"/>
          <w:numId w:val="65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The history of the Brownian motion $\lbrace W_s, s&lt;="" li="" style="box-sizing: border-box;"&gt;</w:t>
      </w:r>
    </w:p>
    <w:p w14:paraId="1465E967" w14:textId="77777777" w:rsidR="0081331F" w:rsidRPr="0081331F" w:rsidRDefault="0081331F" w:rsidP="0081331F">
      <w:pPr>
        <w:numPr>
          <w:ilvl w:val="0"/>
          <w:numId w:val="66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lastRenderedPageBreak/>
        <w:t>This model fits the observed volatility surface surprisingly well with very few parameters.</w:t>
      </w:r>
    </w:p>
    <w:p w14:paraId="24B7D9F4" w14:textId="77777777" w:rsidR="0081331F" w:rsidRPr="0081331F" w:rsidRDefault="0081331F" w:rsidP="0081331F">
      <w:pPr>
        <w:numPr>
          <w:ilvl w:val="0"/>
          <w:numId w:val="67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For perhaps the first time, we have a simple consistent model of historical and implied volatility.</w:t>
      </w:r>
    </w:p>
    <w:p w14:paraId="3C312EB2" w14:textId="77777777" w:rsidR="0081331F" w:rsidRPr="0081331F" w:rsidRDefault="0081331F" w:rsidP="0081331F">
      <w:pPr>
        <w:spacing w:before="153" w:after="0" w:line="240" w:lineRule="auto"/>
        <w:outlineLvl w:val="1"/>
        <w:rPr>
          <w:rFonts w:ascii="inherit" w:eastAsia="Times New Roman" w:hAnsi="inherit" w:cs="Open Sans"/>
          <w:b/>
          <w:bCs/>
          <w:color w:val="0B79BD"/>
          <w:kern w:val="0"/>
          <w:sz w:val="33"/>
          <w:szCs w:val="33"/>
          <w:lang w:val="it-IT" w:eastAsia="it-IT"/>
          <w14:ligatures w14:val="none"/>
        </w:rPr>
      </w:pPr>
      <w:r w:rsidRPr="0081331F">
        <w:rPr>
          <w:rFonts w:ascii="inherit" w:eastAsia="Times New Roman" w:hAnsi="inherit" w:cs="Open Sans"/>
          <w:b/>
          <w:bCs/>
          <w:color w:val="0B79BD"/>
          <w:kern w:val="0"/>
          <w:sz w:val="33"/>
          <w:szCs w:val="33"/>
          <w:lang w:val="it-IT" w:eastAsia="it-IT"/>
          <w14:ligatures w14:val="none"/>
        </w:rPr>
        <w:t>References</w:t>
      </w:r>
    </w:p>
    <w:p w14:paraId="45D94053" w14:textId="77777777" w:rsidR="0081331F" w:rsidRPr="0081331F" w:rsidRDefault="0081331F" w:rsidP="0081331F">
      <w:pPr>
        <w:spacing w:before="240" w:after="0" w:line="240" w:lineRule="auto"/>
        <w:rPr>
          <w:rFonts w:ascii="Open Sans" w:eastAsia="Times New Roman" w:hAnsi="Open Sans" w:cs="Open Sans"/>
          <w:color w:val="6D6E71"/>
          <w:kern w:val="0"/>
          <w:sz w:val="21"/>
          <w:szCs w:val="21"/>
          <w:lang w:val="it-IT" w:eastAsia="it-IT"/>
          <w14:ligatures w14:val="none"/>
        </w:rPr>
      </w:pPr>
    </w:p>
    <w:p w14:paraId="3A858BF1" w14:textId="77777777" w:rsidR="0081331F" w:rsidRPr="0081331F" w:rsidRDefault="0081331F" w:rsidP="0081331F">
      <w:pPr>
        <w:numPr>
          <w:ilvl w:val="1"/>
          <w:numId w:val="68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hyperlink r:id="rId41" w:anchor="cite_ref-ABDE" w:history="1">
        <w:r w:rsidRPr="0081331F">
          <w:rPr>
            <w:rFonts w:ascii="Open Sans" w:eastAsia="Times New Roman" w:hAnsi="Open Sans" w:cs="Open Sans"/>
            <w:b/>
            <w:bCs/>
            <w:color w:val="337AB7"/>
            <w:kern w:val="0"/>
            <w:sz w:val="21"/>
            <w:szCs w:val="21"/>
            <w:u w:val="single"/>
            <w:lang w:eastAsia="it-IT"/>
            <w14:ligatures w14:val="none"/>
          </w:rPr>
          <w:t>^</w:t>
        </w:r>
      </w:hyperlink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 xml:space="preserve"> Torben G Andersen, Tim Bollerslev, Francis X Diebold, and Heiko Ebens, </w:t>
      </w:r>
      <w:proofErr w:type="gramStart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The</w:t>
      </w:r>
      <w:proofErr w:type="gramEnd"/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 xml:space="preserve"> distribution of realized stock return volatility, *Journal of Financial Economics* **61**(1) 43-76 (2001).</w:t>
      </w:r>
    </w:p>
    <w:p w14:paraId="30566396" w14:textId="77777777" w:rsidR="0081331F" w:rsidRPr="0081331F" w:rsidRDefault="0081331F" w:rsidP="0081331F">
      <w:pPr>
        <w:numPr>
          <w:ilvl w:val="1"/>
          <w:numId w:val="68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hyperlink r:id="rId42" w:anchor="cite_ref-BayerFriz" w:history="1">
        <w:r w:rsidRPr="0081331F">
          <w:rPr>
            <w:rFonts w:ascii="Open Sans" w:eastAsia="Times New Roman" w:hAnsi="Open Sans" w:cs="Open Sans"/>
            <w:b/>
            <w:bCs/>
            <w:color w:val="337AB7"/>
            <w:kern w:val="0"/>
            <w:sz w:val="21"/>
            <w:szCs w:val="21"/>
            <w:u w:val="single"/>
            <w:lang w:eastAsia="it-IT"/>
            <w14:ligatures w14:val="none"/>
          </w:rPr>
          <w:t>^</w:t>
        </w:r>
      </w:hyperlink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Christian Bayer, Peter Friz and Jim Gatheral, Pricing under rough volatility, *Quantitative Finance* forthcoming, available at http://papers.ssrn.com/sol3/papers.cfm?abstract_id=2554754, (2015).</w:t>
      </w:r>
    </w:p>
    <w:p w14:paraId="7D372C75" w14:textId="77777777" w:rsidR="0081331F" w:rsidRPr="0081331F" w:rsidRDefault="0081331F" w:rsidP="0081331F">
      <w:pPr>
        <w:numPr>
          <w:ilvl w:val="1"/>
          <w:numId w:val="68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hyperlink r:id="rId43" w:anchor="cite_ref-BacryMuzy" w:history="1">
        <w:r w:rsidRPr="0081331F">
          <w:rPr>
            <w:rFonts w:ascii="Open Sans" w:eastAsia="Times New Roman" w:hAnsi="Open Sans" w:cs="Open Sans"/>
            <w:b/>
            <w:bCs/>
            <w:color w:val="337AB7"/>
            <w:kern w:val="0"/>
            <w:sz w:val="21"/>
            <w:szCs w:val="21"/>
            <w:u w:val="single"/>
            <w:lang w:eastAsia="it-IT"/>
            <w14:ligatures w14:val="none"/>
          </w:rPr>
          <w:t>^</w:t>
        </w:r>
      </w:hyperlink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Emmanuel Bacry and Jean-François Muzy, Log-infinitely divisible multifractal processes, *Communications in Mathematical Physics* **236**(3) 449-475 (2003).</w:t>
      </w:r>
    </w:p>
    <w:p w14:paraId="48B182D5" w14:textId="77777777" w:rsidR="0081331F" w:rsidRPr="0081331F" w:rsidRDefault="0081331F" w:rsidP="0081331F">
      <w:pPr>
        <w:numPr>
          <w:ilvl w:val="1"/>
          <w:numId w:val="68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hyperlink r:id="rId44" w:anchor="cite_ref-GatheralJacquierSSVI" w:history="1">
        <w:r w:rsidRPr="0081331F">
          <w:rPr>
            <w:rFonts w:ascii="Open Sans" w:eastAsia="Times New Roman" w:hAnsi="Open Sans" w:cs="Open Sans"/>
            <w:b/>
            <w:bCs/>
            <w:color w:val="337AB7"/>
            <w:kern w:val="0"/>
            <w:sz w:val="21"/>
            <w:szCs w:val="21"/>
            <w:u w:val="single"/>
            <w:lang w:eastAsia="it-IT"/>
            <w14:ligatures w14:val="none"/>
          </w:rPr>
          <w:t>^</w:t>
        </w:r>
      </w:hyperlink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Jim Gatheral and Antoine Jacquier, Arbitrage-free SVI volatility surfaces, *Quantitative Finance* **14**(1) 59-71 (2014).</w:t>
      </w:r>
    </w:p>
    <w:p w14:paraId="5CF508CF" w14:textId="77777777" w:rsidR="0081331F" w:rsidRPr="0081331F" w:rsidRDefault="0081331F" w:rsidP="0081331F">
      <w:pPr>
        <w:numPr>
          <w:ilvl w:val="1"/>
          <w:numId w:val="68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hyperlink r:id="rId45" w:anchor="cite_ref-GJR" w:history="1">
        <w:r w:rsidRPr="0081331F">
          <w:rPr>
            <w:rFonts w:ascii="Open Sans" w:eastAsia="Times New Roman" w:hAnsi="Open Sans" w:cs="Open Sans"/>
            <w:b/>
            <w:bCs/>
            <w:color w:val="337AB7"/>
            <w:kern w:val="0"/>
            <w:sz w:val="21"/>
            <w:szCs w:val="21"/>
            <w:u w:val="single"/>
            <w:lang w:eastAsia="it-IT"/>
            <w14:ligatures w14:val="none"/>
          </w:rPr>
          <w:t>^</w:t>
        </w:r>
      </w:hyperlink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Jim Gatheral, Thibault Jaisson and Mathieu Rosenbaum, Volatility is rough, available at http://papers.ssrn.com/sol3/papers.cfm?abstract_id=2509457, (2014).</w:t>
      </w:r>
    </w:p>
    <w:p w14:paraId="3F5FC876" w14:textId="77777777" w:rsidR="0081331F" w:rsidRPr="0081331F" w:rsidRDefault="0081331F" w:rsidP="0081331F">
      <w:pPr>
        <w:numPr>
          <w:ilvl w:val="1"/>
          <w:numId w:val="68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hyperlink r:id="rId46" w:anchor="cite_ref-GO" w:history="1">
        <w:r w:rsidRPr="0081331F">
          <w:rPr>
            <w:rFonts w:ascii="Open Sans" w:eastAsia="Times New Roman" w:hAnsi="Open Sans" w:cs="Open Sans"/>
            <w:b/>
            <w:bCs/>
            <w:color w:val="337AB7"/>
            <w:kern w:val="0"/>
            <w:sz w:val="21"/>
            <w:szCs w:val="21"/>
            <w:u w:val="single"/>
            <w:lang w:eastAsia="it-IT"/>
            <w14:ligatures w14:val="none"/>
          </w:rPr>
          <w:t>^</w:t>
        </w:r>
      </w:hyperlink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Jim Gatheral and Roel Oomen, Zero-intelligence realized variance estimation, *Finance and Stochastics* **14**(2) 249-283 (2010).</w:t>
      </w:r>
    </w:p>
    <w:p w14:paraId="589A39D9" w14:textId="77777777" w:rsidR="0081331F" w:rsidRPr="0081331F" w:rsidRDefault="0081331F" w:rsidP="0081331F">
      <w:pPr>
        <w:numPr>
          <w:ilvl w:val="1"/>
          <w:numId w:val="68"/>
        </w:numPr>
        <w:spacing w:before="100" w:beforeAutospacing="1" w:after="100" w:afterAutospacing="1" w:line="240" w:lineRule="auto"/>
        <w:ind w:left="1200" w:right="480"/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</w:pPr>
      <w:hyperlink r:id="rId47" w:anchor="cite_ref-NuzmanPoor" w:history="1">
        <w:r w:rsidRPr="0081331F">
          <w:rPr>
            <w:rFonts w:ascii="Open Sans" w:eastAsia="Times New Roman" w:hAnsi="Open Sans" w:cs="Open Sans"/>
            <w:b/>
            <w:bCs/>
            <w:color w:val="337AB7"/>
            <w:kern w:val="0"/>
            <w:sz w:val="21"/>
            <w:szCs w:val="21"/>
            <w:u w:val="single"/>
            <w:lang w:eastAsia="it-IT"/>
            <w14:ligatures w14:val="none"/>
          </w:rPr>
          <w:t>^</w:t>
        </w:r>
      </w:hyperlink>
      <w:r w:rsidRPr="0081331F">
        <w:rPr>
          <w:rFonts w:ascii="Open Sans" w:eastAsia="Times New Roman" w:hAnsi="Open Sans" w:cs="Open Sans"/>
          <w:color w:val="6D6E71"/>
          <w:kern w:val="0"/>
          <w:sz w:val="21"/>
          <w:szCs w:val="21"/>
          <w:lang w:eastAsia="it-IT"/>
          <w14:ligatures w14:val="none"/>
        </w:rPr>
        <w:t> Carl J. Nuzman and H. Vincent Poor, Linear estimation of self-similar processes via Lamperti’s transformation, *Journal of Applied Probability* **37**(2) 429-452 (2000).</w:t>
      </w:r>
    </w:p>
    <w:p w14:paraId="2D887BCC" w14:textId="77777777" w:rsidR="007F3C43" w:rsidRDefault="007F3C43"/>
    <w:sectPr w:rsidR="007F3C43">
      <w:pgSz w:w="12240" w:h="15840"/>
      <w:pgMar w:top="1417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MathJax_Size1">
    <w:altName w:val="Cambria"/>
    <w:panose1 w:val="00000000000000000000"/>
    <w:charset w:val="00"/>
    <w:family w:val="roman"/>
    <w:notTrueType/>
    <w:pitch w:val="default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MathJax_AMS">
    <w:altName w:val="Cambria"/>
    <w:panose1 w:val="00000000000000000000"/>
    <w:charset w:val="00"/>
    <w:family w:val="roman"/>
    <w:notTrueType/>
    <w:pitch w:val="default"/>
  </w:font>
  <w:font w:name="MathJax_Size2">
    <w:altName w:val="Cambria"/>
    <w:panose1 w:val="00000000000000000000"/>
    <w:charset w:val="00"/>
    <w:family w:val="roman"/>
    <w:notTrueType/>
    <w:pitch w:val="default"/>
  </w:font>
  <w:font w:name="MathJax_Size3">
    <w:altName w:val="Cambria"/>
    <w:panose1 w:val="00000000000000000000"/>
    <w:charset w:val="00"/>
    <w:family w:val="roman"/>
    <w:notTrueType/>
    <w:pitch w:val="default"/>
  </w:font>
  <w:font w:name="MathJax_Size4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thJax_Caligraphic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53B5A"/>
    <w:multiLevelType w:val="multilevel"/>
    <w:tmpl w:val="799E1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C404BA"/>
    <w:multiLevelType w:val="multilevel"/>
    <w:tmpl w:val="20781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2E327C"/>
    <w:multiLevelType w:val="multilevel"/>
    <w:tmpl w:val="F96A0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8E745C4"/>
    <w:multiLevelType w:val="multilevel"/>
    <w:tmpl w:val="78E45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B3E7005"/>
    <w:multiLevelType w:val="multilevel"/>
    <w:tmpl w:val="7A1AB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B945F83"/>
    <w:multiLevelType w:val="multilevel"/>
    <w:tmpl w:val="CA7A5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396BF6"/>
    <w:multiLevelType w:val="multilevel"/>
    <w:tmpl w:val="15BE6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FF5658E"/>
    <w:multiLevelType w:val="multilevel"/>
    <w:tmpl w:val="735E5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FFA207E"/>
    <w:multiLevelType w:val="multilevel"/>
    <w:tmpl w:val="5C5A5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1691DAC"/>
    <w:multiLevelType w:val="multilevel"/>
    <w:tmpl w:val="0360E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95D4C29"/>
    <w:multiLevelType w:val="multilevel"/>
    <w:tmpl w:val="1374B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9C54E78"/>
    <w:multiLevelType w:val="multilevel"/>
    <w:tmpl w:val="3124A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9D00462"/>
    <w:multiLevelType w:val="multilevel"/>
    <w:tmpl w:val="9D682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CDE363A"/>
    <w:multiLevelType w:val="multilevel"/>
    <w:tmpl w:val="1EA85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E100BE2"/>
    <w:multiLevelType w:val="multilevel"/>
    <w:tmpl w:val="1FBCC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6F652FF"/>
    <w:multiLevelType w:val="multilevel"/>
    <w:tmpl w:val="6D80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85A4B6D"/>
    <w:multiLevelType w:val="multilevel"/>
    <w:tmpl w:val="D2302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B36630E"/>
    <w:multiLevelType w:val="multilevel"/>
    <w:tmpl w:val="A59E2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E33299F"/>
    <w:multiLevelType w:val="multilevel"/>
    <w:tmpl w:val="FA0AD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F4A5A29"/>
    <w:multiLevelType w:val="multilevel"/>
    <w:tmpl w:val="1AF0C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0B30849"/>
    <w:multiLevelType w:val="multilevel"/>
    <w:tmpl w:val="1D0EF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2953DBE"/>
    <w:multiLevelType w:val="multilevel"/>
    <w:tmpl w:val="C38A0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2D0226A"/>
    <w:multiLevelType w:val="multilevel"/>
    <w:tmpl w:val="C68C9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3BC7BB8"/>
    <w:multiLevelType w:val="multilevel"/>
    <w:tmpl w:val="24564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46C4316"/>
    <w:multiLevelType w:val="multilevel"/>
    <w:tmpl w:val="DAD22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5E83D5D"/>
    <w:multiLevelType w:val="multilevel"/>
    <w:tmpl w:val="A20C4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69D554D"/>
    <w:multiLevelType w:val="multilevel"/>
    <w:tmpl w:val="880CD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A075328"/>
    <w:multiLevelType w:val="multilevel"/>
    <w:tmpl w:val="DED8A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A742F2E"/>
    <w:multiLevelType w:val="multilevel"/>
    <w:tmpl w:val="648A8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3F450240"/>
    <w:multiLevelType w:val="multilevel"/>
    <w:tmpl w:val="F7007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0B51E3E"/>
    <w:multiLevelType w:val="multilevel"/>
    <w:tmpl w:val="E2A6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1157C57"/>
    <w:multiLevelType w:val="multilevel"/>
    <w:tmpl w:val="AD88E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15B0CB8"/>
    <w:multiLevelType w:val="multilevel"/>
    <w:tmpl w:val="2BD26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50C2BD8"/>
    <w:multiLevelType w:val="multilevel"/>
    <w:tmpl w:val="5A4EE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6031B43"/>
    <w:multiLevelType w:val="multilevel"/>
    <w:tmpl w:val="15EEB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66B31F3"/>
    <w:multiLevelType w:val="multilevel"/>
    <w:tmpl w:val="00DEB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49E105D9"/>
    <w:multiLevelType w:val="multilevel"/>
    <w:tmpl w:val="1A269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4AF01AD4"/>
    <w:multiLevelType w:val="multilevel"/>
    <w:tmpl w:val="D200D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4C94046D"/>
    <w:multiLevelType w:val="multilevel"/>
    <w:tmpl w:val="E76A7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4EDD39AD"/>
    <w:multiLevelType w:val="multilevel"/>
    <w:tmpl w:val="E2DA5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4F221EFE"/>
    <w:multiLevelType w:val="multilevel"/>
    <w:tmpl w:val="4DB45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51502446"/>
    <w:multiLevelType w:val="multilevel"/>
    <w:tmpl w:val="73783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1BF58C0"/>
    <w:multiLevelType w:val="multilevel"/>
    <w:tmpl w:val="F2D81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553E6BEA"/>
    <w:multiLevelType w:val="multilevel"/>
    <w:tmpl w:val="8DAC6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7B45A77"/>
    <w:multiLevelType w:val="multilevel"/>
    <w:tmpl w:val="ABA4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5A06550B"/>
    <w:multiLevelType w:val="multilevel"/>
    <w:tmpl w:val="B70AB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5A6B7AA0"/>
    <w:multiLevelType w:val="multilevel"/>
    <w:tmpl w:val="42504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5F2608F5"/>
    <w:multiLevelType w:val="multilevel"/>
    <w:tmpl w:val="92E86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5FC12736"/>
    <w:multiLevelType w:val="multilevel"/>
    <w:tmpl w:val="EEE0A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645B39B0"/>
    <w:multiLevelType w:val="multilevel"/>
    <w:tmpl w:val="8E525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65472E9B"/>
    <w:multiLevelType w:val="multilevel"/>
    <w:tmpl w:val="3FC86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686E17D4"/>
    <w:multiLevelType w:val="multilevel"/>
    <w:tmpl w:val="B2C6D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696175E9"/>
    <w:multiLevelType w:val="multilevel"/>
    <w:tmpl w:val="54862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6A311CE8"/>
    <w:multiLevelType w:val="multilevel"/>
    <w:tmpl w:val="31109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6A354C98"/>
    <w:multiLevelType w:val="multilevel"/>
    <w:tmpl w:val="4BAEE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6BFD0C9D"/>
    <w:multiLevelType w:val="multilevel"/>
    <w:tmpl w:val="36920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6E4D5E04"/>
    <w:multiLevelType w:val="multilevel"/>
    <w:tmpl w:val="307C8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6EA33F1D"/>
    <w:multiLevelType w:val="multilevel"/>
    <w:tmpl w:val="D90C5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70985909"/>
    <w:multiLevelType w:val="multilevel"/>
    <w:tmpl w:val="E4983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748F5673"/>
    <w:multiLevelType w:val="multilevel"/>
    <w:tmpl w:val="83980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76F73E72"/>
    <w:multiLevelType w:val="multilevel"/>
    <w:tmpl w:val="C5D2B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777F09D0"/>
    <w:multiLevelType w:val="multilevel"/>
    <w:tmpl w:val="4E9AC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79ED4330"/>
    <w:multiLevelType w:val="multilevel"/>
    <w:tmpl w:val="93B04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7AD04D0F"/>
    <w:multiLevelType w:val="multilevel"/>
    <w:tmpl w:val="DD080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7B4F53A0"/>
    <w:multiLevelType w:val="multilevel"/>
    <w:tmpl w:val="AB50B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7BA00959"/>
    <w:multiLevelType w:val="multilevel"/>
    <w:tmpl w:val="AFBE8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7FD26461"/>
    <w:multiLevelType w:val="multilevel"/>
    <w:tmpl w:val="60E00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7FF0693B"/>
    <w:multiLevelType w:val="multilevel"/>
    <w:tmpl w:val="9CB66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19000897">
    <w:abstractNumId w:val="25"/>
  </w:num>
  <w:num w:numId="2" w16cid:durableId="562330235">
    <w:abstractNumId w:val="7"/>
  </w:num>
  <w:num w:numId="3" w16cid:durableId="569272067">
    <w:abstractNumId w:val="22"/>
  </w:num>
  <w:num w:numId="4" w16cid:durableId="572006451">
    <w:abstractNumId w:val="21"/>
  </w:num>
  <w:num w:numId="5" w16cid:durableId="858592267">
    <w:abstractNumId w:val="10"/>
  </w:num>
  <w:num w:numId="6" w16cid:durableId="1442992140">
    <w:abstractNumId w:val="15"/>
  </w:num>
  <w:num w:numId="7" w16cid:durableId="17972177">
    <w:abstractNumId w:val="8"/>
  </w:num>
  <w:num w:numId="8" w16cid:durableId="1024089907">
    <w:abstractNumId w:val="67"/>
  </w:num>
  <w:num w:numId="9" w16cid:durableId="1027558062">
    <w:abstractNumId w:val="43"/>
  </w:num>
  <w:num w:numId="10" w16cid:durableId="1811046691">
    <w:abstractNumId w:val="13"/>
  </w:num>
  <w:num w:numId="11" w16cid:durableId="1854147374">
    <w:abstractNumId w:val="14"/>
  </w:num>
  <w:num w:numId="12" w16cid:durableId="1729647707">
    <w:abstractNumId w:val="61"/>
  </w:num>
  <w:num w:numId="13" w16cid:durableId="1738479110">
    <w:abstractNumId w:val="38"/>
  </w:num>
  <w:num w:numId="14" w16cid:durableId="1890532210">
    <w:abstractNumId w:val="6"/>
  </w:num>
  <w:num w:numId="15" w16cid:durableId="566768644">
    <w:abstractNumId w:val="44"/>
  </w:num>
  <w:num w:numId="16" w16cid:durableId="407270902">
    <w:abstractNumId w:val="40"/>
  </w:num>
  <w:num w:numId="17" w16cid:durableId="141702407">
    <w:abstractNumId w:val="23"/>
  </w:num>
  <w:num w:numId="18" w16cid:durableId="1938555071">
    <w:abstractNumId w:val="32"/>
  </w:num>
  <w:num w:numId="19" w16cid:durableId="590747990">
    <w:abstractNumId w:val="34"/>
  </w:num>
  <w:num w:numId="20" w16cid:durableId="498735811">
    <w:abstractNumId w:val="39"/>
  </w:num>
  <w:num w:numId="21" w16cid:durableId="340549672">
    <w:abstractNumId w:val="27"/>
  </w:num>
  <w:num w:numId="22" w16cid:durableId="125397358">
    <w:abstractNumId w:val="37"/>
  </w:num>
  <w:num w:numId="23" w16cid:durableId="1303922677">
    <w:abstractNumId w:val="53"/>
  </w:num>
  <w:num w:numId="24" w16cid:durableId="1768571792">
    <w:abstractNumId w:val="41"/>
  </w:num>
  <w:num w:numId="25" w16cid:durableId="1927154087">
    <w:abstractNumId w:val="62"/>
  </w:num>
  <w:num w:numId="26" w16cid:durableId="1518958484">
    <w:abstractNumId w:val="16"/>
  </w:num>
  <w:num w:numId="27" w16cid:durableId="1244218274">
    <w:abstractNumId w:val="35"/>
  </w:num>
  <w:num w:numId="28" w16cid:durableId="807211098">
    <w:abstractNumId w:val="52"/>
  </w:num>
  <w:num w:numId="29" w16cid:durableId="1049494517">
    <w:abstractNumId w:val="64"/>
  </w:num>
  <w:num w:numId="30" w16cid:durableId="1585800055">
    <w:abstractNumId w:val="50"/>
  </w:num>
  <w:num w:numId="31" w16cid:durableId="434598012">
    <w:abstractNumId w:val="2"/>
  </w:num>
  <w:num w:numId="32" w16cid:durableId="1851604738">
    <w:abstractNumId w:val="60"/>
  </w:num>
  <w:num w:numId="33" w16cid:durableId="1369841623">
    <w:abstractNumId w:val="58"/>
  </w:num>
  <w:num w:numId="34" w16cid:durableId="2112894514">
    <w:abstractNumId w:val="12"/>
  </w:num>
  <w:num w:numId="35" w16cid:durableId="722362821">
    <w:abstractNumId w:val="36"/>
  </w:num>
  <w:num w:numId="36" w16cid:durableId="1295285560">
    <w:abstractNumId w:val="31"/>
  </w:num>
  <w:num w:numId="37" w16cid:durableId="1901598170">
    <w:abstractNumId w:val="47"/>
  </w:num>
  <w:num w:numId="38" w16cid:durableId="962617797">
    <w:abstractNumId w:val="0"/>
  </w:num>
  <w:num w:numId="39" w16cid:durableId="995914420">
    <w:abstractNumId w:val="63"/>
  </w:num>
  <w:num w:numId="40" w16cid:durableId="1840195364">
    <w:abstractNumId w:val="30"/>
  </w:num>
  <w:num w:numId="41" w16cid:durableId="1663003019">
    <w:abstractNumId w:val="33"/>
  </w:num>
  <w:num w:numId="42" w16cid:durableId="1905331404">
    <w:abstractNumId w:val="42"/>
  </w:num>
  <w:num w:numId="43" w16cid:durableId="89591477">
    <w:abstractNumId w:val="19"/>
  </w:num>
  <w:num w:numId="44" w16cid:durableId="2028285525">
    <w:abstractNumId w:val="48"/>
  </w:num>
  <w:num w:numId="45" w16cid:durableId="1445541357">
    <w:abstractNumId w:val="24"/>
  </w:num>
  <w:num w:numId="46" w16cid:durableId="82773026">
    <w:abstractNumId w:val="59"/>
  </w:num>
  <w:num w:numId="47" w16cid:durableId="616718331">
    <w:abstractNumId w:val="18"/>
  </w:num>
  <w:num w:numId="48" w16cid:durableId="863981770">
    <w:abstractNumId w:val="55"/>
  </w:num>
  <w:num w:numId="49" w16cid:durableId="1710647559">
    <w:abstractNumId w:val="9"/>
  </w:num>
  <w:num w:numId="50" w16cid:durableId="418216602">
    <w:abstractNumId w:val="66"/>
  </w:num>
  <w:num w:numId="51" w16cid:durableId="354506714">
    <w:abstractNumId w:val="49"/>
  </w:num>
  <w:num w:numId="52" w16cid:durableId="942809056">
    <w:abstractNumId w:val="1"/>
  </w:num>
  <w:num w:numId="53" w16cid:durableId="1893812113">
    <w:abstractNumId w:val="3"/>
  </w:num>
  <w:num w:numId="54" w16cid:durableId="1495101315">
    <w:abstractNumId w:val="4"/>
  </w:num>
  <w:num w:numId="55" w16cid:durableId="1594892574">
    <w:abstractNumId w:val="29"/>
  </w:num>
  <w:num w:numId="56" w16cid:durableId="772090469">
    <w:abstractNumId w:val="20"/>
  </w:num>
  <w:num w:numId="57" w16cid:durableId="1526168056">
    <w:abstractNumId w:val="45"/>
  </w:num>
  <w:num w:numId="58" w16cid:durableId="2102607401">
    <w:abstractNumId w:val="56"/>
  </w:num>
  <w:num w:numId="59" w16cid:durableId="514657551">
    <w:abstractNumId w:val="65"/>
  </w:num>
  <w:num w:numId="60" w16cid:durableId="50229703">
    <w:abstractNumId w:val="57"/>
  </w:num>
  <w:num w:numId="61" w16cid:durableId="1745644051">
    <w:abstractNumId w:val="26"/>
  </w:num>
  <w:num w:numId="62" w16cid:durableId="1195465695">
    <w:abstractNumId w:val="46"/>
  </w:num>
  <w:num w:numId="63" w16cid:durableId="975373611">
    <w:abstractNumId w:val="28"/>
  </w:num>
  <w:num w:numId="64" w16cid:durableId="1658994781">
    <w:abstractNumId w:val="51"/>
  </w:num>
  <w:num w:numId="65" w16cid:durableId="1272006679">
    <w:abstractNumId w:val="11"/>
  </w:num>
  <w:num w:numId="66" w16cid:durableId="2024621101">
    <w:abstractNumId w:val="54"/>
  </w:num>
  <w:num w:numId="67" w16cid:durableId="560019775">
    <w:abstractNumId w:val="17"/>
  </w:num>
  <w:num w:numId="68" w16cid:durableId="12163088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31F"/>
    <w:rsid w:val="00715689"/>
    <w:rsid w:val="007F3C43"/>
    <w:rsid w:val="0081331F"/>
    <w:rsid w:val="00E16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  <w14:docId w14:val="0F2D4B3B"/>
  <w15:chartTrackingRefBased/>
  <w15:docId w15:val="{DC958387-86EA-439B-9750-20C4ABB24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33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33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331F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133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331F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33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33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33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33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331F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133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1331F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1331F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331F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33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33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33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33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33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33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33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33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33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33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33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331F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331F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331F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331F"/>
    <w:rPr>
      <w:b/>
      <w:bCs/>
      <w:smallCaps/>
      <w:color w:val="2E74B5" w:themeColor="accent1" w:themeShade="BF"/>
      <w:spacing w:val="5"/>
    </w:rPr>
  </w:style>
  <w:style w:type="paragraph" w:customStyle="1" w:styleId="msonormal0">
    <w:name w:val="msonormal"/>
    <w:basedOn w:val="Normal"/>
    <w:rsid w:val="008133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t-IT" w:eastAsia="it-IT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81331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1331F"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rsid w:val="008133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t-IT" w:eastAsia="it-IT"/>
      <w14:ligatures w14:val="none"/>
    </w:rPr>
  </w:style>
  <w:style w:type="character" w:customStyle="1" w:styleId="mathjax">
    <w:name w:val="mathjax"/>
    <w:basedOn w:val="DefaultParagraphFont"/>
    <w:rsid w:val="0081331F"/>
  </w:style>
  <w:style w:type="character" w:customStyle="1" w:styleId="math">
    <w:name w:val="math"/>
    <w:basedOn w:val="DefaultParagraphFont"/>
    <w:rsid w:val="0081331F"/>
  </w:style>
  <w:style w:type="character" w:customStyle="1" w:styleId="mrow">
    <w:name w:val="mrow"/>
    <w:basedOn w:val="DefaultParagraphFont"/>
    <w:rsid w:val="0081331F"/>
  </w:style>
  <w:style w:type="character" w:customStyle="1" w:styleId="mjxassistivemathml">
    <w:name w:val="mjx_assistive_mathml"/>
    <w:basedOn w:val="DefaultParagraphFont"/>
    <w:rsid w:val="0081331F"/>
  </w:style>
  <w:style w:type="character" w:customStyle="1" w:styleId="msubsup">
    <w:name w:val="msubsup"/>
    <w:basedOn w:val="DefaultParagraphFont"/>
    <w:rsid w:val="0081331F"/>
  </w:style>
  <w:style w:type="character" w:customStyle="1" w:styleId="mi">
    <w:name w:val="mi"/>
    <w:basedOn w:val="DefaultParagraphFont"/>
    <w:rsid w:val="0081331F"/>
  </w:style>
  <w:style w:type="character" w:customStyle="1" w:styleId="mfrac">
    <w:name w:val="mfrac"/>
    <w:basedOn w:val="DefaultParagraphFont"/>
    <w:rsid w:val="0081331F"/>
  </w:style>
  <w:style w:type="character" w:customStyle="1" w:styleId="mn">
    <w:name w:val="mn"/>
    <w:basedOn w:val="DefaultParagraphFont"/>
    <w:rsid w:val="0081331F"/>
  </w:style>
  <w:style w:type="character" w:customStyle="1" w:styleId="mspace">
    <w:name w:val="mspace"/>
    <w:basedOn w:val="DefaultParagraphFont"/>
    <w:rsid w:val="0081331F"/>
  </w:style>
  <w:style w:type="character" w:customStyle="1" w:styleId="mo">
    <w:name w:val="mo"/>
    <w:basedOn w:val="DefaultParagraphFont"/>
    <w:rsid w:val="0081331F"/>
  </w:style>
  <w:style w:type="character" w:customStyle="1" w:styleId="texatom">
    <w:name w:val="texatom"/>
    <w:basedOn w:val="DefaultParagraphFont"/>
    <w:rsid w:val="0081331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3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it-IT" w:eastAsia="it-IT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331F"/>
    <w:rPr>
      <w:rFonts w:ascii="Courier New" w:eastAsia="Times New Roman" w:hAnsi="Courier New" w:cs="Courier New"/>
      <w:kern w:val="0"/>
      <w:sz w:val="20"/>
      <w:szCs w:val="20"/>
      <w:lang w:val="it-IT" w:eastAsia="it-IT"/>
      <w14:ligatures w14:val="none"/>
    </w:rPr>
  </w:style>
  <w:style w:type="character" w:customStyle="1" w:styleId="kn">
    <w:name w:val="kn"/>
    <w:basedOn w:val="DefaultParagraphFont"/>
    <w:rsid w:val="0081331F"/>
  </w:style>
  <w:style w:type="character" w:customStyle="1" w:styleId="nn">
    <w:name w:val="nn"/>
    <w:basedOn w:val="DefaultParagraphFont"/>
    <w:rsid w:val="0081331F"/>
  </w:style>
  <w:style w:type="character" w:customStyle="1" w:styleId="p">
    <w:name w:val="p"/>
    <w:basedOn w:val="DefaultParagraphFont"/>
    <w:rsid w:val="0081331F"/>
  </w:style>
  <w:style w:type="character" w:customStyle="1" w:styleId="n">
    <w:name w:val="n"/>
    <w:basedOn w:val="DefaultParagraphFont"/>
    <w:rsid w:val="0081331F"/>
  </w:style>
  <w:style w:type="character" w:customStyle="1" w:styleId="o">
    <w:name w:val="o"/>
    <w:basedOn w:val="DefaultParagraphFont"/>
    <w:rsid w:val="0081331F"/>
  </w:style>
  <w:style w:type="character" w:customStyle="1" w:styleId="s1">
    <w:name w:val="s1"/>
    <w:basedOn w:val="DefaultParagraphFont"/>
    <w:rsid w:val="0081331F"/>
  </w:style>
  <w:style w:type="character" w:customStyle="1" w:styleId="k">
    <w:name w:val="k"/>
    <w:basedOn w:val="DefaultParagraphFont"/>
    <w:rsid w:val="0081331F"/>
  </w:style>
  <w:style w:type="character" w:customStyle="1" w:styleId="bp">
    <w:name w:val="bp"/>
    <w:basedOn w:val="DefaultParagraphFont"/>
    <w:rsid w:val="0081331F"/>
  </w:style>
  <w:style w:type="character" w:customStyle="1" w:styleId="ow">
    <w:name w:val="ow"/>
    <w:basedOn w:val="DefaultParagraphFont"/>
    <w:rsid w:val="0081331F"/>
  </w:style>
  <w:style w:type="character" w:customStyle="1" w:styleId="nb">
    <w:name w:val="nb"/>
    <w:basedOn w:val="DefaultParagraphFont"/>
    <w:rsid w:val="0081331F"/>
  </w:style>
  <w:style w:type="character" w:customStyle="1" w:styleId="s2">
    <w:name w:val="s2"/>
    <w:basedOn w:val="DefaultParagraphFont"/>
    <w:rsid w:val="0081331F"/>
  </w:style>
  <w:style w:type="character" w:customStyle="1" w:styleId="si">
    <w:name w:val="si"/>
    <w:basedOn w:val="DefaultParagraphFont"/>
    <w:rsid w:val="0081331F"/>
  </w:style>
  <w:style w:type="character" w:customStyle="1" w:styleId="mf">
    <w:name w:val="mf"/>
    <w:basedOn w:val="DefaultParagraphFont"/>
    <w:rsid w:val="0081331F"/>
  </w:style>
  <w:style w:type="character" w:styleId="HTMLCode">
    <w:name w:val="HTML Code"/>
    <w:basedOn w:val="DefaultParagraphFont"/>
    <w:uiPriority w:val="99"/>
    <w:semiHidden/>
    <w:unhideWhenUsed/>
    <w:rsid w:val="0081331F"/>
    <w:rPr>
      <w:rFonts w:ascii="Courier New" w:eastAsia="Times New Roman" w:hAnsi="Courier New" w:cs="Courier New"/>
      <w:sz w:val="20"/>
      <w:szCs w:val="20"/>
    </w:rPr>
  </w:style>
  <w:style w:type="character" w:customStyle="1" w:styleId="nf">
    <w:name w:val="nf"/>
    <w:basedOn w:val="DefaultParagraphFont"/>
    <w:rsid w:val="0081331F"/>
  </w:style>
  <w:style w:type="character" w:styleId="Emphasis">
    <w:name w:val="Emphasis"/>
    <w:basedOn w:val="DefaultParagraphFont"/>
    <w:uiPriority w:val="20"/>
    <w:qFormat/>
    <w:rsid w:val="0081331F"/>
    <w:rPr>
      <w:i/>
      <w:iCs/>
    </w:rPr>
  </w:style>
  <w:style w:type="character" w:customStyle="1" w:styleId="msqrt">
    <w:name w:val="msqrt"/>
    <w:basedOn w:val="DefaultParagraphFont"/>
    <w:rsid w:val="0081331F"/>
  </w:style>
  <w:style w:type="character" w:customStyle="1" w:styleId="mtable">
    <w:name w:val="mtable"/>
    <w:basedOn w:val="DefaultParagraphFont"/>
    <w:rsid w:val="0081331F"/>
  </w:style>
  <w:style w:type="character" w:customStyle="1" w:styleId="mtd">
    <w:name w:val="mtd"/>
    <w:basedOn w:val="DefaultParagraphFont"/>
    <w:rsid w:val="0081331F"/>
  </w:style>
  <w:style w:type="character" w:customStyle="1" w:styleId="munderover">
    <w:name w:val="munderover"/>
    <w:basedOn w:val="DefaultParagraphFont"/>
    <w:rsid w:val="0081331F"/>
  </w:style>
  <w:style w:type="character" w:customStyle="1" w:styleId="mtext">
    <w:name w:val="mtext"/>
    <w:basedOn w:val="DefaultParagraphFont"/>
    <w:rsid w:val="0081331F"/>
  </w:style>
  <w:style w:type="character" w:customStyle="1" w:styleId="c1">
    <w:name w:val="c1"/>
    <w:basedOn w:val="DefaultParagraphFont"/>
    <w:rsid w:val="0081331F"/>
  </w:style>
  <w:style w:type="character" w:styleId="Strong">
    <w:name w:val="Strong"/>
    <w:basedOn w:val="DefaultParagraphFont"/>
    <w:uiPriority w:val="22"/>
    <w:qFormat/>
    <w:rsid w:val="0081331F"/>
    <w:rPr>
      <w:b/>
      <w:bCs/>
    </w:rPr>
  </w:style>
  <w:style w:type="character" w:customStyle="1" w:styleId="mw-cite-backlink">
    <w:name w:val="mw-cite-backlink"/>
    <w:basedOn w:val="DefaultParagraphFont"/>
    <w:rsid w:val="008133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655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16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58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75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6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97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65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98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58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676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700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7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9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39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36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366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943954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8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37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91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4934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87013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933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13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10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04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50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28343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4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86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42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24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7776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48336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91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68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23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541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76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07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79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88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9823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85219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32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22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06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971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17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200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36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792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06830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42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40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65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95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164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29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8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684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47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110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609908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14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51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9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63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761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7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40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161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46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3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30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0172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99242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64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35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3078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6306150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01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9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93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194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599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157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3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351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73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18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33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2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15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3062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116307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30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08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79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571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6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66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107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688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3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95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35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243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920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264018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11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68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398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869631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562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5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3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63230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417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44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70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978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1011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038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99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858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5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0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53412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07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7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5054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08396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52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66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79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466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955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08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44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9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16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293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1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1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950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9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668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8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50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77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14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128698">
                      <w:blockQuote w:val="1"/>
                      <w:marLeft w:val="480"/>
                      <w:marRight w:val="480"/>
                      <w:marTop w:val="240"/>
                      <w:marBottom w:val="240"/>
                      <w:divBdr>
                        <w:top w:val="none" w:sz="0" w:space="0" w:color="auto"/>
                        <w:left w:val="single" w:sz="36" w:space="14" w:color="EEEEEE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232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4446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921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5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91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51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371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437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70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692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40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46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4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43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672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63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71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070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63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00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76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016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82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796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7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68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18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476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93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51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03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86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71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183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53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685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5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94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964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7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45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862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1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95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19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726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26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07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8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01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268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12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983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38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570627">
                      <w:blockQuote w:val="1"/>
                      <w:marLeft w:val="480"/>
                      <w:marRight w:val="480"/>
                      <w:marTop w:val="240"/>
                      <w:marBottom w:val="240"/>
                      <w:divBdr>
                        <w:top w:val="none" w:sz="0" w:space="0" w:color="auto"/>
                        <w:left w:val="single" w:sz="36" w:space="14" w:color="EEEEEE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986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950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193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61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174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38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074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80414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01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92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414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87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189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376126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325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4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237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13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4814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372881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69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78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72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087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55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06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60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59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968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11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754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36521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4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4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56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53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36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639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14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29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29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3612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05844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396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177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972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35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74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1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751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987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86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50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24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10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1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1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52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144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9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58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8771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50804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766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88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727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02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6449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44964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218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84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4309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906714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47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56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71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19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469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2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484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64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915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9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04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763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13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04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4362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096386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677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17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3273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383803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85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95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8574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574472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16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0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29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327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778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78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878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1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0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53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85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4027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91530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79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13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15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23059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575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53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29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943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983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16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904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14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507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44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2930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79744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092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95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556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091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007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61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83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26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9587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57998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677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29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35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64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31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865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90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3274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972461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43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89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2547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396442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55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17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907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266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247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55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66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5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479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8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81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8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727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53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68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78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4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41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818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3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026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8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53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59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922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72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64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8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4044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20552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53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3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760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7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37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0243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268604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688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1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503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5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1598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65218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533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3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94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99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9060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80752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50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84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62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404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58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15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04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231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67250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70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08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81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29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17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6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51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1649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894296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03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0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345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069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12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221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55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665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17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4372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949473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87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20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89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72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00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41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639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79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570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73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4896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725474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412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04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1928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091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801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62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967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40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931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11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85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60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87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474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7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61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290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08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7023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51080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82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96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5562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153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30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72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14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0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26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402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8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97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62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0170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508210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488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79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2712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971462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696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3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3501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585134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086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26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98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08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278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328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15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72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5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71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538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043802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747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4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55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0317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75778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70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52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51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098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419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9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399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43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792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66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4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7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6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40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39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73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160693">
                      <w:blockQuote w:val="1"/>
                      <w:marLeft w:val="480"/>
                      <w:marRight w:val="480"/>
                      <w:marTop w:val="240"/>
                      <w:marBottom w:val="240"/>
                      <w:divBdr>
                        <w:top w:val="none" w:sz="0" w:space="0" w:color="auto"/>
                        <w:left w:val="single" w:sz="36" w:space="14" w:color="EEEEEE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0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5384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39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73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282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80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60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80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700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65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658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67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73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01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04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30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41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20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53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99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006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2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98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58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11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977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12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345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36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364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36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31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8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793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36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873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07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508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1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443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00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606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81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987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99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257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08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166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0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19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382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89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62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6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20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79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76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715916">
                      <w:blockQuote w:val="1"/>
                      <w:marLeft w:val="480"/>
                      <w:marRight w:val="480"/>
                      <w:marTop w:val="240"/>
                      <w:marBottom w:val="240"/>
                      <w:divBdr>
                        <w:top w:val="none" w:sz="0" w:space="0" w:color="auto"/>
                        <w:left w:val="single" w:sz="36" w:space="14" w:color="EEEEEE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456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3444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385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97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302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73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7441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2449899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69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63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387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35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394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1197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678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93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827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6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22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935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5021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8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66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623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33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060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64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86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18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54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7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7119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855456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956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05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19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518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53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2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10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612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92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71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03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636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33323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918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53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45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6044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31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4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292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42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46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44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65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94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7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408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58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877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93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56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27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6167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30082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50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16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749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55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676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80047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933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01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8012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73455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329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1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8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643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375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55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83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65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385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7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94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045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42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294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080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610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37136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239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81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771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319120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74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9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6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4036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165391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80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51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180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121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7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02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462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38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98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28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572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78431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8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75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0127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59798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62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12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03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893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052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897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6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2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127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62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101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1908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14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17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88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13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06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59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772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42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6104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05537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68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59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7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73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68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32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13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5347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29535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69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25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7540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00324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03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9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87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30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828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27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394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36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869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96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627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45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090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5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557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pq.io/p/rough_volatility_with_python.html" TargetMode="External"/><Relationship Id="rId18" Type="http://schemas.openxmlformats.org/officeDocument/2006/relationships/hyperlink" Target="https://tpq.io/p/rough_volatility_with_python.html" TargetMode="External"/><Relationship Id="rId26" Type="http://schemas.openxmlformats.org/officeDocument/2006/relationships/hyperlink" Target="https://tpq.io/p/rough_volatility_with_python.html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42" Type="http://schemas.openxmlformats.org/officeDocument/2006/relationships/hyperlink" Target="https://tpq.io/p/rough_volatility_with_python.html" TargetMode="External"/><Relationship Id="rId47" Type="http://schemas.openxmlformats.org/officeDocument/2006/relationships/hyperlink" Target="https://tpq.io/p/rough_volatility_with_python.html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tpq.io/p/rough_volatility_with_python.html" TargetMode="External"/><Relationship Id="rId29" Type="http://schemas.openxmlformats.org/officeDocument/2006/relationships/hyperlink" Target="https://tpq.io/p/rough_volatility_with_python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1.png"/><Relationship Id="rId32" Type="http://schemas.openxmlformats.org/officeDocument/2006/relationships/image" Target="media/image14.png"/><Relationship Id="rId37" Type="http://schemas.openxmlformats.org/officeDocument/2006/relationships/hyperlink" Target="https://tpq.io/p/rough_volatility_with_python.html" TargetMode="External"/><Relationship Id="rId40" Type="http://schemas.openxmlformats.org/officeDocument/2006/relationships/image" Target="media/image20.png"/><Relationship Id="rId45" Type="http://schemas.openxmlformats.org/officeDocument/2006/relationships/hyperlink" Target="https://tpq.io/p/rough_volatility_with_python.html" TargetMode="External"/><Relationship Id="rId5" Type="http://schemas.openxmlformats.org/officeDocument/2006/relationships/hyperlink" Target="https://tpq.io/p/rough_volatility_with_python.html" TargetMode="External"/><Relationship Id="rId15" Type="http://schemas.openxmlformats.org/officeDocument/2006/relationships/hyperlink" Target="https://tpq.io/p/rough_volatility_with_python.ht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tpq.io/p/rough_volatility_with_python.html" TargetMode="External"/><Relationship Id="rId31" Type="http://schemas.openxmlformats.org/officeDocument/2006/relationships/hyperlink" Target="http://realized.oxford-man.ox.ac.uk/" TargetMode="External"/><Relationship Id="rId44" Type="http://schemas.openxmlformats.org/officeDocument/2006/relationships/hyperlink" Target="https://tpq.io/p/rough_volatility_with_python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tpq.io/p/rough_volatility_with_python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hyperlink" Target="https://tpq.io/p/rough_volatility_with_python.html" TargetMode="External"/><Relationship Id="rId35" Type="http://schemas.openxmlformats.org/officeDocument/2006/relationships/hyperlink" Target="https://tpq.io/p/rough_volatility_with_python.html" TargetMode="External"/><Relationship Id="rId43" Type="http://schemas.openxmlformats.org/officeDocument/2006/relationships/hyperlink" Target="https://tpq.io/p/rough_volatility_with_python.html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tpq.io/p/rough_volatility_with_python.html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tpq.io/p/rough_volatility_with_python.html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18.png"/><Relationship Id="rId46" Type="http://schemas.openxmlformats.org/officeDocument/2006/relationships/hyperlink" Target="https://tpq.io/p/rough_volatility_with_python.html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tpq.io/p/rough_volatility_with_python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realized.oxford-man.ox.ac.uk/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40</Pages>
  <Words>5692</Words>
  <Characters>32449</Characters>
  <Application>Microsoft Office Word</Application>
  <DocSecurity>0</DocSecurity>
  <Lines>270</Lines>
  <Paragraphs>76</Paragraphs>
  <ScaleCrop>false</ScaleCrop>
  <Company/>
  <LinksUpToDate>false</LinksUpToDate>
  <CharactersWithSpaces>38065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Dapporto</dc:creator>
  <cp:keywords/>
  <dc:description/>
  <cp:lastModifiedBy>Antonio Dapporto</cp:lastModifiedBy>
  <cp:revision>1</cp:revision>
  <dcterms:created xsi:type="dcterms:W3CDTF">2024-07-10T13:38:00Z</dcterms:created>
  <dcterms:modified xsi:type="dcterms:W3CDTF">2024-07-10T13:40:00Z</dcterms:modified>
</cp:coreProperties>
</file>