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Agent 365 AKS Registration: Step-by-Step Guide</w:t>
      </w:r>
    </w:p>
    <w:p>
      <w:pPr>
        <w:spacing w:after="200"/>
        <w:jc w:val="center"/>
      </w:pPr>
      <w:r>
        <w:rPr>
          <w:rFonts w:ascii="Arial" w:cs="Arial" w:eastAsia="Arial" w:hAnsi="Arial"/>
          <w:color w:val="404040"/>
          <w:sz w:val="28"/>
          <w:szCs w:val="28"/>
        </w:rPr>
        <w:t xml:space="preserve">Complete Technical Reference with Entity Appendix</w:t>
      </w:r>
    </w:p>
    <w:p>
      <w:pPr>
        <w:spacing w:after="400"/>
        <w:jc w:val="center"/>
      </w:pPr>
      <w:r>
        <w:rPr>
          <w:rFonts w:ascii="Arial" w:cs="Arial" w:eastAsia="Arial" w:hAnsi="Arial"/>
          <w:color w:val="808080"/>
          <w:sz w:val="24"/>
          <w:szCs w:val="24"/>
        </w:rPr>
        <w:t xml:space="preserve">July 2026</w:t>
      </w:r>
    </w:p>
    <w:p>
      <w:pPr>
        <w:pBdr>
          <w:bottom w:val="single" w:color="1F4E79" w:sz="6" w:space="1"/>
        </w:pBdr>
        <w:spacing w:after="4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Purpose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This guide documents the complete process for registering a custom engine agent (hosted on AKS) with Microsoft Agent 365. It covers the automated script approach and includes a full appendix of every entity created, its purpose, and common misconfigurations.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Prerequisites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Azure subscription with Contributor access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AKS cluster with OIDC Issuer and Workload Identity enabled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Azure CLI (az) installed and authenticated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kubectl configured with cluster credentials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Microsoft 365 Copilot add-on license (for Agent Service permission and Teams visibility)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Global Admin or Application Administrator role in Entra ID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bash shell (Git Bash on Windows, native on Linux/Mac)</w:t>
      </w:r>
    </w:p>
    <w:p>
      <w:pPr>
        <w:spacing w:after="12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Quick Start (Automated)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The registration script performs all 12 manual steps in a single command. Clone the repo and run: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git clone https://github.com/jupiter19914/agent365-registration-starter.git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cd agent365-registration-starter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bash scripts/register_aks_agent365.sh --resource-group &lt;rg&gt; --cluster &lt;aks&gt; --agent-name &lt;name&gt; --namespace &lt;ns&gt;</w:t>
      </w:r>
    </w:p>
    <w:p>
      <w:pPr>
        <w:spacing w:after="12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Step-by-Step Breakdown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The following 12 steps are what the script performs automatically. Understanding each step helps with troubleshooting and manual verification.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Step 1: Verify AKS OIDC Issuer</w:t>
      </w:r>
    </w:p>
    <w:p>
      <w:pPr>
        <w:shd w:fill="F2F2F2" w:val="clear"/>
        <w:spacing w:after="120"/>
        <w:ind w:left="360" w:right="360"/>
      </w:pPr>
      <w:r>
        <w:rPr>
          <w:rFonts w:ascii="Consolas" w:cs="Consolas" w:eastAsia="Consolas" w:hAnsi="Consolas"/>
          <w:color w:val="1F4E79"/>
          <w:sz w:val="18"/>
          <w:szCs w:val="18"/>
        </w:rPr>
        <w:t xml:space="preserve">$ az aks show -g &lt;rg&gt; -n &lt;cluster&gt; --query oidcIssuerProfile.issuerUrl -o tsv</w:t>
      </w:r>
    </w:p>
    <w:p>
      <w:pPr>
        <w:pBdr>
          <w:left w:val="single" w:color="2E75B6" w:sz="12" w:space="8"/>
        </w:pBdr>
        <w:spacing w:after="200" w:before="120"/>
        <w:ind w:left="3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Talk Track: </w:t>
      </w:r>
      <w:r>
        <w:rPr>
          <w:rFonts w:ascii="Arial" w:cs="Arial" w:eastAsia="Arial" w:hAnsi="Arial"/>
          <w:sz w:val="20"/>
          <w:szCs w:val="20"/>
        </w:rPr>
        <w:t xml:space="preserve">Checks that the AKS cluster has an OIDC issuer URL. This is required for federated credentials to validate tokens signed by the cluster.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Step 2: Enable Workload Identity</w:t>
      </w:r>
    </w:p>
    <w:p>
      <w:pPr>
        <w:shd w:fill="F2F2F2" w:val="clear"/>
        <w:spacing w:after="120"/>
        <w:ind w:left="360" w:right="360"/>
      </w:pPr>
      <w:r>
        <w:rPr>
          <w:rFonts w:ascii="Consolas" w:cs="Consolas" w:eastAsia="Consolas" w:hAnsi="Consolas"/>
          <w:color w:val="1F4E79"/>
          <w:sz w:val="18"/>
          <w:szCs w:val="18"/>
        </w:rPr>
        <w:t xml:space="preserve">$ az aks update -g &lt;rg&gt; -n &lt;cluster&gt; --enable-workload-identity</w:t>
      </w:r>
    </w:p>
    <w:p>
      <w:pPr>
        <w:pBdr>
          <w:left w:val="single" w:color="2E75B6" w:sz="12" w:space="8"/>
        </w:pBdr>
        <w:spacing w:after="200" w:before="120"/>
        <w:ind w:left="3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Talk Track: </w:t>
      </w:r>
      <w:r>
        <w:rPr>
          <w:rFonts w:ascii="Arial" w:cs="Arial" w:eastAsia="Arial" w:hAnsi="Arial"/>
          <w:sz w:val="20"/>
          <w:szCs w:val="20"/>
        </w:rPr>
        <w:t xml:space="preserve">Ensures the Workload Identity admission webhook is active on the cluster. This webhook injects projected tokens into pods that use annotated ServiceAccounts.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Step 3: Create User-Assigned Managed Identity (UAMI)</w:t>
      </w:r>
    </w:p>
    <w:p>
      <w:pPr>
        <w:shd w:fill="F2F2F2" w:val="clear"/>
        <w:spacing w:after="120"/>
        <w:ind w:left="360" w:right="360"/>
      </w:pPr>
      <w:r>
        <w:rPr>
          <w:rFonts w:ascii="Consolas" w:cs="Consolas" w:eastAsia="Consolas" w:hAnsi="Consolas"/>
          <w:color w:val="1F4E79"/>
          <w:sz w:val="18"/>
          <w:szCs w:val="18"/>
        </w:rPr>
        <w:t xml:space="preserve">$ az identity create -g &lt;rg&gt; -n &lt;agent-name&gt;-uami --location &lt;location&gt;</w:t>
      </w:r>
    </w:p>
    <w:p>
      <w:pPr>
        <w:pBdr>
          <w:left w:val="single" w:color="2E75B6" w:sz="12" w:space="8"/>
        </w:pBdr>
        <w:spacing w:after="200" w:before="120"/>
        <w:ind w:left="3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Talk Track: </w:t>
      </w:r>
      <w:r>
        <w:rPr>
          <w:rFonts w:ascii="Arial" w:cs="Arial" w:eastAsia="Arial" w:hAnsi="Arial"/>
          <w:sz w:val="20"/>
          <w:szCs w:val="20"/>
        </w:rPr>
        <w:t xml:space="preserve">Creates a passwordless identity in Azure that the pod will authenticate as. No secrets or certificates needed.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Step 4: Create AKS Federated Credential on UAMI</w:t>
      </w:r>
    </w:p>
    <w:p>
      <w:pPr>
        <w:shd w:fill="F2F2F2" w:val="clear"/>
        <w:spacing w:after="120"/>
        <w:ind w:left="360" w:right="360"/>
      </w:pPr>
      <w:r>
        <w:rPr>
          <w:rFonts w:ascii="Consolas" w:cs="Consolas" w:eastAsia="Consolas" w:hAnsi="Consolas"/>
          <w:color w:val="1F4E79"/>
          <w:sz w:val="18"/>
          <w:szCs w:val="18"/>
        </w:rPr>
        <w:t xml:space="preserve">$ az identity federated-credential create -g &lt;rg&gt; --identity-name &lt;agent-name&gt;-uami --name &lt;agent-name&gt;-aks-fic --issuer &lt;oidc-url&gt; --subject system:serviceaccount:&lt;ns&gt;:&lt;agent-name&gt;-sa --audiences api://AzureADTokenExchange</w:t>
      </w:r>
    </w:p>
    <w:p>
      <w:pPr>
        <w:pBdr>
          <w:left w:val="single" w:color="2E75B6" w:sz="12" w:space="8"/>
        </w:pBdr>
        <w:spacing w:after="200" w:before="120"/>
        <w:ind w:left="3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Talk Track: </w:t>
      </w:r>
      <w:r>
        <w:rPr>
          <w:rFonts w:ascii="Arial" w:cs="Arial" w:eastAsia="Arial" w:hAnsi="Arial"/>
          <w:sz w:val="20"/>
          <w:szCs w:val="20"/>
        </w:rPr>
        <w:t xml:space="preserve">Binds the UAMI to a specific Kubernetes ServiceAccount. Only pods using that SA in that namespace can authenticate as this identity.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Step 5: Create Blueprint App Registration</w:t>
      </w:r>
    </w:p>
    <w:p>
      <w:pPr>
        <w:shd w:fill="F2F2F2" w:val="clear"/>
        <w:spacing w:after="120"/>
        <w:ind w:left="360" w:right="360"/>
      </w:pPr>
      <w:r>
        <w:rPr>
          <w:rFonts w:ascii="Consolas" w:cs="Consolas" w:eastAsia="Consolas" w:hAnsi="Consolas"/>
          <w:color w:val="1F4E79"/>
          <w:sz w:val="18"/>
          <w:szCs w:val="18"/>
        </w:rPr>
        <w:t xml:space="preserve">$ az ad app create --display-name &lt;agent-name&gt;-blueprint --sign-in-audience AzureADMyOrg</w:t>
      </w:r>
    </w:p>
    <w:p>
      <w:pPr>
        <w:pBdr>
          <w:left w:val="single" w:color="2E75B6" w:sz="12" w:space="8"/>
        </w:pBdr>
        <w:spacing w:after="200" w:before="120"/>
        <w:ind w:left="3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Talk Track: </w:t>
      </w:r>
      <w:r>
        <w:rPr>
          <w:rFonts w:ascii="Arial" w:cs="Arial" w:eastAsia="Arial" w:hAnsi="Arial"/>
          <w:sz w:val="20"/>
          <w:szCs w:val="20"/>
        </w:rPr>
        <w:t xml:space="preserve">Creates the Entra app that represents the agent blueprint. This is what Agent 365 discovers via the M365Agent tag.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Step 6: Configure Blueprint (URI + Scope + Tag)</w:t>
      </w:r>
    </w:p>
    <w:p>
      <w:pPr>
        <w:shd w:fill="F2F2F2" w:val="clear"/>
        <w:spacing w:after="60"/>
        <w:ind w:left="360" w:right="360"/>
      </w:pPr>
      <w:r>
        <w:rPr>
          <w:rFonts w:ascii="Consolas" w:cs="Consolas" w:eastAsia="Consolas" w:hAnsi="Consolas"/>
          <w:color w:val="1F4E79"/>
          <w:sz w:val="18"/>
          <w:szCs w:val="18"/>
        </w:rPr>
        <w:t xml:space="preserve">$ az ad app update --id &lt;blueprint-id&gt; --identifier-uris api://&lt;blueprint-id&gt;</w:t>
      </w:r>
    </w:p>
    <w:p>
      <w:pPr>
        <w:shd w:fill="F2F2F2" w:val="clear"/>
        <w:spacing w:after="60"/>
        <w:ind w:left="360" w:right="360"/>
      </w:pPr>
      <w:r>
        <w:rPr>
          <w:rFonts w:ascii="Consolas" w:cs="Consolas" w:eastAsia="Consolas" w:hAnsi="Consolas"/>
          <w:color w:val="1F4E79"/>
          <w:sz w:val="18"/>
          <w:szCs w:val="18"/>
        </w:rPr>
        <w:t xml:space="preserve">$ az rest --method PATCH (set oauth2PermissionScopes + tags via Graph API)</w:t>
      </w:r>
    </w:p>
    <w:p>
      <w:pPr>
        <w:spacing w:after="120"/>
      </w:pPr>
    </w:p>
    <w:p>
      <w:pPr>
        <w:pBdr>
          <w:left w:val="single" w:color="2E75B6" w:sz="12" w:space="8"/>
        </w:pBdr>
        <w:spacing w:after="200" w:before="120"/>
        <w:ind w:left="3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Talk Track: </w:t>
      </w:r>
      <w:r>
        <w:rPr>
          <w:rFonts w:ascii="Arial" w:cs="Arial" w:eastAsia="Arial" w:hAnsi="Arial"/>
          <w:sz w:val="20"/>
          <w:szCs w:val="20"/>
        </w:rPr>
        <w:t xml:space="preserve">Sets the identifier URI, exposes the access_as_agent scope, and adds the M365Agent tag. Without these, Agent 365 cannot discover or authorize the agent.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Step 7: Create Agent Identity App Registration</w:t>
      </w:r>
    </w:p>
    <w:p>
      <w:pPr>
        <w:shd w:fill="F2F2F2" w:val="clear"/>
        <w:spacing w:after="120"/>
        <w:ind w:left="360" w:right="360"/>
      </w:pPr>
      <w:r>
        <w:rPr>
          <w:rFonts w:ascii="Consolas" w:cs="Consolas" w:eastAsia="Consolas" w:hAnsi="Consolas"/>
          <w:color w:val="1F4E79"/>
          <w:sz w:val="18"/>
          <w:szCs w:val="18"/>
        </w:rPr>
        <w:t xml:space="preserve">$ az ad app create --display-name &lt;agent-name&gt; --sign-in-audience AzureADMyOrg</w:t>
      </w:r>
    </w:p>
    <w:p>
      <w:pPr>
        <w:pBdr>
          <w:left w:val="single" w:color="2E75B6" w:sz="12" w:space="8"/>
        </w:pBdr>
        <w:spacing w:after="200" w:before="120"/>
        <w:ind w:left="3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Talk Track: </w:t>
      </w:r>
      <w:r>
        <w:rPr>
          <w:rFonts w:ascii="Arial" w:cs="Arial" w:eastAsia="Arial" w:hAnsi="Arial"/>
          <w:sz w:val="20"/>
          <w:szCs w:val="20"/>
        </w:rPr>
        <w:t xml:space="preserve">Creates the runtime identity app. This represents the agent instance that connects to Agent 365 sessions.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Step 8: Configure Agent Identity (URI + Tag + Pre-auth)</w:t>
      </w:r>
    </w:p>
    <w:p>
      <w:pPr>
        <w:shd w:fill="F2F2F2" w:val="clear"/>
        <w:spacing w:after="60"/>
        <w:ind w:left="360" w:right="360"/>
      </w:pPr>
      <w:r>
        <w:rPr>
          <w:rFonts w:ascii="Consolas" w:cs="Consolas" w:eastAsia="Consolas" w:hAnsi="Consolas"/>
          <w:color w:val="1F4E79"/>
          <w:sz w:val="18"/>
          <w:szCs w:val="18"/>
        </w:rPr>
        <w:t xml:space="preserve">$ az ad app update --id &lt;agent-id&gt; --identifier-uris api://&lt;agent-id&gt;</w:t>
      </w:r>
    </w:p>
    <w:p>
      <w:pPr>
        <w:shd w:fill="F2F2F2" w:val="clear"/>
        <w:spacing w:after="60"/>
        <w:ind w:left="360" w:right="360"/>
      </w:pPr>
      <w:r>
        <w:rPr>
          <w:rFonts w:ascii="Consolas" w:cs="Consolas" w:eastAsia="Consolas" w:hAnsi="Consolas"/>
          <w:color w:val="1F4E79"/>
          <w:sz w:val="18"/>
          <w:szCs w:val="18"/>
        </w:rPr>
        <w:t xml:space="preserve">$ az rest --method PATCH (set tags + preAuthorizedApplications via Graph API)</w:t>
      </w:r>
    </w:p>
    <w:p>
      <w:pPr>
        <w:spacing w:after="120"/>
      </w:pPr>
    </w:p>
    <w:p>
      <w:pPr>
        <w:pBdr>
          <w:left w:val="single" w:color="2E75B6" w:sz="12" w:space="8"/>
        </w:pBdr>
        <w:spacing w:after="200" w:before="120"/>
        <w:ind w:left="3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Talk Track: </w:t>
      </w:r>
      <w:r>
        <w:rPr>
          <w:rFonts w:ascii="Arial" w:cs="Arial" w:eastAsia="Arial" w:hAnsi="Arial"/>
          <w:sz w:val="20"/>
          <w:szCs w:val="20"/>
        </w:rPr>
        <w:t xml:space="preserve">Sets the identifier URI, adds M365AgentIdentity tag, and pre-authorizes the Blueprint to use the access_as_agent scope.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Step 9: Add Microsoft Agent Service Permission</w:t>
      </w:r>
    </w:p>
    <w:p>
      <w:pPr>
        <w:shd w:fill="F2F2F2" w:val="clear"/>
        <w:spacing w:after="120"/>
        <w:ind w:left="360" w:right="360"/>
      </w:pPr>
      <w:r>
        <w:rPr>
          <w:rFonts w:ascii="Consolas" w:cs="Consolas" w:eastAsia="Consolas" w:hAnsi="Consolas"/>
          <w:color w:val="1F4E79"/>
          <w:sz w:val="18"/>
          <w:szCs w:val="18"/>
        </w:rPr>
        <w:t xml:space="preserve">$ az ad app permission add --id &lt;agent-id&gt; --api 48ac35b8-9aa8-4d74-927d-1f4a14a0b239 --api-permissions bf512614-4309-43bc-a7b5-a3b3460e4a4b=Scope</w:t>
      </w:r>
    </w:p>
    <w:p>
      <w:pPr>
        <w:pBdr>
          <w:left w:val="single" w:color="2E75B6" w:sz="12" w:space="8"/>
        </w:pBdr>
        <w:spacing w:after="200" w:before="120"/>
        <w:ind w:left="3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Talk Track: </w:t>
      </w:r>
      <w:r>
        <w:rPr>
          <w:rFonts w:ascii="Arial" w:cs="Arial" w:eastAsia="Arial" w:hAnsi="Arial"/>
          <w:sz w:val="20"/>
          <w:szCs w:val="20"/>
        </w:rPr>
        <w:t xml:space="preserve">Adds AgentSession.ReadWrite.All permission from the Microsoft Agent Service. This allows the agent to create and manage conversation sessions. Requires M365 Copilot license in the tenant.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Step 10: Grant Admin Consent</w:t>
      </w:r>
    </w:p>
    <w:p>
      <w:pPr>
        <w:shd w:fill="F2F2F2" w:val="clear"/>
        <w:spacing w:after="120"/>
        <w:ind w:left="360" w:right="360"/>
      </w:pPr>
      <w:r>
        <w:rPr>
          <w:rFonts w:ascii="Consolas" w:cs="Consolas" w:eastAsia="Consolas" w:hAnsi="Consolas"/>
          <w:color w:val="1F4E79"/>
          <w:sz w:val="18"/>
          <w:szCs w:val="18"/>
        </w:rPr>
        <w:t xml:space="preserve">$ az ad app permission admin-consent --id &lt;agent-id&gt;</w:t>
      </w:r>
    </w:p>
    <w:p>
      <w:pPr>
        <w:pBdr>
          <w:left w:val="single" w:color="2E75B6" w:sz="12" w:space="8"/>
        </w:pBdr>
        <w:spacing w:after="200" w:before="120"/>
        <w:ind w:left="3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Talk Track: </w:t>
      </w:r>
      <w:r>
        <w:rPr>
          <w:rFonts w:ascii="Arial" w:cs="Arial" w:eastAsia="Arial" w:hAnsi="Arial"/>
          <w:sz w:val="20"/>
          <w:szCs w:val="20"/>
        </w:rPr>
        <w:t xml:space="preserve">Activates the permission. Without consent, the permission is listed but not usable. Requires Global Admin or Copilot Admin role.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Step 11: Create Blueprint Federated Identity Credential</w:t>
      </w:r>
    </w:p>
    <w:p>
      <w:pPr>
        <w:shd w:fill="F2F2F2" w:val="clear"/>
        <w:spacing w:after="120"/>
        <w:ind w:left="360" w:right="360"/>
      </w:pPr>
      <w:r>
        <w:rPr>
          <w:rFonts w:ascii="Consolas" w:cs="Consolas" w:eastAsia="Consolas" w:hAnsi="Consolas"/>
          <w:color w:val="1F4E79"/>
          <w:sz w:val="18"/>
          <w:szCs w:val="18"/>
        </w:rPr>
        <w:t xml:space="preserve">$ az rest --method POST (Graph API: applications/&lt;blueprint-object-id&gt;/federatedIdentityCredentials with audience api://&lt;blueprint-id&gt;)</w:t>
      </w:r>
    </w:p>
    <w:p>
      <w:pPr>
        <w:pBdr>
          <w:left w:val="single" w:color="2E75B6" w:sz="12" w:space="8"/>
        </w:pBdr>
        <w:spacing w:after="200" w:before="120"/>
        <w:ind w:left="3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Talk Track: </w:t>
      </w:r>
      <w:r>
        <w:rPr>
          <w:rFonts w:ascii="Arial" w:cs="Arial" w:eastAsia="Arial" w:hAnsi="Arial"/>
          <w:sz w:val="20"/>
          <w:szCs w:val="20"/>
        </w:rPr>
        <w:t xml:space="preserve">CRITICAL STEP - Creates the FIC on the Blueprint that allows the UAMI to obtain tokens. The audience MUST be api://&lt;blueprint-id&gt;, NOT api://AzureADTokenExchange. This is the most common misconfiguration.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Step 12: Create Kubernetes Namespace and ServiceAccount</w:t>
      </w:r>
    </w:p>
    <w:p>
      <w:pPr>
        <w:shd w:fill="F2F2F2" w:val="clear"/>
        <w:spacing w:after="60"/>
        <w:ind w:left="360" w:right="360"/>
      </w:pPr>
      <w:r>
        <w:rPr>
          <w:rFonts w:ascii="Consolas" w:cs="Consolas" w:eastAsia="Consolas" w:hAnsi="Consolas"/>
          <w:color w:val="1F4E79"/>
          <w:sz w:val="18"/>
          <w:szCs w:val="18"/>
        </w:rPr>
        <w:t xml:space="preserve">$ kubectl create namespace &lt;ns&gt;</w:t>
      </w:r>
    </w:p>
    <w:p>
      <w:pPr>
        <w:shd w:fill="F2F2F2" w:val="clear"/>
        <w:spacing w:after="60"/>
        <w:ind w:left="360" w:right="360"/>
      </w:pPr>
      <w:r>
        <w:rPr>
          <w:rFonts w:ascii="Consolas" w:cs="Consolas" w:eastAsia="Consolas" w:hAnsi="Consolas"/>
          <w:color w:val="1F4E79"/>
          <w:sz w:val="18"/>
          <w:szCs w:val="18"/>
        </w:rPr>
        <w:t xml:space="preserve">$ kubectl apply -f (ServiceAccount YAML with azure.workload.identity annotations)</w:t>
      </w:r>
    </w:p>
    <w:p>
      <w:pPr>
        <w:spacing w:after="120"/>
      </w:pPr>
    </w:p>
    <w:p>
      <w:pPr>
        <w:pBdr>
          <w:left w:val="single" w:color="2E75B6" w:sz="12" w:space="8"/>
        </w:pBdr>
        <w:spacing w:after="200" w:before="120"/>
        <w:ind w:left="3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Talk Track: </w:t>
      </w:r>
      <w:r>
        <w:rPr>
          <w:rFonts w:ascii="Arial" w:cs="Arial" w:eastAsia="Arial" w:hAnsi="Arial"/>
          <w:sz w:val="20"/>
          <w:szCs w:val="20"/>
        </w:rPr>
        <w:t xml:space="preserve">Creates the namespace and ServiceAccount with the Workload Identity annotation (client-id) and label (use: true). Pods using this SA will automatically receive injected tokens.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Verification Commands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After running the script, verify the setup with these commands: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Check Blueprint tags: az ad app show --id &lt;blueprint-id&gt; --query tags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Check exposed scope: az ad app show --id &lt;blueprint-id&gt; --query api.oauth2PermissionScopes[].value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Check identifier URI: az ad app show --id &lt;blueprint-id&gt; --query identifierUris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Check FIC audience: az rest --method GET --url https://graph.microsoft.com/v1.0/applications/&lt;object-id&gt;/federatedIdentityCredentials --query value[].audiences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Check K8s ServiceAccount: kubectl get sa &lt;agent-name&gt;-sa -n &lt;ns&gt; -o yaml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Check UAMI FIC: az identity federated-credential show -g &lt;rg&gt; --identity-name &lt;uami&gt; --name &lt;fic-name&gt;</w:t>
      </w:r>
    </w:p>
    <w:p>
      <w:pPr>
        <w:spacing w:after="12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Appendix A: Entity Reference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Complete reference of all entities created by the registration script, including their properties, values, and why each is required.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A.1 Token Exchange Flow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The token exchange flow that enables an AKS-hosted agent to authenticate with Agent 365: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1. AKS Pod starts with ServiceAccount annotated with UAMI client ID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2. Workload Identity webhook injects a projected service account token into the pod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3. Pod exchanges the token via the UAMI AKS federated credential (audience: api://AzureADTokenExchange)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4. UAMI obtains an access token scoped to the Blueprint (via Blueprint FIC, audience: api://&lt;blueprint-id&gt;)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5. Blueprint validates the token against its exposed scope (access_as_agent)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6. Agent 365 discovers the agent via the M365Agent tag and identifier URI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7. Agent sessions are created via the Microsoft Agent Service permission (AgentSession.ReadWrite.All)</w:t>
      </w:r>
    </w:p>
    <w:p>
      <w:pPr>
        <w:spacing w:after="12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A.2 Entra ID: Blueprint App Registration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Property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 Required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Display Name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&lt;agent-name&gt;-blueprint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Human-readable identifier in Entra ID portal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Tag: M365Agent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Required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Agent 365 uses this tag to discover available agent blueprints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Tag: WindowsAzureActiveDirectoryIntegratedApp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Required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Standard Entra tag for integrated applications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Identifier URI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api://&lt;blueprint-app-id&gt;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Required for token audience validation and FIC audience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Exposed Scope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access_as_agent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Defines the permission the Agent Identity must be authorized for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Pre-authorized App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&lt;agent-identity-app-id&gt;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Grants Agent Identity access without user consent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Sign-in Audience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AzureADMyOrg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Restricts authentication to the current tenant</w:t>
            </w:r>
          </w:p>
        </w:tc>
      </w:tr>
    </w:tbl>
    <w:p>
      <w:pPr>
        <w:spacing w:after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A.3 Entra ID: Agent Identity App Registration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Property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 Required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Display Name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&lt;agent-name&gt;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Runtime identity of the agent as seen by Agent 365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Tag: M365AgentIdentity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Required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Agent 365 uses this to identify the runtime agent instance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Identifier URI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api://&lt;agent-identity-app-id&gt;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Required for token issuance and audience validation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 Permission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AgentSession.ReadWrite.All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Allows agent to create/manage conversation sessions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 Consent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Granted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Activates the permission (needs Global Admin)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Sign-in Audience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AzureADMyOrg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Restricts to current tenant</w:t>
            </w:r>
          </w:p>
        </w:tc>
      </w:tr>
    </w:tbl>
    <w:p>
      <w:pPr>
        <w:spacing w:after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A.4 Entra ID: Blueprint Federated Identity Credential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Property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 Required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Name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&lt;agent-name&gt;-uami-fic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Unique identifier for this credential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Issuer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https://login.microsoftonline.com/&lt;tenant-id&gt;/v2.0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Validates tokens come from this Entra tenant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Subject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&lt;uami-client-id&gt;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Binds FIC to specific UAMI only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Audience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api://&lt;blueprint-app-id&gt;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CRITICAL: Must be Blueprint URI, NOT api://AzureADTokenExchange</w:t>
            </w:r>
          </w:p>
        </w:tc>
      </w:tr>
    </w:tbl>
    <w:p>
      <w:pPr>
        <w:spacing w:after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A.5 Azure: User-Assigned Managed Identity (UAMI)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Property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 Required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Name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&lt;agent-name&gt;-uami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Passwordless identity for the AKS pod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Client ID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Auto-generated GUID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Used in ServiceAccount annotation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Principal ID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Auto-generated GUID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Used for RBAC role assignments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Purpose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Bridge between AKS pod and Entra apps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Eliminates secrets/certificates in container</w:t>
            </w:r>
          </w:p>
        </w:tc>
      </w:tr>
    </w:tbl>
    <w:p>
      <w:pPr>
        <w:spacing w:after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A.6 Azure: AKS Federated Credential (on UAMI)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Property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 Required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Name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&lt;agent-name&gt;-aks-fic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Unique identifier on the UAMI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Issuer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&lt;aks-oidc-issuer-url&gt;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AKS cluster OIDC issuer that signs SA tokens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Subject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system:serviceaccount:&lt;ns&gt;:&lt;sa-name&gt;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Binds to specific K8s ServiceAccount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Audience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api://AzureADTokenExchange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Standard audience for AKS-to-UAMI exchange</w:t>
            </w:r>
          </w:p>
        </w:tc>
      </w:tr>
    </w:tbl>
    <w:p>
      <w:pPr>
        <w:spacing w:after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A.7 Kubernetes: Namespace and ServiceAccount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Property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 Required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Namespace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&lt;namespace&gt;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Isolates agent workloads from other cluster resources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ServiceAccount Name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&lt;agent-name&gt;-sa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Identity assumed by the agent pod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Annotation: azure.workload.identity/client-id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&lt;uami-client-id&gt;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Links SA to UAMI for token injection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Label: azure.workload.identity/use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true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Triggers Workload Identity webhook on pod creation</w:t>
            </w:r>
          </w:p>
        </w:tc>
      </w:tr>
    </w:tbl>
    <w:p>
      <w:pPr>
        <w:spacing w:after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A.8 Common Misconfigurations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Misconfiguration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Symptom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Missing M365Agent tag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Agent not visible in Agent 365 admin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Add tag via Graph API PATCH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Missing identifier URI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Token exchange fails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Set identifierUris: [api://&lt;app-id&gt;]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 exposed scope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Pre-authorization fails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Add oauth2PermissionScopes via Graph API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FIC audience = api://AzureADTokenExchange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AADSTS700024 error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Set audience to api://&lt;blueprint-app-id&gt;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 missing annotation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 token injected into pod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Add azure.workload.identity/client-id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 missing label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Webhook ignores pod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Add azure.workload.identity/use: true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OIDC Issuer disabled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FIC validation fails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az aks update --enable-oidc-issuer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Wrong FIC subject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Token rejected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Match system:serviceaccount:&lt;ns&gt;:&lt;sa&gt;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 admin consent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Permission inactive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az ad app permission admin-consent</w:t>
            </w:r>
          </w:p>
        </w:tc>
      </w:tr>
    </w:tbl>
    <w:p>
      <w:pPr>
        <w:spacing w:after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A.9 Entity Creation Order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Entities must be created in this order due to dependencies. The script handles sequencing automatically: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1. AKS cluster (OIDC + Workload Identity) - prerequisite for all federated credentials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2. UAMI - must exist before AKS FIC can reference its client ID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3. AKS Federated Credential on UAMI - depends on UAMI + AKS OIDC issuer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4. Blueprint app registration - must exist before Agent Identity can pre-authorize it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5. Agent Identity app registration - depends on Blueprint app ID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6. Blueprint FIC - depends on Blueprint object ID + UAMI client ID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7. Kubernetes namespace - must exist before ServiceAccount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8. ServiceAccount - depends on namespace + UAMI client ID</w:t>
      </w:r>
    </w:p>
    <w:p>
      <w:pPr>
        <w:spacing w:after="12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08080"/>
        <w:sz w:val="18"/>
        <w:szCs w:val="18"/>
      </w:rPr>
      <w:t xml:space="preserve">Page </w:t>
    </w:r>
    <w:r>
      <w:rPr>
        <w:rFonts w:ascii="Arial" w:cs="Arial" w:eastAsia="Arial" w:hAnsi="Arial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808080"/>
        <w:sz w:val="16"/>
        <w:szCs w:val="16"/>
      </w:rPr>
      <w:t xml:space="preserve">CONFIDENTIAL — Microsoft Internal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2026-07-21T02:00:37.682Z</dcterms:created>
  <dcterms:modified xsi:type="dcterms:W3CDTF">2026-07-21T02:00:37.683Z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